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hAnsi="宋体" w:cs="宋体"/>
          <w:b/>
          <w:bCs/>
          <w:kern w:val="0"/>
          <w:sz w:val="44"/>
          <w:szCs w:val="44"/>
        </w:rPr>
      </w:pPr>
      <w:r>
        <w:rPr>
          <w:rFonts w:hint="eastAsia" w:ascii="黑体" w:hAnsi="黑体" w:eastAsia="黑体"/>
          <w:sz w:val="32"/>
          <w:szCs w:val="32"/>
        </w:rPr>
        <w:t>附件：</w:t>
      </w:r>
    </w:p>
    <w:p>
      <w:pPr>
        <w:rPr>
          <w:rFonts w:ascii="宋体" w:hAnsi="宋体" w:cs="宋体"/>
          <w:b/>
          <w:bCs/>
          <w:kern w:val="0"/>
          <w:sz w:val="44"/>
          <w:szCs w:val="44"/>
        </w:rPr>
      </w:pPr>
    </w:p>
    <w:p>
      <w:pPr>
        <w:rPr>
          <w:rFonts w:ascii="宋体" w:hAnsi="宋体" w:cs="宋体"/>
          <w:b/>
          <w:bCs/>
          <w:kern w:val="0"/>
          <w:sz w:val="44"/>
          <w:szCs w:val="44"/>
        </w:rPr>
      </w:pPr>
    </w:p>
    <w:p>
      <w:pPr>
        <w:rPr>
          <w:rFonts w:ascii="黑体" w:hAnsi="黑体" w:eastAsia="黑体"/>
          <w:sz w:val="32"/>
          <w:szCs w:val="32"/>
        </w:rPr>
      </w:pPr>
    </w:p>
    <w:p>
      <w:pPr>
        <w:rPr>
          <w:rFonts w:ascii="黑体" w:hAnsi="黑体" w:eastAsia="黑体"/>
          <w:sz w:val="32"/>
          <w:szCs w:val="32"/>
        </w:rPr>
      </w:pPr>
    </w:p>
    <w:p>
      <w:pPr>
        <w:rPr>
          <w:rFonts w:ascii="宋体" w:hAnsi="宋体" w:cs="宋体"/>
          <w:b/>
          <w:bCs/>
          <w:kern w:val="0"/>
          <w:sz w:val="44"/>
          <w:szCs w:val="44"/>
        </w:rPr>
      </w:pPr>
    </w:p>
    <w:p>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rPr>
        <w:t>伊州区东河街道社区卫生服务中心</w:t>
      </w:r>
    </w:p>
    <w:p>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rPr>
        <w:t>2021年部门预算公开</w:t>
      </w: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outlineLvl w:val="1"/>
        <w:rPr>
          <w:rFonts w:ascii="宋体" w:hAnsi="宋体"/>
          <w:b/>
          <w:kern w:val="0"/>
          <w:sz w:val="44"/>
          <w:szCs w:val="44"/>
        </w:rPr>
      </w:pPr>
    </w:p>
    <w:p>
      <w:pPr>
        <w:widowControl/>
        <w:spacing w:line="440" w:lineRule="exact"/>
        <w:jc w:val="center"/>
        <w:outlineLvl w:val="1"/>
        <w:rPr>
          <w:rFonts w:ascii="黑体" w:hAnsi="黑体" w:eastAsia="黑体"/>
          <w:kern w:val="0"/>
          <w:sz w:val="36"/>
          <w:szCs w:val="32"/>
        </w:rPr>
      </w:pPr>
      <w:r>
        <w:rPr>
          <w:rFonts w:hint="eastAsia" w:ascii="黑体" w:hAnsi="黑体" w:eastAsia="黑体"/>
          <w:kern w:val="0"/>
          <w:sz w:val="36"/>
          <w:szCs w:val="32"/>
        </w:rPr>
        <w:t>目 录</w:t>
      </w:r>
    </w:p>
    <w:p>
      <w:pPr>
        <w:widowControl/>
        <w:spacing w:line="440" w:lineRule="exact"/>
        <w:ind w:firstLine="883" w:firstLineChars="200"/>
        <w:outlineLvl w:val="1"/>
        <w:rPr>
          <w:rFonts w:ascii="宋体" w:hAnsi="宋体"/>
          <w:b/>
          <w:kern w:val="0"/>
          <w:sz w:val="44"/>
          <w:szCs w:val="44"/>
        </w:rPr>
      </w:pPr>
    </w:p>
    <w:p>
      <w:pPr>
        <w:widowControl/>
        <w:spacing w:line="44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第一部分  伊州区东河街道社区卫生服务中心部门概况</w:t>
      </w:r>
    </w:p>
    <w:p>
      <w:pPr>
        <w:widowControl/>
        <w:spacing w:line="44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一、主要职能</w:t>
      </w:r>
    </w:p>
    <w:p>
      <w:pPr>
        <w:widowControl/>
        <w:spacing w:line="44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二、机构设置及人员情况</w:t>
      </w:r>
    </w:p>
    <w:p>
      <w:pPr>
        <w:widowControl/>
        <w:spacing w:line="44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第二部分  2021年部门预算公开表</w:t>
      </w:r>
    </w:p>
    <w:p>
      <w:pPr>
        <w:widowControl/>
        <w:spacing w:line="44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一、部门收支总体情况表</w:t>
      </w:r>
    </w:p>
    <w:p>
      <w:pPr>
        <w:widowControl/>
        <w:spacing w:line="44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二、部门收入总体情况表</w:t>
      </w:r>
    </w:p>
    <w:p>
      <w:pPr>
        <w:widowControl/>
        <w:spacing w:line="44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三、部门支出总体情况表</w:t>
      </w:r>
    </w:p>
    <w:p>
      <w:pPr>
        <w:widowControl/>
        <w:spacing w:line="44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四、财政拨款收支总体情况表</w:t>
      </w:r>
    </w:p>
    <w:p>
      <w:pPr>
        <w:widowControl/>
        <w:spacing w:line="44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pPr>
        <w:widowControl/>
        <w:spacing w:line="44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pPr>
        <w:widowControl/>
        <w:spacing w:line="44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七、一般公共预算</w:t>
      </w:r>
      <w:r>
        <w:rPr>
          <w:rFonts w:hint="eastAsia" w:ascii="仿宋_GB2312" w:hAnsi="宋体" w:eastAsia="仿宋_GB2312"/>
          <w:bCs/>
          <w:kern w:val="0"/>
          <w:sz w:val="32"/>
          <w:szCs w:val="32"/>
        </w:rPr>
        <w:t>项目支出情况表</w:t>
      </w:r>
    </w:p>
    <w:p>
      <w:pPr>
        <w:widowControl/>
        <w:spacing w:line="44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八、一般公共预算“三公”经费支出情况表</w:t>
      </w:r>
    </w:p>
    <w:p>
      <w:pPr>
        <w:widowControl/>
        <w:spacing w:line="44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九、政府性基金预算支出情况表</w:t>
      </w:r>
    </w:p>
    <w:p>
      <w:pPr>
        <w:widowControl/>
        <w:spacing w:line="44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第三部分  2021年部门预算情况说明</w:t>
      </w:r>
    </w:p>
    <w:p>
      <w:pPr>
        <w:widowControl/>
        <w:spacing w:line="44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一、关于伊州区东河街道社区卫生服务中心部门2021年收支预算情况的总体说明</w:t>
      </w:r>
    </w:p>
    <w:p>
      <w:pPr>
        <w:widowControl/>
        <w:spacing w:line="44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二、关于伊州区东河街道社区卫生服务中心部门2021年收入预算情况说明</w:t>
      </w:r>
    </w:p>
    <w:p>
      <w:pPr>
        <w:widowControl/>
        <w:spacing w:line="44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三、关于伊州区东河街道社区卫生服务中心部门2021年支出预算情况说明</w:t>
      </w:r>
    </w:p>
    <w:p>
      <w:pPr>
        <w:widowControl/>
        <w:spacing w:line="44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四、关于伊州区东河街道社区卫生服务中心部门2021年财政拨款收支预算情况的总体说明</w:t>
      </w:r>
    </w:p>
    <w:p>
      <w:pPr>
        <w:widowControl/>
        <w:spacing w:line="44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五、关于伊州区东河街道社区卫生服务中心部门2021年一般公共预算当年拨款情况说明</w:t>
      </w:r>
    </w:p>
    <w:p>
      <w:pPr>
        <w:widowControl/>
        <w:spacing w:line="44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六、关于伊州区东河街道社区卫生服务中心部门2021年一般公共预算基本支出情况说明</w:t>
      </w:r>
    </w:p>
    <w:p>
      <w:pPr>
        <w:widowControl/>
        <w:spacing w:line="44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七、关于伊州区东河街道社区卫生服务中心部门2021年一般公共预算项目支出情况说明</w:t>
      </w:r>
    </w:p>
    <w:p>
      <w:pPr>
        <w:widowControl/>
        <w:spacing w:line="44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八、关于伊州区东河街道社区卫生服务中心部门2021年一般公共预算“三公”经费预算情况说明</w:t>
      </w:r>
    </w:p>
    <w:p>
      <w:pPr>
        <w:widowControl/>
        <w:spacing w:line="44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九、关于伊州区东河街道社区卫生服务中心部门2021年政府性基金预算拨款情况说明</w:t>
      </w:r>
    </w:p>
    <w:p>
      <w:pPr>
        <w:widowControl/>
        <w:spacing w:line="44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十、其他重要事项的情况说明</w:t>
      </w:r>
    </w:p>
    <w:p>
      <w:pPr>
        <w:widowControl/>
        <w:spacing w:line="44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第四部分  名词解释</w:t>
      </w:r>
    </w:p>
    <w:p>
      <w:pPr>
        <w:widowControl/>
        <w:spacing w:line="440" w:lineRule="exact"/>
        <w:ind w:firstLine="643" w:firstLineChars="200"/>
        <w:jc w:val="center"/>
        <w:outlineLvl w:val="1"/>
        <w:rPr>
          <w:rFonts w:ascii="黑体" w:hAnsi="黑体" w:eastAsia="黑体"/>
          <w:kern w:val="0"/>
          <w:sz w:val="32"/>
          <w:szCs w:val="32"/>
        </w:rPr>
      </w:pPr>
      <w:r>
        <w:rPr>
          <w:rFonts w:ascii="仿宋_GB2312" w:hAnsi="宋体" w:eastAsia="仿宋_GB2312"/>
          <w:b/>
          <w:kern w:val="0"/>
          <w:sz w:val="32"/>
          <w:szCs w:val="32"/>
        </w:rPr>
        <w:br w:type="page"/>
      </w:r>
      <w:r>
        <w:rPr>
          <w:rFonts w:hint="eastAsia" w:ascii="黑体" w:hAnsi="黑体" w:eastAsia="黑体"/>
          <w:kern w:val="0"/>
          <w:sz w:val="32"/>
          <w:szCs w:val="32"/>
        </w:rPr>
        <w:t>第一部分   伊州区东河街道社区卫生服务中心部门概况</w:t>
      </w:r>
    </w:p>
    <w:p>
      <w:pPr>
        <w:widowControl/>
        <w:jc w:val="center"/>
        <w:outlineLvl w:val="1"/>
        <w:rPr>
          <w:rFonts w:ascii="宋体" w:hAnsi="宋体"/>
          <w:b/>
          <w:kern w:val="0"/>
          <w:sz w:val="32"/>
          <w:szCs w:val="32"/>
        </w:rPr>
      </w:pPr>
    </w:p>
    <w:p>
      <w:pPr>
        <w:widowControl/>
        <w:spacing w:line="560" w:lineRule="exact"/>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widowControl/>
        <w:spacing w:line="560" w:lineRule="exact"/>
        <w:ind w:firstLine="640" w:firstLineChars="200"/>
        <w:jc w:val="left"/>
        <w:rPr>
          <w:rFonts w:ascii="仿宋_GB2312" w:hAnsi="宋体" w:eastAsia="仿宋_GB2312" w:cs="宋体"/>
          <w:bCs/>
          <w:kern w:val="0"/>
          <w:sz w:val="32"/>
          <w:szCs w:val="32"/>
        </w:rPr>
      </w:pPr>
      <w:r>
        <w:rPr>
          <w:rFonts w:hint="eastAsia" w:ascii="仿宋_GB2312" w:hAnsi="黑体" w:eastAsia="仿宋_GB2312" w:cs="宋体"/>
          <w:bCs/>
          <w:kern w:val="0"/>
          <w:sz w:val="32"/>
          <w:szCs w:val="32"/>
        </w:rPr>
        <w:t>为社区居民提供基本公共卫生服务和医疗服务。</w:t>
      </w:r>
    </w:p>
    <w:p>
      <w:pPr>
        <w:widowControl/>
        <w:spacing w:line="560" w:lineRule="exact"/>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二、机构设置及人员情况</w:t>
      </w:r>
    </w:p>
    <w:p>
      <w:pPr>
        <w:widowControl/>
        <w:spacing w:line="560" w:lineRule="exact"/>
        <w:ind w:firstLine="64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伊州区东河街道社区卫生服务中心无下属预算单位，下设0个科室，分别是：无。</w:t>
      </w:r>
    </w:p>
    <w:p>
      <w:pPr>
        <w:widowControl/>
        <w:spacing w:line="560" w:lineRule="exact"/>
        <w:ind w:firstLine="64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伊州区东河街道社区卫生服务中心编制数10人，实有人数9人，其中：在职9人，增加0人；退休0人，增加0人；离休0人，减少0人。</w:t>
      </w:r>
    </w:p>
    <w:p>
      <w:pPr>
        <w:widowControl/>
        <w:spacing w:line="560" w:lineRule="exact"/>
        <w:ind w:firstLine="640"/>
        <w:jc w:val="center"/>
        <w:rPr>
          <w:rFonts w:ascii="黑体" w:hAnsi="黑体" w:eastAsia="黑体"/>
          <w:kern w:val="0"/>
          <w:sz w:val="32"/>
          <w:szCs w:val="32"/>
        </w:rPr>
      </w:pPr>
      <w:r>
        <w:rPr>
          <w:rFonts w:ascii="仿宋_GB2312" w:hAnsi="宋体" w:eastAsia="仿宋_GB2312" w:cs="宋体"/>
          <w:kern w:val="0"/>
          <w:sz w:val="32"/>
          <w:szCs w:val="32"/>
        </w:rPr>
        <w:br w:type="page"/>
      </w:r>
      <w:r>
        <w:rPr>
          <w:rFonts w:hint="eastAsia" w:ascii="黑体" w:hAnsi="黑体" w:eastAsia="黑体"/>
          <w:kern w:val="0"/>
          <w:sz w:val="32"/>
          <w:szCs w:val="32"/>
        </w:rPr>
        <w:t>第二部分  2021年部门预算公开表</w:t>
      </w:r>
    </w:p>
    <w:p>
      <w:pPr>
        <w:widowControl/>
        <w:spacing w:line="280" w:lineRule="exact"/>
        <w:outlineLvl w:val="1"/>
        <w:rPr>
          <w:rFonts w:ascii="仿宋_GB2312" w:hAnsi="宋体" w:eastAsia="仿宋_GB2312"/>
          <w:b/>
          <w:kern w:val="0"/>
          <w:sz w:val="32"/>
          <w:szCs w:val="32"/>
        </w:rPr>
      </w:pPr>
      <w:r>
        <w:rPr>
          <w:rFonts w:hint="eastAsia" w:ascii="仿宋_GB2312" w:hAnsi="宋体" w:eastAsia="仿宋_GB2312"/>
          <w:b/>
          <w:kern w:val="0"/>
          <w:sz w:val="32"/>
          <w:szCs w:val="32"/>
        </w:rPr>
        <w:t>表一：</w:t>
      </w:r>
    </w:p>
    <w:p>
      <w:pPr>
        <w:widowControl/>
        <w:spacing w:line="360" w:lineRule="auto"/>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部门收支总体情况表</w:t>
      </w:r>
    </w:p>
    <w:p>
      <w:pPr>
        <w:widowControl/>
        <w:spacing w:line="280" w:lineRule="exact"/>
        <w:jc w:val="center"/>
        <w:outlineLvl w:val="1"/>
        <w:rPr>
          <w:rFonts w:ascii="仿宋_GB2312" w:hAnsi="宋体" w:eastAsia="仿宋_GB2312"/>
          <w:b/>
          <w:kern w:val="0"/>
          <w:sz w:val="32"/>
          <w:szCs w:val="32"/>
        </w:rPr>
      </w:pPr>
    </w:p>
    <w:p>
      <w:pPr>
        <w:widowControl/>
        <w:spacing w:line="280" w:lineRule="exact"/>
        <w:ind w:left="7920" w:hanging="7920" w:hangingChars="3300"/>
        <w:outlineLvl w:val="1"/>
        <w:rPr>
          <w:rFonts w:ascii="仿宋_GB2312" w:hAnsi="宋体" w:eastAsia="仿宋_GB2312"/>
          <w:kern w:val="0"/>
          <w:sz w:val="24"/>
        </w:rPr>
      </w:pPr>
      <w:r>
        <w:rPr>
          <w:rFonts w:hint="eastAsia" w:ascii="仿宋_GB2312" w:hAnsi="宋体" w:eastAsia="仿宋_GB2312"/>
          <w:kern w:val="0"/>
          <w:sz w:val="24"/>
        </w:rPr>
        <w:t>编制部门：伊州区东河街道社区卫生服务中心                     单位：万元</w:t>
      </w:r>
    </w:p>
    <w:tbl>
      <w:tblPr>
        <w:tblStyle w:val="4"/>
        <w:tblW w:w="8662" w:type="dxa"/>
        <w:tblInd w:w="93" w:type="dxa"/>
        <w:tblLayout w:type="fixed"/>
        <w:tblCellMar>
          <w:top w:w="0" w:type="dxa"/>
          <w:left w:w="108" w:type="dxa"/>
          <w:bottom w:w="0" w:type="dxa"/>
          <w:right w:w="108" w:type="dxa"/>
        </w:tblCellMar>
      </w:tblPr>
      <w:tblGrid>
        <w:gridCol w:w="2280"/>
        <w:gridCol w:w="1988"/>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ign w:val="bottom"/>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2"/>
            <w:tcBorders>
              <w:top w:val="single" w:color="auto" w:sz="4" w:space="0"/>
              <w:left w:val="nil"/>
              <w:bottom w:val="single" w:color="auto" w:sz="4" w:space="0"/>
              <w:right w:val="single" w:color="auto" w:sz="4" w:space="0"/>
            </w:tcBorders>
            <w:noWrap/>
            <w:vAlign w:val="bottom"/>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支     出</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988"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701"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财政拨款（补助）</w:t>
            </w:r>
          </w:p>
        </w:tc>
        <w:tc>
          <w:tcPr>
            <w:tcW w:w="198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rPr>
              <w:t>166.15</w:t>
            </w: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一般公共预算</w:t>
            </w:r>
          </w:p>
        </w:tc>
        <w:tc>
          <w:tcPr>
            <w:tcW w:w="1988" w:type="dxa"/>
            <w:tcBorders>
              <w:top w:val="nil"/>
              <w:left w:val="nil"/>
              <w:bottom w:val="single" w:color="auto" w:sz="4" w:space="0"/>
              <w:right w:val="single" w:color="auto" w:sz="4" w:space="0"/>
            </w:tcBorders>
            <w:vAlign w:val="center"/>
          </w:tcPr>
          <w:p>
            <w:pPr>
              <w:widowControl/>
              <w:spacing w:line="280" w:lineRule="exact"/>
              <w:jc w:val="right"/>
            </w:pPr>
            <w:r>
              <w:rPr>
                <w:rFonts w:hint="eastAsia"/>
              </w:rPr>
              <w:t>153.55</w:t>
            </w:r>
          </w:p>
          <w:p>
            <w:pPr>
              <w:widowControl/>
              <w:spacing w:line="280" w:lineRule="exact"/>
              <w:jc w:val="right"/>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政府性基金预算</w:t>
            </w:r>
          </w:p>
        </w:tc>
        <w:tc>
          <w:tcPr>
            <w:tcW w:w="198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rPr>
              <w:t>12.6</w:t>
            </w:r>
            <w:r>
              <w:t>0</w:t>
            </w: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198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教育收费（财政专户）</w:t>
            </w:r>
          </w:p>
        </w:tc>
        <w:tc>
          <w:tcPr>
            <w:tcW w:w="198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事业收入</w:t>
            </w:r>
          </w:p>
        </w:tc>
        <w:tc>
          <w:tcPr>
            <w:tcW w:w="198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98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单位其他资金收入</w:t>
            </w:r>
          </w:p>
        </w:tc>
        <w:tc>
          <w:tcPr>
            <w:tcW w:w="198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rPr>
              <w:t>13.04</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noWrap/>
            <w:vAlign w:val="bottom"/>
          </w:tcPr>
          <w:p>
            <w:pPr>
              <w:widowControl/>
              <w:spacing w:line="280" w:lineRule="exact"/>
              <w:jc w:val="right"/>
            </w:pPr>
            <w:r>
              <w:rPr>
                <w:rFonts w:hint="eastAsia"/>
              </w:rPr>
              <w:t xml:space="preserve">  </w:t>
            </w: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rPr>
              <w:t>131.3</w:t>
            </w:r>
            <w:r>
              <w:t>0</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rPr>
              <w:t>12.6</w:t>
            </w:r>
            <w:r>
              <w:t>0</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rPr>
              <w:t>9.21</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224灾害防治及应急管理支出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5"/>
                <w:szCs w:val="15"/>
              </w:rPr>
            </w:pPr>
            <w:r>
              <w:rPr>
                <w:rFonts w:hint="eastAsia" w:ascii="仿宋_GB2312" w:hAnsi="宋体" w:eastAsia="仿宋_GB2312" w:cs="宋体"/>
                <w:kern w:val="0"/>
                <w:sz w:val="18"/>
                <w:szCs w:val="18"/>
              </w:rPr>
              <w:t>230转移性支出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1988"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1988" w:type="dxa"/>
            <w:tcBorders>
              <w:top w:val="nil"/>
              <w:left w:val="single" w:color="auto" w:sz="4" w:space="0"/>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2693" w:type="dxa"/>
            <w:tcBorders>
              <w:top w:val="nil"/>
              <w:left w:val="nil"/>
              <w:bottom w:val="single" w:color="auto" w:sz="4" w:space="0"/>
              <w:right w:val="single" w:color="auto" w:sz="4" w:space="0"/>
            </w:tcBorders>
            <w:noWrap/>
            <w:vAlign w:val="center"/>
          </w:tcPr>
          <w:p>
            <w:pPr>
              <w:widowControl/>
              <w:spacing w:line="280" w:lineRule="exact"/>
              <w:jc w:val="left"/>
              <w:textAlignment w:val="center"/>
              <w:rPr>
                <w:rFonts w:ascii="宋体" w:hAnsi="宋体" w:cs="宋体"/>
                <w:color w:val="000000"/>
                <w:sz w:val="18"/>
                <w:szCs w:val="18"/>
              </w:rPr>
            </w:pPr>
            <w:r>
              <w:rPr>
                <w:rFonts w:hint="eastAsia" w:ascii="仿宋_GB2312" w:hAnsi="宋体" w:eastAsia="仿宋_GB2312" w:cs="宋体"/>
                <w:color w:val="000000"/>
                <w:kern w:val="0"/>
                <w:sz w:val="18"/>
                <w:szCs w:val="18"/>
                <w:lang w:bidi="ar"/>
              </w:rPr>
              <w:t>234 抗疫特别国债还本支出</w:t>
            </w:r>
          </w:p>
        </w:tc>
        <w:tc>
          <w:tcPr>
            <w:tcW w:w="1701"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nil"/>
            </w:tcBorders>
            <w:noWrap/>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20"/>
                <w:szCs w:val="20"/>
              </w:rPr>
              <w:t xml:space="preserve">  </w:t>
            </w:r>
          </w:p>
        </w:tc>
        <w:tc>
          <w:tcPr>
            <w:tcW w:w="1988" w:type="dxa"/>
            <w:tcBorders>
              <w:top w:val="nil"/>
              <w:left w:val="single" w:color="auto" w:sz="4" w:space="0"/>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2693" w:type="dxa"/>
            <w:tcBorders>
              <w:top w:val="nil"/>
              <w:left w:val="nil"/>
              <w:bottom w:val="single" w:color="auto" w:sz="4" w:space="0"/>
              <w:right w:val="single" w:color="auto" w:sz="4" w:space="0"/>
            </w:tcBorders>
            <w:noWrap/>
            <w:vAlign w:val="center"/>
          </w:tcPr>
          <w:p>
            <w:pPr>
              <w:widowControl/>
              <w:spacing w:line="280" w:lineRule="exact"/>
              <w:jc w:val="left"/>
              <w:textAlignment w:val="center"/>
              <w:rPr>
                <w:rFonts w:ascii="仿宋_GB2312" w:hAnsi="宋体" w:eastAsia="仿宋_GB2312" w:cs="宋体"/>
                <w:kern w:val="0"/>
                <w:sz w:val="18"/>
                <w:szCs w:val="18"/>
                <w:lang w:bidi="ar"/>
              </w:rPr>
            </w:pPr>
          </w:p>
        </w:tc>
        <w:tc>
          <w:tcPr>
            <w:tcW w:w="1701"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r>
      <w:tr>
        <w:tblPrEx>
          <w:tblCellMar>
            <w:top w:w="0" w:type="dxa"/>
            <w:left w:w="108" w:type="dxa"/>
            <w:bottom w:w="0" w:type="dxa"/>
            <w:right w:w="108" w:type="dxa"/>
          </w:tblCellMar>
        </w:tblPrEx>
        <w:trPr>
          <w:trHeight w:val="365" w:hRule="atLeast"/>
        </w:trPr>
        <w:tc>
          <w:tcPr>
            <w:tcW w:w="2280"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20"/>
                <w:szCs w:val="20"/>
              </w:rPr>
              <w:t>收  入  总  计</w:t>
            </w:r>
          </w:p>
        </w:tc>
        <w:tc>
          <w:tcPr>
            <w:tcW w:w="1988"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rPr>
              <w:t>166.15</w:t>
            </w: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20"/>
                <w:szCs w:val="20"/>
              </w:rPr>
              <w:t>支  出  总  计</w:t>
            </w:r>
          </w:p>
        </w:tc>
        <w:tc>
          <w:tcPr>
            <w:tcW w:w="1701" w:type="dxa"/>
            <w:tcBorders>
              <w:top w:val="nil"/>
              <w:left w:val="single" w:color="auto" w:sz="4" w:space="0"/>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18"/>
                <w:szCs w:val="18"/>
              </w:rPr>
            </w:pPr>
            <w:r>
              <w:rPr>
                <w:rFonts w:hint="eastAsia"/>
              </w:rPr>
              <w:t>166.15</w:t>
            </w:r>
          </w:p>
        </w:tc>
      </w:tr>
    </w:tbl>
    <w:p>
      <w:pPr>
        <w:widowControl/>
        <w:spacing w:line="280" w:lineRule="exact"/>
        <w:outlineLvl w:val="1"/>
        <w:rPr>
          <w:rFonts w:ascii="仿宋_GB2312" w:hAnsi="宋体" w:eastAsia="仿宋_GB2312"/>
          <w:b/>
          <w:kern w:val="0"/>
          <w:sz w:val="32"/>
          <w:szCs w:val="32"/>
        </w:rPr>
      </w:pPr>
      <w:r>
        <w:rPr>
          <w:rFonts w:ascii="仿宋_GB2312" w:hAnsi="宋体" w:eastAsia="仿宋_GB2312"/>
          <w:b/>
          <w:kern w:val="0"/>
          <w:sz w:val="28"/>
          <w:szCs w:val="32"/>
        </w:rPr>
        <w:br w:type="page"/>
      </w:r>
      <w:r>
        <w:rPr>
          <w:rFonts w:hint="eastAsia" w:ascii="仿宋_GB2312" w:hAnsi="宋体" w:eastAsia="仿宋_GB2312"/>
          <w:b/>
          <w:kern w:val="0"/>
          <w:sz w:val="32"/>
          <w:szCs w:val="32"/>
        </w:rPr>
        <w:t>表二：</w:t>
      </w:r>
    </w:p>
    <w:p>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部门收入总体情况表</w:t>
      </w:r>
    </w:p>
    <w:p>
      <w:pPr>
        <w:widowControl/>
        <w:jc w:val="left"/>
        <w:outlineLvl w:val="1"/>
        <w:rPr>
          <w:rFonts w:ascii="仿宋_GB2312" w:hAnsi="宋体" w:eastAsia="仿宋_GB2312"/>
          <w:b/>
          <w:kern w:val="0"/>
          <w:sz w:val="32"/>
          <w:szCs w:val="32"/>
        </w:rPr>
      </w:pPr>
      <w:r>
        <w:rPr>
          <w:rFonts w:hint="eastAsia" w:ascii="仿宋_GB2312" w:hAnsi="宋体" w:eastAsia="仿宋_GB2312"/>
          <w:kern w:val="0"/>
          <w:sz w:val="24"/>
        </w:rPr>
        <w:t>填报部门：</w:t>
      </w:r>
      <w:r>
        <w:rPr>
          <w:rFonts w:hint="eastAsia" w:ascii="仿宋_GB2312" w:hAnsi="宋体" w:eastAsia="仿宋_GB2312" w:cs="宋体"/>
          <w:sz w:val="24"/>
          <w:szCs w:val="24"/>
        </w:rPr>
        <w:t>伊州区东河街道社区卫生服务中心</w:t>
      </w:r>
      <w:r>
        <w:rPr>
          <w:rFonts w:hint="eastAsia" w:ascii="仿宋_GB2312" w:hAnsi="宋体" w:eastAsia="仿宋_GB2312"/>
          <w:kern w:val="0"/>
          <w:sz w:val="24"/>
        </w:rPr>
        <w:t xml:space="preserve">                   单位：万元</w:t>
      </w:r>
    </w:p>
    <w:tbl>
      <w:tblPr>
        <w:tblStyle w:val="4"/>
        <w:tblW w:w="9116" w:type="dxa"/>
        <w:tblInd w:w="0" w:type="dxa"/>
        <w:tblLayout w:type="fixed"/>
        <w:tblCellMar>
          <w:top w:w="0" w:type="dxa"/>
          <w:left w:w="108" w:type="dxa"/>
          <w:bottom w:w="0" w:type="dxa"/>
          <w:right w:w="108" w:type="dxa"/>
        </w:tblCellMar>
      </w:tblPr>
      <w:tblGrid>
        <w:gridCol w:w="516"/>
        <w:gridCol w:w="417"/>
        <w:gridCol w:w="417"/>
        <w:gridCol w:w="1680"/>
        <w:gridCol w:w="816"/>
        <w:gridCol w:w="816"/>
        <w:gridCol w:w="716"/>
        <w:gridCol w:w="397"/>
        <w:gridCol w:w="417"/>
        <w:gridCol w:w="417"/>
        <w:gridCol w:w="616"/>
        <w:gridCol w:w="417"/>
        <w:gridCol w:w="740"/>
        <w:gridCol w:w="734"/>
      </w:tblGrid>
      <w:tr>
        <w:tblPrEx>
          <w:tblCellMar>
            <w:top w:w="0" w:type="dxa"/>
            <w:left w:w="108" w:type="dxa"/>
            <w:bottom w:w="0" w:type="dxa"/>
            <w:right w:w="108" w:type="dxa"/>
          </w:tblCellMar>
        </w:tblPrEx>
        <w:trPr>
          <w:trHeight w:val="510" w:hRule="atLeast"/>
        </w:trPr>
        <w:tc>
          <w:tcPr>
            <w:tcW w:w="135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168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81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81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一般公共预算拨款</w:t>
            </w:r>
          </w:p>
        </w:tc>
        <w:tc>
          <w:tcPr>
            <w:tcW w:w="71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政府性基金预算拨款</w:t>
            </w:r>
          </w:p>
        </w:tc>
        <w:tc>
          <w:tcPr>
            <w:tcW w:w="397" w:type="dxa"/>
            <w:vMerge w:val="restart"/>
            <w:tcBorders>
              <w:top w:val="single" w:color="auto" w:sz="4" w:space="0"/>
              <w:left w:val="single" w:color="auto" w:sz="4" w:space="0"/>
              <w:right w:val="single" w:color="auto" w:sz="4" w:space="0"/>
            </w:tcBorders>
            <w:vAlign w:val="center"/>
          </w:tcPr>
          <w:p>
            <w:pPr>
              <w:widowControl/>
              <w:spacing w:line="28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国有资本经营预算</w:t>
            </w:r>
          </w:p>
        </w:tc>
        <w:tc>
          <w:tcPr>
            <w:tcW w:w="417"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财政专户管理资金</w:t>
            </w:r>
          </w:p>
        </w:tc>
        <w:tc>
          <w:tcPr>
            <w:tcW w:w="417"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事业收入</w:t>
            </w:r>
          </w:p>
        </w:tc>
        <w:tc>
          <w:tcPr>
            <w:tcW w:w="61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事业单位经营收入</w:t>
            </w:r>
          </w:p>
        </w:tc>
        <w:tc>
          <w:tcPr>
            <w:tcW w:w="417"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其他收入</w:t>
            </w:r>
          </w:p>
        </w:tc>
        <w:tc>
          <w:tcPr>
            <w:tcW w:w="74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用事业基金弥补收支差额</w:t>
            </w:r>
          </w:p>
        </w:tc>
        <w:tc>
          <w:tcPr>
            <w:tcW w:w="734"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000000"/>
                <w:sz w:val="18"/>
                <w:szCs w:val="18"/>
              </w:rPr>
            </w:pPr>
            <w:r>
              <w:rPr>
                <w:rFonts w:hint="eastAsia" w:ascii="仿宋_GB2312" w:eastAsia="仿宋_GB2312"/>
                <w:b/>
                <w:color w:val="000000"/>
                <w:sz w:val="18"/>
                <w:szCs w:val="18"/>
              </w:rPr>
              <w:t>单位上年结余（不包括国库集中支付额度结余）</w:t>
            </w:r>
          </w:p>
        </w:tc>
      </w:tr>
      <w:tr>
        <w:tblPrEx>
          <w:tblCellMar>
            <w:top w:w="0" w:type="dxa"/>
            <w:left w:w="108" w:type="dxa"/>
            <w:bottom w:w="0" w:type="dxa"/>
            <w:right w:w="108" w:type="dxa"/>
          </w:tblCellMar>
        </w:tblPrEx>
        <w:trPr>
          <w:trHeight w:val="1870" w:hRule="atLeast"/>
        </w:trPr>
        <w:tc>
          <w:tcPr>
            <w:tcW w:w="516"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1680"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816"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816"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716"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397" w:type="dxa"/>
            <w:vMerge w:val="continue"/>
            <w:tcBorders>
              <w:left w:val="single" w:color="auto" w:sz="4" w:space="0"/>
              <w:bottom w:val="single" w:color="auto" w:sz="4" w:space="0"/>
              <w:right w:val="single" w:color="auto" w:sz="4" w:space="0"/>
            </w:tcBorders>
          </w:tcPr>
          <w:p>
            <w:pPr>
              <w:rPr>
                <w:rFonts w:ascii="仿宋_GB2312" w:hAnsi="宋体" w:eastAsia="仿宋_GB2312" w:cs="宋体"/>
                <w:color w:val="000000"/>
                <w:sz w:val="20"/>
                <w:szCs w:val="20"/>
              </w:rPr>
            </w:pPr>
          </w:p>
        </w:tc>
        <w:tc>
          <w:tcPr>
            <w:tcW w:w="417" w:type="dxa"/>
            <w:vMerge w:val="continue"/>
            <w:tcBorders>
              <w:top w:val="single" w:color="auto" w:sz="4" w:space="0"/>
              <w:left w:val="single" w:color="auto" w:sz="4" w:space="0"/>
              <w:bottom w:val="single" w:color="auto" w:sz="4" w:space="0"/>
              <w:right w:val="single" w:color="auto" w:sz="4" w:space="0"/>
            </w:tcBorders>
            <w:vAlign w:val="center"/>
          </w:tcPr>
          <w:p>
            <w:pPr>
              <w:rPr>
                <w:rFonts w:ascii="仿宋_GB2312" w:hAnsi="宋体" w:eastAsia="仿宋_GB2312" w:cs="宋体"/>
                <w:color w:val="000000"/>
                <w:sz w:val="20"/>
                <w:szCs w:val="20"/>
              </w:rPr>
            </w:pPr>
          </w:p>
        </w:tc>
        <w:tc>
          <w:tcPr>
            <w:tcW w:w="417"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616"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417"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740"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734"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r>
      <w:tr>
        <w:tblPrEx>
          <w:tblCellMar>
            <w:top w:w="0" w:type="dxa"/>
            <w:left w:w="108" w:type="dxa"/>
            <w:bottom w:w="0" w:type="dxa"/>
            <w:right w:w="108" w:type="dxa"/>
          </w:tblCellMar>
        </w:tblPrEx>
        <w:trPr>
          <w:trHeight w:val="465" w:hRule="atLeast"/>
        </w:trPr>
        <w:tc>
          <w:tcPr>
            <w:tcW w:w="516"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000000"/>
                <w:sz w:val="20"/>
                <w:szCs w:val="20"/>
              </w:rPr>
            </w:pPr>
            <w:r>
              <w:rPr>
                <w:rFonts w:hint="eastAsia" w:ascii="仿宋" w:hAnsi="仿宋" w:eastAsia="仿宋"/>
                <w:color w:val="000000"/>
                <w:sz w:val="20"/>
                <w:szCs w:val="20"/>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000000"/>
                <w:sz w:val="20"/>
                <w:szCs w:val="20"/>
              </w:rPr>
            </w:pP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000000"/>
                <w:sz w:val="20"/>
                <w:szCs w:val="20"/>
              </w:rPr>
            </w:pPr>
          </w:p>
        </w:tc>
        <w:tc>
          <w:tcPr>
            <w:tcW w:w="168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000000"/>
                <w:sz w:val="20"/>
                <w:szCs w:val="20"/>
              </w:rPr>
            </w:pPr>
            <w:r>
              <w:rPr>
                <w:rFonts w:hint="eastAsia" w:ascii="仿宋" w:hAnsi="仿宋" w:eastAsia="仿宋"/>
                <w:color w:val="000000"/>
                <w:sz w:val="20"/>
                <w:szCs w:val="20"/>
              </w:rPr>
              <w:t>社会保障和就业支出</w:t>
            </w:r>
          </w:p>
        </w:tc>
        <w:tc>
          <w:tcPr>
            <w:tcW w:w="816" w:type="dxa"/>
            <w:tcBorders>
              <w:top w:val="nil"/>
              <w:left w:val="nil"/>
              <w:bottom w:val="single" w:color="auto" w:sz="4" w:space="0"/>
              <w:right w:val="single" w:color="auto" w:sz="4" w:space="0"/>
            </w:tcBorders>
            <w:shd w:val="clear" w:color="000000" w:fill="FFFFFF"/>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13.04</w:t>
            </w:r>
          </w:p>
        </w:tc>
        <w:tc>
          <w:tcPr>
            <w:tcW w:w="816" w:type="dxa"/>
            <w:tcBorders>
              <w:top w:val="nil"/>
              <w:left w:val="nil"/>
              <w:bottom w:val="single" w:color="auto" w:sz="4" w:space="0"/>
              <w:right w:val="single" w:color="auto" w:sz="4" w:space="0"/>
            </w:tcBorders>
            <w:shd w:val="clear" w:color="000000" w:fill="FFFFFF"/>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13.04</w:t>
            </w:r>
          </w:p>
        </w:tc>
        <w:tc>
          <w:tcPr>
            <w:tcW w:w="716" w:type="dxa"/>
            <w:tcBorders>
              <w:top w:val="nil"/>
              <w:left w:val="nil"/>
              <w:bottom w:val="single" w:color="auto" w:sz="4" w:space="0"/>
              <w:right w:val="single" w:color="auto" w:sz="4" w:space="0"/>
            </w:tcBorders>
            <w:shd w:val="clear" w:color="000000" w:fill="FFFFFF"/>
            <w:vAlign w:val="center"/>
          </w:tcPr>
          <w:p>
            <w:pPr>
              <w:jc w:val="right"/>
              <w:rPr>
                <w:rFonts w:ascii="仿宋_GB2312" w:hAnsi="宋体" w:eastAsia="仿宋_GB2312" w:cs="宋体"/>
                <w:color w:val="000000"/>
                <w:sz w:val="20"/>
                <w:szCs w:val="20"/>
              </w:rPr>
            </w:pPr>
          </w:p>
        </w:tc>
        <w:tc>
          <w:tcPr>
            <w:tcW w:w="397" w:type="dxa"/>
            <w:tcBorders>
              <w:top w:val="single" w:color="auto" w:sz="4" w:space="0"/>
              <w:left w:val="nil"/>
              <w:bottom w:val="single" w:color="auto" w:sz="4" w:space="0"/>
              <w:right w:val="single" w:color="auto" w:sz="4" w:space="0"/>
            </w:tcBorders>
            <w:shd w:val="clear" w:color="000000" w:fill="FFFFFF"/>
          </w:tcPr>
          <w:p>
            <w:pPr>
              <w:jc w:val="right"/>
              <w:rPr>
                <w:rFonts w:ascii="仿宋_GB2312" w:eastAsia="仿宋_GB2312"/>
                <w:color w:val="000000"/>
                <w:sz w:val="20"/>
                <w:szCs w:val="20"/>
              </w:rPr>
            </w:pPr>
          </w:p>
        </w:tc>
        <w:tc>
          <w:tcPr>
            <w:tcW w:w="417" w:type="dxa"/>
            <w:tcBorders>
              <w:top w:val="single" w:color="auto" w:sz="4" w:space="0"/>
              <w:left w:val="single" w:color="auto" w:sz="4" w:space="0"/>
              <w:bottom w:val="single" w:color="auto" w:sz="4" w:space="0"/>
              <w:right w:val="single" w:color="auto" w:sz="4" w:space="0"/>
            </w:tcBorders>
            <w:shd w:val="clear" w:color="000000" w:fill="FFFFFF"/>
            <w:vAlign w:val="center"/>
          </w:tcPr>
          <w:p>
            <w:pPr>
              <w:jc w:val="right"/>
              <w:rPr>
                <w:rFonts w:ascii="仿宋_GB2312" w:hAnsi="宋体" w:eastAsia="仿宋_GB2312" w:cs="宋体"/>
                <w:color w:val="000000"/>
                <w:sz w:val="20"/>
                <w:szCs w:val="20"/>
              </w:rPr>
            </w:pPr>
          </w:p>
        </w:tc>
        <w:tc>
          <w:tcPr>
            <w:tcW w:w="417" w:type="dxa"/>
            <w:tcBorders>
              <w:top w:val="nil"/>
              <w:left w:val="nil"/>
              <w:bottom w:val="single" w:color="auto" w:sz="4" w:space="0"/>
              <w:right w:val="single" w:color="auto" w:sz="4" w:space="0"/>
            </w:tcBorders>
            <w:shd w:val="clear" w:color="000000" w:fill="FFFFFF"/>
            <w:vAlign w:val="center"/>
          </w:tcPr>
          <w:p>
            <w:pPr>
              <w:jc w:val="right"/>
              <w:rPr>
                <w:rFonts w:ascii="仿宋_GB2312" w:hAnsi="宋体" w:eastAsia="仿宋_GB2312" w:cs="宋体"/>
                <w:color w:val="000000"/>
                <w:sz w:val="20"/>
                <w:szCs w:val="20"/>
              </w:rPr>
            </w:pPr>
          </w:p>
        </w:tc>
        <w:tc>
          <w:tcPr>
            <w:tcW w:w="616"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000000"/>
                <w:sz w:val="20"/>
                <w:szCs w:val="20"/>
              </w:rPr>
            </w:pPr>
          </w:p>
        </w:tc>
        <w:tc>
          <w:tcPr>
            <w:tcW w:w="417"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000000"/>
                <w:sz w:val="20"/>
                <w:szCs w:val="20"/>
              </w:rPr>
            </w:pPr>
          </w:p>
        </w:tc>
        <w:tc>
          <w:tcPr>
            <w:tcW w:w="740"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000000"/>
                <w:sz w:val="20"/>
                <w:szCs w:val="20"/>
              </w:rPr>
            </w:pPr>
          </w:p>
        </w:tc>
        <w:tc>
          <w:tcPr>
            <w:tcW w:w="734"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000000"/>
                <w:sz w:val="20"/>
                <w:szCs w:val="20"/>
              </w:rPr>
            </w:pPr>
          </w:p>
        </w:tc>
      </w:tr>
      <w:tr>
        <w:tblPrEx>
          <w:tblCellMar>
            <w:top w:w="0" w:type="dxa"/>
            <w:left w:w="108" w:type="dxa"/>
            <w:bottom w:w="0" w:type="dxa"/>
            <w:right w:w="108" w:type="dxa"/>
          </w:tblCellMar>
        </w:tblPrEx>
        <w:trPr>
          <w:trHeight w:val="465" w:hRule="atLeast"/>
        </w:trPr>
        <w:tc>
          <w:tcPr>
            <w:tcW w:w="516"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000000"/>
                <w:sz w:val="20"/>
                <w:szCs w:val="20"/>
              </w:rPr>
            </w:pPr>
            <w:r>
              <w:rPr>
                <w:rFonts w:hint="eastAsia" w:ascii="仿宋" w:hAnsi="仿宋" w:eastAsia="仿宋"/>
                <w:color w:val="000000"/>
                <w:sz w:val="20"/>
                <w:szCs w:val="20"/>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000000"/>
                <w:sz w:val="20"/>
                <w:szCs w:val="20"/>
              </w:rPr>
            </w:pPr>
            <w:r>
              <w:rPr>
                <w:rFonts w:hint="eastAsia" w:ascii="仿宋" w:hAnsi="仿宋" w:eastAsia="仿宋"/>
                <w:color w:val="000000"/>
                <w:sz w:val="20"/>
                <w:szCs w:val="20"/>
              </w:rPr>
              <w:t>05</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000000"/>
                <w:sz w:val="20"/>
                <w:szCs w:val="20"/>
              </w:rPr>
            </w:pPr>
          </w:p>
        </w:tc>
        <w:tc>
          <w:tcPr>
            <w:tcW w:w="168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000000"/>
                <w:sz w:val="20"/>
                <w:szCs w:val="20"/>
              </w:rPr>
            </w:pPr>
            <w:r>
              <w:rPr>
                <w:rFonts w:hint="eastAsia" w:ascii="仿宋" w:hAnsi="仿宋" w:eastAsia="仿宋"/>
                <w:color w:val="000000"/>
                <w:sz w:val="20"/>
                <w:szCs w:val="20"/>
              </w:rPr>
              <w:t>行政事业单位离退休</w:t>
            </w:r>
          </w:p>
        </w:tc>
        <w:tc>
          <w:tcPr>
            <w:tcW w:w="8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13.04</w:t>
            </w:r>
          </w:p>
        </w:tc>
        <w:tc>
          <w:tcPr>
            <w:tcW w:w="8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13.04</w:t>
            </w:r>
          </w:p>
        </w:tc>
        <w:tc>
          <w:tcPr>
            <w:tcW w:w="7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397" w:type="dxa"/>
            <w:tcBorders>
              <w:top w:val="single" w:color="auto" w:sz="4" w:space="0"/>
              <w:left w:val="nil"/>
              <w:bottom w:val="single" w:color="auto" w:sz="4" w:space="0"/>
              <w:right w:val="single" w:color="auto" w:sz="4" w:space="0"/>
            </w:tcBorders>
          </w:tcPr>
          <w:p>
            <w:pPr>
              <w:jc w:val="right"/>
              <w:rPr>
                <w:rFonts w:ascii="仿宋_GB2312" w:eastAsia="仿宋_GB2312"/>
                <w:color w:val="000000"/>
                <w:sz w:val="20"/>
                <w:szCs w:val="20"/>
              </w:rPr>
            </w:pPr>
          </w:p>
        </w:tc>
        <w:tc>
          <w:tcPr>
            <w:tcW w:w="417"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74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734"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r>
      <w:tr>
        <w:tblPrEx>
          <w:tblCellMar>
            <w:top w:w="0" w:type="dxa"/>
            <w:left w:w="108" w:type="dxa"/>
            <w:bottom w:w="0" w:type="dxa"/>
            <w:right w:w="108" w:type="dxa"/>
          </w:tblCellMar>
        </w:tblPrEx>
        <w:trPr>
          <w:trHeight w:val="465" w:hRule="atLeast"/>
        </w:trPr>
        <w:tc>
          <w:tcPr>
            <w:tcW w:w="516"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000000"/>
                <w:sz w:val="20"/>
                <w:szCs w:val="20"/>
              </w:rPr>
            </w:pPr>
            <w:r>
              <w:rPr>
                <w:rFonts w:hint="eastAsia" w:ascii="仿宋" w:hAnsi="仿宋" w:eastAsia="仿宋"/>
                <w:color w:val="000000"/>
                <w:sz w:val="20"/>
                <w:szCs w:val="20"/>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000000"/>
                <w:sz w:val="20"/>
                <w:szCs w:val="20"/>
              </w:rPr>
            </w:pPr>
            <w:r>
              <w:rPr>
                <w:rFonts w:hint="eastAsia" w:ascii="仿宋" w:hAnsi="仿宋" w:eastAsia="仿宋"/>
                <w:color w:val="000000"/>
                <w:sz w:val="20"/>
                <w:szCs w:val="20"/>
              </w:rPr>
              <w:t>05</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000000"/>
                <w:sz w:val="20"/>
                <w:szCs w:val="20"/>
              </w:rPr>
            </w:pPr>
            <w:r>
              <w:rPr>
                <w:rFonts w:hint="eastAsia" w:ascii="仿宋" w:hAnsi="仿宋" w:eastAsia="仿宋"/>
                <w:color w:val="000000"/>
                <w:sz w:val="20"/>
                <w:szCs w:val="20"/>
              </w:rPr>
              <w:t>05</w:t>
            </w:r>
          </w:p>
        </w:tc>
        <w:tc>
          <w:tcPr>
            <w:tcW w:w="168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000000"/>
                <w:sz w:val="20"/>
                <w:szCs w:val="20"/>
              </w:rPr>
            </w:pPr>
            <w:r>
              <w:rPr>
                <w:rFonts w:hint="eastAsia" w:ascii="仿宋" w:hAnsi="仿宋" w:eastAsia="仿宋"/>
                <w:color w:val="000000"/>
                <w:sz w:val="20"/>
                <w:szCs w:val="20"/>
              </w:rPr>
              <w:t>机关事业单位基本养老保险缴费支出</w:t>
            </w:r>
          </w:p>
        </w:tc>
        <w:tc>
          <w:tcPr>
            <w:tcW w:w="8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13.04</w:t>
            </w:r>
          </w:p>
        </w:tc>
        <w:tc>
          <w:tcPr>
            <w:tcW w:w="8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13.04</w:t>
            </w:r>
          </w:p>
        </w:tc>
        <w:tc>
          <w:tcPr>
            <w:tcW w:w="7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397" w:type="dxa"/>
            <w:tcBorders>
              <w:top w:val="single" w:color="auto" w:sz="4" w:space="0"/>
              <w:left w:val="nil"/>
              <w:bottom w:val="single" w:color="auto" w:sz="4" w:space="0"/>
              <w:right w:val="single" w:color="auto" w:sz="4" w:space="0"/>
            </w:tcBorders>
          </w:tcPr>
          <w:p>
            <w:pPr>
              <w:jc w:val="right"/>
              <w:rPr>
                <w:rFonts w:ascii="仿宋_GB2312" w:eastAsia="仿宋_GB2312"/>
                <w:color w:val="000000"/>
                <w:sz w:val="20"/>
                <w:szCs w:val="20"/>
              </w:rPr>
            </w:pPr>
          </w:p>
        </w:tc>
        <w:tc>
          <w:tcPr>
            <w:tcW w:w="417"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74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734"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r>
      <w:tr>
        <w:tblPrEx>
          <w:tblCellMar>
            <w:top w:w="0" w:type="dxa"/>
            <w:left w:w="108" w:type="dxa"/>
            <w:bottom w:w="0" w:type="dxa"/>
            <w:right w:w="108" w:type="dxa"/>
          </w:tblCellMar>
        </w:tblPrEx>
        <w:trPr>
          <w:trHeight w:val="465" w:hRule="atLeast"/>
        </w:trPr>
        <w:tc>
          <w:tcPr>
            <w:tcW w:w="516"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000000"/>
                <w:sz w:val="20"/>
                <w:szCs w:val="20"/>
              </w:rPr>
            </w:pPr>
            <w:r>
              <w:rPr>
                <w:rFonts w:hint="eastAsia" w:ascii="仿宋" w:hAnsi="仿宋" w:eastAsia="仿宋"/>
                <w:color w:val="000000"/>
                <w:sz w:val="20"/>
                <w:szCs w:val="20"/>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000000"/>
                <w:sz w:val="20"/>
                <w:szCs w:val="20"/>
              </w:rPr>
            </w:pP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000000"/>
                <w:sz w:val="20"/>
                <w:szCs w:val="20"/>
              </w:rPr>
            </w:pPr>
          </w:p>
        </w:tc>
        <w:tc>
          <w:tcPr>
            <w:tcW w:w="168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000000"/>
                <w:sz w:val="20"/>
                <w:szCs w:val="20"/>
              </w:rPr>
            </w:pPr>
            <w:r>
              <w:rPr>
                <w:rFonts w:hint="eastAsia" w:ascii="仿宋" w:hAnsi="仿宋" w:eastAsia="仿宋"/>
                <w:color w:val="000000"/>
                <w:sz w:val="20"/>
                <w:szCs w:val="20"/>
              </w:rPr>
              <w:t>卫生健康支出</w:t>
            </w:r>
          </w:p>
        </w:tc>
        <w:tc>
          <w:tcPr>
            <w:tcW w:w="816"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131.3</w:t>
            </w:r>
            <w:r>
              <w:rPr>
                <w:rFonts w:ascii="仿宋_GB2312" w:hAnsi="宋体" w:eastAsia="仿宋_GB2312" w:cs="宋体"/>
                <w:color w:val="000000"/>
                <w:sz w:val="20"/>
                <w:szCs w:val="20"/>
              </w:rPr>
              <w:t>0</w:t>
            </w:r>
          </w:p>
        </w:tc>
        <w:tc>
          <w:tcPr>
            <w:tcW w:w="816"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131.3</w:t>
            </w:r>
            <w:r>
              <w:rPr>
                <w:rFonts w:ascii="仿宋_GB2312" w:hAnsi="宋体" w:eastAsia="仿宋_GB2312" w:cs="宋体"/>
                <w:color w:val="000000"/>
                <w:sz w:val="20"/>
                <w:szCs w:val="20"/>
              </w:rPr>
              <w:t>0</w:t>
            </w:r>
          </w:p>
        </w:tc>
        <w:tc>
          <w:tcPr>
            <w:tcW w:w="7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397" w:type="dxa"/>
            <w:tcBorders>
              <w:top w:val="single" w:color="auto" w:sz="4" w:space="0"/>
              <w:left w:val="nil"/>
              <w:bottom w:val="single" w:color="auto" w:sz="4" w:space="0"/>
              <w:right w:val="single" w:color="auto" w:sz="4" w:space="0"/>
            </w:tcBorders>
          </w:tcPr>
          <w:p>
            <w:pPr>
              <w:jc w:val="right"/>
              <w:rPr>
                <w:rFonts w:ascii="仿宋_GB2312" w:eastAsia="仿宋_GB2312"/>
                <w:color w:val="000000"/>
                <w:sz w:val="20"/>
                <w:szCs w:val="20"/>
              </w:rPr>
            </w:pPr>
          </w:p>
        </w:tc>
        <w:tc>
          <w:tcPr>
            <w:tcW w:w="417"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74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734"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r>
      <w:tr>
        <w:tblPrEx>
          <w:tblCellMar>
            <w:top w:w="0" w:type="dxa"/>
            <w:left w:w="108" w:type="dxa"/>
            <w:bottom w:w="0" w:type="dxa"/>
            <w:right w:w="108" w:type="dxa"/>
          </w:tblCellMar>
        </w:tblPrEx>
        <w:trPr>
          <w:trHeight w:val="465" w:hRule="atLeast"/>
        </w:trPr>
        <w:tc>
          <w:tcPr>
            <w:tcW w:w="516"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000000"/>
                <w:sz w:val="20"/>
                <w:szCs w:val="20"/>
              </w:rPr>
            </w:pPr>
            <w:r>
              <w:rPr>
                <w:rFonts w:hint="eastAsia" w:ascii="仿宋" w:hAnsi="仿宋" w:eastAsia="仿宋"/>
                <w:color w:val="000000"/>
                <w:sz w:val="20"/>
                <w:szCs w:val="20"/>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000000"/>
                <w:sz w:val="20"/>
                <w:szCs w:val="20"/>
              </w:rPr>
            </w:pPr>
            <w:r>
              <w:rPr>
                <w:rFonts w:hint="eastAsia" w:ascii="仿宋" w:hAnsi="仿宋" w:eastAsia="仿宋"/>
                <w:color w:val="000000"/>
                <w:sz w:val="20"/>
                <w:szCs w:val="20"/>
              </w:rPr>
              <w:t>03</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000000"/>
                <w:sz w:val="20"/>
                <w:szCs w:val="20"/>
              </w:rPr>
            </w:pPr>
          </w:p>
        </w:tc>
        <w:tc>
          <w:tcPr>
            <w:tcW w:w="168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000000"/>
                <w:sz w:val="20"/>
                <w:szCs w:val="20"/>
              </w:rPr>
            </w:pPr>
            <w:r>
              <w:rPr>
                <w:rFonts w:hint="eastAsia" w:ascii="仿宋" w:hAnsi="仿宋" w:eastAsia="仿宋"/>
                <w:color w:val="000000"/>
                <w:sz w:val="20"/>
                <w:szCs w:val="20"/>
              </w:rPr>
              <w:t>基层医疗卫生机构</w:t>
            </w:r>
          </w:p>
        </w:tc>
        <w:tc>
          <w:tcPr>
            <w:tcW w:w="816"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131.3</w:t>
            </w:r>
            <w:r>
              <w:rPr>
                <w:rFonts w:ascii="仿宋_GB2312" w:hAnsi="宋体" w:eastAsia="仿宋_GB2312" w:cs="宋体"/>
                <w:color w:val="000000"/>
                <w:sz w:val="20"/>
                <w:szCs w:val="20"/>
              </w:rPr>
              <w:t>0</w:t>
            </w:r>
          </w:p>
        </w:tc>
        <w:tc>
          <w:tcPr>
            <w:tcW w:w="816"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131.3</w:t>
            </w:r>
            <w:r>
              <w:rPr>
                <w:rFonts w:ascii="仿宋_GB2312" w:hAnsi="宋体" w:eastAsia="仿宋_GB2312" w:cs="宋体"/>
                <w:color w:val="000000"/>
                <w:sz w:val="20"/>
                <w:szCs w:val="20"/>
              </w:rPr>
              <w:t>0</w:t>
            </w:r>
          </w:p>
        </w:tc>
        <w:tc>
          <w:tcPr>
            <w:tcW w:w="7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397" w:type="dxa"/>
            <w:tcBorders>
              <w:top w:val="single" w:color="auto" w:sz="4" w:space="0"/>
              <w:left w:val="nil"/>
              <w:bottom w:val="single" w:color="auto" w:sz="4" w:space="0"/>
              <w:right w:val="single" w:color="auto" w:sz="4" w:space="0"/>
            </w:tcBorders>
          </w:tcPr>
          <w:p>
            <w:pPr>
              <w:jc w:val="right"/>
              <w:rPr>
                <w:rFonts w:ascii="仿宋_GB2312" w:eastAsia="仿宋_GB2312"/>
                <w:color w:val="000000"/>
                <w:sz w:val="20"/>
                <w:szCs w:val="20"/>
              </w:rPr>
            </w:pPr>
          </w:p>
        </w:tc>
        <w:tc>
          <w:tcPr>
            <w:tcW w:w="417"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74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734"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r>
      <w:tr>
        <w:tblPrEx>
          <w:tblCellMar>
            <w:top w:w="0" w:type="dxa"/>
            <w:left w:w="108" w:type="dxa"/>
            <w:bottom w:w="0" w:type="dxa"/>
            <w:right w:w="108" w:type="dxa"/>
          </w:tblCellMar>
        </w:tblPrEx>
        <w:trPr>
          <w:trHeight w:val="465" w:hRule="atLeast"/>
        </w:trPr>
        <w:tc>
          <w:tcPr>
            <w:tcW w:w="516"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000000"/>
                <w:sz w:val="20"/>
                <w:szCs w:val="20"/>
              </w:rPr>
            </w:pPr>
            <w:r>
              <w:rPr>
                <w:rFonts w:hint="eastAsia" w:ascii="仿宋" w:hAnsi="仿宋" w:eastAsia="仿宋"/>
                <w:color w:val="000000"/>
                <w:sz w:val="20"/>
                <w:szCs w:val="20"/>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000000"/>
                <w:sz w:val="20"/>
                <w:szCs w:val="20"/>
              </w:rPr>
            </w:pPr>
            <w:r>
              <w:rPr>
                <w:rFonts w:hint="eastAsia" w:ascii="仿宋" w:hAnsi="仿宋" w:eastAsia="仿宋"/>
                <w:color w:val="000000"/>
                <w:sz w:val="20"/>
                <w:szCs w:val="20"/>
              </w:rPr>
              <w:t>03</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000000"/>
                <w:sz w:val="20"/>
                <w:szCs w:val="20"/>
              </w:rPr>
            </w:pPr>
            <w:r>
              <w:rPr>
                <w:rFonts w:hint="eastAsia" w:ascii="仿宋" w:hAnsi="仿宋" w:eastAsia="仿宋"/>
                <w:color w:val="000000"/>
                <w:sz w:val="20"/>
                <w:szCs w:val="20"/>
              </w:rPr>
              <w:t>01</w:t>
            </w:r>
          </w:p>
        </w:tc>
        <w:tc>
          <w:tcPr>
            <w:tcW w:w="168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000000"/>
                <w:sz w:val="20"/>
                <w:szCs w:val="20"/>
              </w:rPr>
            </w:pPr>
            <w:r>
              <w:rPr>
                <w:rFonts w:hint="eastAsia" w:ascii="仿宋" w:hAnsi="仿宋" w:eastAsia="仿宋"/>
                <w:color w:val="000000"/>
                <w:sz w:val="20"/>
                <w:szCs w:val="20"/>
              </w:rPr>
              <w:t>城市社区卫生机构</w:t>
            </w:r>
          </w:p>
        </w:tc>
        <w:tc>
          <w:tcPr>
            <w:tcW w:w="816"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131.3</w:t>
            </w:r>
            <w:r>
              <w:rPr>
                <w:rFonts w:ascii="仿宋_GB2312" w:hAnsi="宋体" w:eastAsia="仿宋_GB2312" w:cs="宋体"/>
                <w:color w:val="000000"/>
                <w:sz w:val="20"/>
                <w:szCs w:val="20"/>
              </w:rPr>
              <w:t>0</w:t>
            </w:r>
          </w:p>
        </w:tc>
        <w:tc>
          <w:tcPr>
            <w:tcW w:w="816"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131.3</w:t>
            </w:r>
            <w:r>
              <w:rPr>
                <w:rFonts w:ascii="仿宋_GB2312" w:hAnsi="宋体" w:eastAsia="仿宋_GB2312" w:cs="宋体"/>
                <w:color w:val="000000"/>
                <w:sz w:val="20"/>
                <w:szCs w:val="20"/>
              </w:rPr>
              <w:t>0</w:t>
            </w:r>
          </w:p>
        </w:tc>
        <w:tc>
          <w:tcPr>
            <w:tcW w:w="7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397" w:type="dxa"/>
            <w:tcBorders>
              <w:top w:val="single" w:color="auto" w:sz="4" w:space="0"/>
              <w:left w:val="nil"/>
              <w:bottom w:val="single" w:color="auto" w:sz="4" w:space="0"/>
              <w:right w:val="single" w:color="auto" w:sz="4" w:space="0"/>
            </w:tcBorders>
          </w:tcPr>
          <w:p>
            <w:pPr>
              <w:jc w:val="right"/>
              <w:rPr>
                <w:rFonts w:ascii="仿宋_GB2312" w:eastAsia="仿宋_GB2312"/>
                <w:color w:val="000000"/>
                <w:sz w:val="20"/>
                <w:szCs w:val="20"/>
              </w:rPr>
            </w:pPr>
          </w:p>
        </w:tc>
        <w:tc>
          <w:tcPr>
            <w:tcW w:w="417"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74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734"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r>
      <w:tr>
        <w:tblPrEx>
          <w:tblCellMar>
            <w:top w:w="0" w:type="dxa"/>
            <w:left w:w="108" w:type="dxa"/>
            <w:bottom w:w="0" w:type="dxa"/>
            <w:right w:w="108" w:type="dxa"/>
          </w:tblCellMar>
        </w:tblPrEx>
        <w:trPr>
          <w:trHeight w:val="465" w:hRule="atLeast"/>
        </w:trPr>
        <w:tc>
          <w:tcPr>
            <w:tcW w:w="516"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000000"/>
                <w:sz w:val="20"/>
                <w:szCs w:val="20"/>
              </w:rPr>
            </w:pPr>
            <w:r>
              <w:rPr>
                <w:rFonts w:hint="eastAsia" w:ascii="仿宋" w:hAnsi="仿宋" w:eastAsia="仿宋"/>
                <w:color w:val="000000"/>
                <w:sz w:val="20"/>
                <w:szCs w:val="20"/>
              </w:rPr>
              <w:t>221</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000000"/>
                <w:sz w:val="20"/>
                <w:szCs w:val="20"/>
              </w:rPr>
            </w:pP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000000"/>
                <w:sz w:val="20"/>
                <w:szCs w:val="20"/>
              </w:rPr>
            </w:pPr>
          </w:p>
        </w:tc>
        <w:tc>
          <w:tcPr>
            <w:tcW w:w="168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000000"/>
                <w:sz w:val="20"/>
                <w:szCs w:val="20"/>
              </w:rPr>
            </w:pPr>
            <w:r>
              <w:rPr>
                <w:rFonts w:hint="eastAsia" w:ascii="仿宋" w:hAnsi="仿宋" w:eastAsia="仿宋"/>
                <w:color w:val="000000"/>
                <w:sz w:val="20"/>
                <w:szCs w:val="20"/>
              </w:rPr>
              <w:t>住房保障支出</w:t>
            </w:r>
          </w:p>
        </w:tc>
        <w:tc>
          <w:tcPr>
            <w:tcW w:w="8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9.21</w:t>
            </w:r>
          </w:p>
        </w:tc>
        <w:tc>
          <w:tcPr>
            <w:tcW w:w="8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9.21</w:t>
            </w:r>
          </w:p>
        </w:tc>
        <w:tc>
          <w:tcPr>
            <w:tcW w:w="7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397" w:type="dxa"/>
            <w:tcBorders>
              <w:top w:val="single" w:color="auto" w:sz="4" w:space="0"/>
              <w:left w:val="nil"/>
              <w:bottom w:val="single" w:color="auto" w:sz="4" w:space="0"/>
              <w:right w:val="single" w:color="auto" w:sz="4" w:space="0"/>
            </w:tcBorders>
          </w:tcPr>
          <w:p>
            <w:pPr>
              <w:jc w:val="right"/>
              <w:rPr>
                <w:rFonts w:ascii="仿宋_GB2312" w:eastAsia="仿宋_GB2312"/>
                <w:color w:val="000000"/>
                <w:sz w:val="20"/>
                <w:szCs w:val="20"/>
              </w:rPr>
            </w:pPr>
          </w:p>
        </w:tc>
        <w:tc>
          <w:tcPr>
            <w:tcW w:w="417"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74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734"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r>
      <w:tr>
        <w:tblPrEx>
          <w:tblCellMar>
            <w:top w:w="0" w:type="dxa"/>
            <w:left w:w="108" w:type="dxa"/>
            <w:bottom w:w="0" w:type="dxa"/>
            <w:right w:w="108" w:type="dxa"/>
          </w:tblCellMar>
        </w:tblPrEx>
        <w:trPr>
          <w:trHeight w:val="465" w:hRule="atLeast"/>
        </w:trPr>
        <w:tc>
          <w:tcPr>
            <w:tcW w:w="516"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000000"/>
                <w:sz w:val="20"/>
                <w:szCs w:val="20"/>
              </w:rPr>
            </w:pPr>
            <w:r>
              <w:rPr>
                <w:rFonts w:hint="eastAsia" w:ascii="仿宋" w:hAnsi="仿宋" w:eastAsia="仿宋"/>
                <w:color w:val="000000"/>
                <w:sz w:val="20"/>
                <w:szCs w:val="20"/>
              </w:rPr>
              <w:t>221</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000000"/>
                <w:sz w:val="20"/>
                <w:szCs w:val="20"/>
              </w:rPr>
            </w:pPr>
            <w:r>
              <w:rPr>
                <w:rFonts w:hint="eastAsia" w:ascii="仿宋" w:hAnsi="仿宋" w:eastAsia="仿宋"/>
                <w:color w:val="000000"/>
                <w:sz w:val="20"/>
                <w:szCs w:val="20"/>
              </w:rPr>
              <w:t>02</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000000"/>
                <w:sz w:val="20"/>
                <w:szCs w:val="20"/>
              </w:rPr>
            </w:pPr>
          </w:p>
        </w:tc>
        <w:tc>
          <w:tcPr>
            <w:tcW w:w="168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000000"/>
                <w:sz w:val="20"/>
                <w:szCs w:val="20"/>
              </w:rPr>
            </w:pPr>
            <w:r>
              <w:rPr>
                <w:rFonts w:hint="eastAsia" w:ascii="仿宋" w:hAnsi="仿宋" w:eastAsia="仿宋"/>
                <w:color w:val="000000"/>
                <w:sz w:val="20"/>
                <w:szCs w:val="20"/>
              </w:rPr>
              <w:t>住房改革支出</w:t>
            </w:r>
          </w:p>
        </w:tc>
        <w:tc>
          <w:tcPr>
            <w:tcW w:w="8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9.21</w:t>
            </w:r>
          </w:p>
        </w:tc>
        <w:tc>
          <w:tcPr>
            <w:tcW w:w="8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9.21</w:t>
            </w:r>
          </w:p>
        </w:tc>
        <w:tc>
          <w:tcPr>
            <w:tcW w:w="7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397" w:type="dxa"/>
            <w:tcBorders>
              <w:top w:val="single" w:color="auto" w:sz="4" w:space="0"/>
              <w:left w:val="nil"/>
              <w:bottom w:val="single" w:color="auto" w:sz="4" w:space="0"/>
              <w:right w:val="single" w:color="auto" w:sz="4" w:space="0"/>
            </w:tcBorders>
          </w:tcPr>
          <w:p>
            <w:pPr>
              <w:jc w:val="right"/>
              <w:rPr>
                <w:rFonts w:ascii="仿宋_GB2312" w:eastAsia="仿宋_GB2312"/>
                <w:color w:val="000000"/>
                <w:sz w:val="20"/>
                <w:szCs w:val="20"/>
              </w:rPr>
            </w:pPr>
          </w:p>
        </w:tc>
        <w:tc>
          <w:tcPr>
            <w:tcW w:w="417"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74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734"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r>
      <w:tr>
        <w:tblPrEx>
          <w:tblCellMar>
            <w:top w:w="0" w:type="dxa"/>
            <w:left w:w="108" w:type="dxa"/>
            <w:bottom w:w="0" w:type="dxa"/>
            <w:right w:w="108" w:type="dxa"/>
          </w:tblCellMar>
        </w:tblPrEx>
        <w:trPr>
          <w:trHeight w:val="465" w:hRule="atLeast"/>
        </w:trPr>
        <w:tc>
          <w:tcPr>
            <w:tcW w:w="516"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000000"/>
                <w:sz w:val="20"/>
                <w:szCs w:val="20"/>
              </w:rPr>
            </w:pPr>
            <w:r>
              <w:rPr>
                <w:rFonts w:hint="eastAsia" w:ascii="仿宋" w:hAnsi="仿宋" w:eastAsia="仿宋"/>
                <w:color w:val="000000"/>
                <w:sz w:val="20"/>
                <w:szCs w:val="20"/>
              </w:rPr>
              <w:t>221</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000000"/>
                <w:sz w:val="20"/>
                <w:szCs w:val="20"/>
              </w:rPr>
            </w:pPr>
            <w:r>
              <w:rPr>
                <w:rFonts w:hint="eastAsia" w:ascii="仿宋" w:hAnsi="仿宋" w:eastAsia="仿宋"/>
                <w:color w:val="000000"/>
                <w:sz w:val="20"/>
                <w:szCs w:val="20"/>
              </w:rPr>
              <w:t>02</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000000"/>
                <w:sz w:val="20"/>
                <w:szCs w:val="20"/>
              </w:rPr>
            </w:pPr>
            <w:r>
              <w:rPr>
                <w:rFonts w:hint="eastAsia" w:ascii="仿宋" w:hAnsi="仿宋" w:eastAsia="仿宋"/>
                <w:color w:val="000000"/>
                <w:sz w:val="20"/>
                <w:szCs w:val="20"/>
              </w:rPr>
              <w:t>01</w:t>
            </w:r>
          </w:p>
        </w:tc>
        <w:tc>
          <w:tcPr>
            <w:tcW w:w="168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000000"/>
                <w:sz w:val="20"/>
                <w:szCs w:val="20"/>
              </w:rPr>
            </w:pPr>
            <w:r>
              <w:rPr>
                <w:rFonts w:hint="eastAsia" w:ascii="仿宋" w:hAnsi="仿宋" w:eastAsia="仿宋"/>
                <w:color w:val="000000"/>
                <w:sz w:val="20"/>
                <w:szCs w:val="20"/>
              </w:rPr>
              <w:t>住房公积金</w:t>
            </w:r>
          </w:p>
        </w:tc>
        <w:tc>
          <w:tcPr>
            <w:tcW w:w="8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9.21</w:t>
            </w:r>
          </w:p>
        </w:tc>
        <w:tc>
          <w:tcPr>
            <w:tcW w:w="8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9.21</w:t>
            </w:r>
          </w:p>
        </w:tc>
        <w:tc>
          <w:tcPr>
            <w:tcW w:w="7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397" w:type="dxa"/>
            <w:tcBorders>
              <w:top w:val="single" w:color="auto" w:sz="4" w:space="0"/>
              <w:left w:val="nil"/>
              <w:bottom w:val="single" w:color="auto" w:sz="4" w:space="0"/>
              <w:right w:val="single" w:color="auto" w:sz="4" w:space="0"/>
            </w:tcBorders>
          </w:tcPr>
          <w:p>
            <w:pPr>
              <w:jc w:val="right"/>
              <w:rPr>
                <w:rFonts w:ascii="仿宋_GB2312" w:eastAsia="仿宋_GB2312"/>
                <w:color w:val="000000"/>
                <w:sz w:val="20"/>
                <w:szCs w:val="20"/>
              </w:rPr>
            </w:pPr>
          </w:p>
        </w:tc>
        <w:tc>
          <w:tcPr>
            <w:tcW w:w="417"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74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734"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r>
      <w:tr>
        <w:tblPrEx>
          <w:tblCellMar>
            <w:top w:w="0" w:type="dxa"/>
            <w:left w:w="108" w:type="dxa"/>
            <w:bottom w:w="0" w:type="dxa"/>
            <w:right w:w="108" w:type="dxa"/>
          </w:tblCellMar>
        </w:tblPrEx>
        <w:trPr>
          <w:trHeight w:val="465" w:hRule="atLeast"/>
        </w:trPr>
        <w:tc>
          <w:tcPr>
            <w:tcW w:w="516"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color w:val="000000"/>
                <w:sz w:val="20"/>
                <w:szCs w:val="20"/>
              </w:rPr>
              <w:t>212</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000000"/>
                <w:sz w:val="20"/>
                <w:szCs w:val="20"/>
              </w:rPr>
            </w:pP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000000"/>
                <w:sz w:val="20"/>
                <w:szCs w:val="20"/>
              </w:rPr>
            </w:pPr>
          </w:p>
        </w:tc>
        <w:tc>
          <w:tcPr>
            <w:tcW w:w="168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color w:val="000000"/>
                <w:sz w:val="20"/>
                <w:szCs w:val="20"/>
              </w:rPr>
              <w:t>城乡社区支出</w:t>
            </w:r>
          </w:p>
        </w:tc>
        <w:tc>
          <w:tcPr>
            <w:tcW w:w="8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12.6</w:t>
            </w:r>
            <w:r>
              <w:rPr>
                <w:rFonts w:ascii="仿宋_GB2312" w:hAnsi="宋体" w:eastAsia="仿宋_GB2312" w:cs="宋体"/>
                <w:color w:val="000000"/>
                <w:sz w:val="20"/>
                <w:szCs w:val="20"/>
              </w:rPr>
              <w:t>0</w:t>
            </w:r>
          </w:p>
        </w:tc>
        <w:tc>
          <w:tcPr>
            <w:tcW w:w="8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7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12.6</w:t>
            </w:r>
            <w:r>
              <w:rPr>
                <w:rFonts w:ascii="仿宋_GB2312" w:hAnsi="宋体" w:eastAsia="仿宋_GB2312" w:cs="宋体"/>
                <w:color w:val="000000"/>
                <w:sz w:val="20"/>
                <w:szCs w:val="20"/>
              </w:rPr>
              <w:t>0</w:t>
            </w:r>
          </w:p>
        </w:tc>
        <w:tc>
          <w:tcPr>
            <w:tcW w:w="397" w:type="dxa"/>
            <w:tcBorders>
              <w:top w:val="single" w:color="auto" w:sz="4" w:space="0"/>
              <w:left w:val="nil"/>
              <w:bottom w:val="single" w:color="auto" w:sz="4" w:space="0"/>
              <w:right w:val="single" w:color="auto" w:sz="4" w:space="0"/>
            </w:tcBorders>
          </w:tcPr>
          <w:p>
            <w:pPr>
              <w:jc w:val="right"/>
              <w:rPr>
                <w:rFonts w:ascii="仿宋_GB2312" w:eastAsia="仿宋_GB2312"/>
                <w:color w:val="000000"/>
                <w:sz w:val="20"/>
                <w:szCs w:val="20"/>
              </w:rPr>
            </w:pPr>
          </w:p>
        </w:tc>
        <w:tc>
          <w:tcPr>
            <w:tcW w:w="417"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74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734"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r>
      <w:tr>
        <w:tblPrEx>
          <w:tblCellMar>
            <w:top w:w="0" w:type="dxa"/>
            <w:left w:w="108" w:type="dxa"/>
            <w:bottom w:w="0" w:type="dxa"/>
            <w:right w:w="108" w:type="dxa"/>
          </w:tblCellMar>
        </w:tblPrEx>
        <w:trPr>
          <w:trHeight w:val="465" w:hRule="atLeast"/>
        </w:trPr>
        <w:tc>
          <w:tcPr>
            <w:tcW w:w="516"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color w:val="000000"/>
                <w:sz w:val="20"/>
                <w:szCs w:val="20"/>
              </w:rPr>
              <w:t>212</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color w:val="000000"/>
                <w:sz w:val="20"/>
                <w:szCs w:val="20"/>
              </w:rPr>
              <w:t>08</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000000"/>
                <w:sz w:val="20"/>
                <w:szCs w:val="20"/>
              </w:rPr>
            </w:pPr>
          </w:p>
        </w:tc>
        <w:tc>
          <w:tcPr>
            <w:tcW w:w="1680"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hAnsi="宋体" w:eastAsia="仿宋_GB2312" w:cs="宋体"/>
                <w:color w:val="000000"/>
                <w:sz w:val="20"/>
                <w:szCs w:val="20"/>
              </w:rPr>
              <w:t>国有土地使用权出让收入及对应专项债务收入安排的支出</w:t>
            </w:r>
          </w:p>
        </w:tc>
        <w:tc>
          <w:tcPr>
            <w:tcW w:w="8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12.6</w:t>
            </w:r>
            <w:r>
              <w:rPr>
                <w:rFonts w:ascii="仿宋_GB2312" w:hAnsi="宋体" w:eastAsia="仿宋_GB2312" w:cs="宋体"/>
                <w:color w:val="000000"/>
                <w:sz w:val="20"/>
                <w:szCs w:val="20"/>
              </w:rPr>
              <w:t>0</w:t>
            </w:r>
          </w:p>
        </w:tc>
        <w:tc>
          <w:tcPr>
            <w:tcW w:w="8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7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12.6</w:t>
            </w:r>
            <w:r>
              <w:rPr>
                <w:rFonts w:ascii="仿宋_GB2312" w:hAnsi="宋体" w:eastAsia="仿宋_GB2312" w:cs="宋体"/>
                <w:color w:val="000000"/>
                <w:sz w:val="20"/>
                <w:szCs w:val="20"/>
              </w:rPr>
              <w:t>0</w:t>
            </w:r>
          </w:p>
        </w:tc>
        <w:tc>
          <w:tcPr>
            <w:tcW w:w="397" w:type="dxa"/>
            <w:tcBorders>
              <w:top w:val="single" w:color="auto" w:sz="4" w:space="0"/>
              <w:left w:val="nil"/>
              <w:bottom w:val="single" w:color="auto" w:sz="4" w:space="0"/>
              <w:right w:val="single" w:color="auto" w:sz="4" w:space="0"/>
            </w:tcBorders>
          </w:tcPr>
          <w:p>
            <w:pPr>
              <w:jc w:val="right"/>
              <w:rPr>
                <w:rFonts w:ascii="仿宋_GB2312" w:eastAsia="仿宋_GB2312"/>
                <w:color w:val="000000"/>
                <w:sz w:val="20"/>
                <w:szCs w:val="20"/>
              </w:rPr>
            </w:pPr>
          </w:p>
        </w:tc>
        <w:tc>
          <w:tcPr>
            <w:tcW w:w="417"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74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734"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r>
      <w:tr>
        <w:tblPrEx>
          <w:tblCellMar>
            <w:top w:w="0" w:type="dxa"/>
            <w:left w:w="108" w:type="dxa"/>
            <w:bottom w:w="0" w:type="dxa"/>
            <w:right w:w="108" w:type="dxa"/>
          </w:tblCellMar>
        </w:tblPrEx>
        <w:trPr>
          <w:trHeight w:val="465" w:hRule="atLeast"/>
        </w:trPr>
        <w:tc>
          <w:tcPr>
            <w:tcW w:w="516"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color w:val="000000"/>
                <w:sz w:val="20"/>
                <w:szCs w:val="20"/>
              </w:rPr>
              <w:t>212</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color w:val="000000"/>
                <w:sz w:val="20"/>
                <w:szCs w:val="20"/>
              </w:rPr>
              <w:t>08</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color w:val="000000"/>
                <w:sz w:val="20"/>
                <w:szCs w:val="20"/>
              </w:rPr>
              <w:t>03</w:t>
            </w:r>
          </w:p>
        </w:tc>
        <w:tc>
          <w:tcPr>
            <w:tcW w:w="1680"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r>
              <w:rPr>
                <w:rFonts w:hint="eastAsia" w:ascii="仿宋_GB2312" w:eastAsia="仿宋_GB2312"/>
                <w:color w:val="000000"/>
                <w:sz w:val="20"/>
                <w:szCs w:val="20"/>
              </w:rPr>
              <w:t>城市建设支出</w:t>
            </w:r>
          </w:p>
        </w:tc>
        <w:tc>
          <w:tcPr>
            <w:tcW w:w="8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12.6</w:t>
            </w:r>
            <w:r>
              <w:rPr>
                <w:rFonts w:ascii="仿宋_GB2312" w:hAnsi="宋体" w:eastAsia="仿宋_GB2312" w:cs="宋体"/>
                <w:color w:val="000000"/>
                <w:sz w:val="20"/>
                <w:szCs w:val="20"/>
              </w:rPr>
              <w:t>0</w:t>
            </w:r>
          </w:p>
        </w:tc>
        <w:tc>
          <w:tcPr>
            <w:tcW w:w="8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7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12.6</w:t>
            </w:r>
            <w:r>
              <w:rPr>
                <w:rFonts w:ascii="仿宋_GB2312" w:hAnsi="宋体" w:eastAsia="仿宋_GB2312" w:cs="宋体"/>
                <w:color w:val="000000"/>
                <w:sz w:val="20"/>
                <w:szCs w:val="20"/>
              </w:rPr>
              <w:t>0</w:t>
            </w:r>
          </w:p>
        </w:tc>
        <w:tc>
          <w:tcPr>
            <w:tcW w:w="397" w:type="dxa"/>
            <w:tcBorders>
              <w:top w:val="single" w:color="auto" w:sz="4" w:space="0"/>
              <w:left w:val="nil"/>
              <w:bottom w:val="single" w:color="auto" w:sz="4" w:space="0"/>
              <w:right w:val="single" w:color="auto" w:sz="4" w:space="0"/>
            </w:tcBorders>
          </w:tcPr>
          <w:p>
            <w:pPr>
              <w:jc w:val="right"/>
              <w:rPr>
                <w:rFonts w:ascii="仿宋_GB2312" w:eastAsia="仿宋_GB2312"/>
                <w:color w:val="000000"/>
                <w:sz w:val="20"/>
                <w:szCs w:val="20"/>
              </w:rPr>
            </w:pPr>
          </w:p>
        </w:tc>
        <w:tc>
          <w:tcPr>
            <w:tcW w:w="417"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74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734"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r>
      <w:tr>
        <w:tblPrEx>
          <w:tblCellMar>
            <w:top w:w="0" w:type="dxa"/>
            <w:left w:w="108" w:type="dxa"/>
            <w:bottom w:w="0" w:type="dxa"/>
            <w:right w:w="108" w:type="dxa"/>
          </w:tblCellMar>
        </w:tblPrEx>
        <w:trPr>
          <w:trHeight w:val="465" w:hRule="atLeast"/>
        </w:trPr>
        <w:tc>
          <w:tcPr>
            <w:tcW w:w="516"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1680"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p>
        </w:tc>
        <w:tc>
          <w:tcPr>
            <w:tcW w:w="8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8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7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397" w:type="dxa"/>
            <w:tcBorders>
              <w:top w:val="single" w:color="auto" w:sz="4" w:space="0"/>
              <w:left w:val="nil"/>
              <w:bottom w:val="single" w:color="auto" w:sz="4" w:space="0"/>
              <w:right w:val="single" w:color="auto" w:sz="4" w:space="0"/>
            </w:tcBorders>
          </w:tcPr>
          <w:p>
            <w:pPr>
              <w:jc w:val="right"/>
              <w:rPr>
                <w:rFonts w:ascii="仿宋_GB2312" w:eastAsia="仿宋_GB2312"/>
                <w:color w:val="000000"/>
                <w:sz w:val="20"/>
                <w:szCs w:val="20"/>
              </w:rPr>
            </w:pPr>
          </w:p>
        </w:tc>
        <w:tc>
          <w:tcPr>
            <w:tcW w:w="417"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74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734"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r>
      <w:tr>
        <w:tblPrEx>
          <w:tblCellMar>
            <w:top w:w="0" w:type="dxa"/>
            <w:left w:w="108" w:type="dxa"/>
            <w:bottom w:w="0" w:type="dxa"/>
            <w:right w:w="108" w:type="dxa"/>
          </w:tblCellMar>
        </w:tblPrEx>
        <w:trPr>
          <w:trHeight w:val="465" w:hRule="atLeast"/>
        </w:trPr>
        <w:tc>
          <w:tcPr>
            <w:tcW w:w="516"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1680"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p>
        </w:tc>
        <w:tc>
          <w:tcPr>
            <w:tcW w:w="8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8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7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397" w:type="dxa"/>
            <w:tcBorders>
              <w:top w:val="single" w:color="auto" w:sz="4" w:space="0"/>
              <w:left w:val="nil"/>
              <w:bottom w:val="single" w:color="auto" w:sz="4" w:space="0"/>
              <w:right w:val="single" w:color="auto" w:sz="4" w:space="0"/>
            </w:tcBorders>
          </w:tcPr>
          <w:p>
            <w:pPr>
              <w:jc w:val="right"/>
              <w:rPr>
                <w:rFonts w:ascii="仿宋_GB2312" w:eastAsia="仿宋_GB2312"/>
                <w:color w:val="000000"/>
                <w:sz w:val="20"/>
                <w:szCs w:val="20"/>
              </w:rPr>
            </w:pPr>
          </w:p>
        </w:tc>
        <w:tc>
          <w:tcPr>
            <w:tcW w:w="417"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74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734"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r>
      <w:tr>
        <w:tblPrEx>
          <w:tblCellMar>
            <w:top w:w="0" w:type="dxa"/>
            <w:left w:w="108" w:type="dxa"/>
            <w:bottom w:w="0" w:type="dxa"/>
            <w:right w:w="108" w:type="dxa"/>
          </w:tblCellMar>
        </w:tblPrEx>
        <w:trPr>
          <w:trHeight w:val="465" w:hRule="atLeast"/>
        </w:trPr>
        <w:tc>
          <w:tcPr>
            <w:tcW w:w="516"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1680" w:type="dxa"/>
            <w:tcBorders>
              <w:top w:val="nil"/>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20"/>
                <w:szCs w:val="20"/>
              </w:rPr>
            </w:pPr>
          </w:p>
        </w:tc>
        <w:tc>
          <w:tcPr>
            <w:tcW w:w="8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8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7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397" w:type="dxa"/>
            <w:tcBorders>
              <w:top w:val="single" w:color="auto" w:sz="4" w:space="0"/>
              <w:left w:val="nil"/>
              <w:bottom w:val="single" w:color="auto" w:sz="4" w:space="0"/>
              <w:right w:val="single" w:color="auto" w:sz="4" w:space="0"/>
            </w:tcBorders>
          </w:tcPr>
          <w:p>
            <w:pPr>
              <w:jc w:val="right"/>
              <w:rPr>
                <w:rFonts w:ascii="仿宋_GB2312" w:eastAsia="仿宋_GB2312"/>
                <w:color w:val="000000"/>
                <w:sz w:val="20"/>
                <w:szCs w:val="20"/>
              </w:rPr>
            </w:pPr>
          </w:p>
        </w:tc>
        <w:tc>
          <w:tcPr>
            <w:tcW w:w="417"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74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734"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r>
      <w:tr>
        <w:tblPrEx>
          <w:tblCellMar>
            <w:top w:w="0" w:type="dxa"/>
            <w:left w:w="108" w:type="dxa"/>
            <w:bottom w:w="0" w:type="dxa"/>
            <w:right w:w="108" w:type="dxa"/>
          </w:tblCellMar>
        </w:tblPrEx>
        <w:trPr>
          <w:trHeight w:val="465" w:hRule="atLeast"/>
        </w:trPr>
        <w:tc>
          <w:tcPr>
            <w:tcW w:w="516"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1680"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合计</w:t>
            </w:r>
          </w:p>
        </w:tc>
        <w:tc>
          <w:tcPr>
            <w:tcW w:w="8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166.15</w:t>
            </w:r>
          </w:p>
        </w:tc>
        <w:tc>
          <w:tcPr>
            <w:tcW w:w="8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153.55</w:t>
            </w:r>
          </w:p>
        </w:tc>
        <w:tc>
          <w:tcPr>
            <w:tcW w:w="7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12.6</w:t>
            </w:r>
            <w:r>
              <w:rPr>
                <w:rFonts w:ascii="仿宋_GB2312" w:hAnsi="宋体" w:eastAsia="仿宋_GB2312" w:cs="宋体"/>
                <w:color w:val="000000"/>
                <w:sz w:val="20"/>
                <w:szCs w:val="20"/>
              </w:rPr>
              <w:t>0</w:t>
            </w:r>
          </w:p>
        </w:tc>
        <w:tc>
          <w:tcPr>
            <w:tcW w:w="397" w:type="dxa"/>
            <w:tcBorders>
              <w:top w:val="single" w:color="auto" w:sz="4" w:space="0"/>
              <w:left w:val="nil"/>
              <w:bottom w:val="single" w:color="auto" w:sz="4" w:space="0"/>
              <w:right w:val="single" w:color="auto" w:sz="4" w:space="0"/>
            </w:tcBorders>
          </w:tcPr>
          <w:p>
            <w:pPr>
              <w:jc w:val="right"/>
              <w:rPr>
                <w:rFonts w:ascii="仿宋_GB2312" w:eastAsia="仿宋_GB2312"/>
                <w:color w:val="000000"/>
                <w:sz w:val="20"/>
                <w:szCs w:val="20"/>
              </w:rPr>
            </w:pPr>
          </w:p>
        </w:tc>
        <w:tc>
          <w:tcPr>
            <w:tcW w:w="417"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6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740"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c>
          <w:tcPr>
            <w:tcW w:w="734"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p>
        </w:tc>
      </w:tr>
    </w:tbl>
    <w:p>
      <w:pPr>
        <w:widowControl/>
        <w:spacing w:line="280" w:lineRule="exact"/>
        <w:outlineLvl w:val="1"/>
        <w:rPr>
          <w:rFonts w:ascii="仿宋_GB2312" w:hAnsi="宋体" w:eastAsia="仿宋_GB2312"/>
          <w:b/>
          <w:kern w:val="0"/>
          <w:sz w:val="32"/>
          <w:szCs w:val="32"/>
        </w:rPr>
      </w:pPr>
      <w:r>
        <w:rPr>
          <w:rFonts w:ascii="仿宋_GB2312" w:hAnsi="宋体" w:eastAsia="仿宋_GB2312"/>
          <w:b/>
          <w:kern w:val="0"/>
          <w:sz w:val="28"/>
          <w:szCs w:val="32"/>
        </w:rPr>
        <w:br w:type="page"/>
      </w:r>
      <w:r>
        <w:rPr>
          <w:rFonts w:hint="eastAsia" w:ascii="仿宋_GB2312" w:hAnsi="宋体" w:eastAsia="仿宋_GB2312"/>
          <w:b/>
          <w:kern w:val="0"/>
          <w:sz w:val="32"/>
          <w:szCs w:val="32"/>
        </w:rPr>
        <w:t>表三：</w:t>
      </w:r>
    </w:p>
    <w:p>
      <w:pPr>
        <w:widowControl/>
        <w:spacing w:line="360" w:lineRule="auto"/>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部门支出总体情况表</w:t>
      </w:r>
    </w:p>
    <w:p>
      <w:pPr>
        <w:widowControl/>
        <w:spacing w:line="280" w:lineRule="exact"/>
        <w:ind w:left="7920" w:hanging="7920" w:hangingChars="3300"/>
        <w:outlineLvl w:val="1"/>
        <w:rPr>
          <w:rFonts w:ascii="仿宋_GB2312" w:hAnsi="宋体" w:eastAsia="仿宋_GB2312"/>
          <w:kern w:val="0"/>
          <w:sz w:val="24"/>
        </w:rPr>
      </w:pPr>
      <w:r>
        <w:rPr>
          <w:rFonts w:hint="eastAsia" w:ascii="仿宋_GB2312" w:hAnsi="宋体" w:eastAsia="仿宋_GB2312"/>
          <w:kern w:val="0"/>
          <w:sz w:val="24"/>
        </w:rPr>
        <w:t>编制部门：伊州区东河街道社区卫生服务中心                     单位：万元</w:t>
      </w:r>
    </w:p>
    <w:tbl>
      <w:tblPr>
        <w:tblStyle w:val="4"/>
        <w:tblW w:w="9420" w:type="dxa"/>
        <w:tblInd w:w="-240" w:type="dxa"/>
        <w:tblLayout w:type="fixed"/>
        <w:tblCellMar>
          <w:top w:w="0" w:type="dxa"/>
          <w:left w:w="108" w:type="dxa"/>
          <w:bottom w:w="0" w:type="dxa"/>
          <w:right w:w="108" w:type="dxa"/>
        </w:tblCellMar>
      </w:tblPr>
      <w:tblGrid>
        <w:gridCol w:w="516"/>
        <w:gridCol w:w="416"/>
        <w:gridCol w:w="416"/>
        <w:gridCol w:w="2546"/>
        <w:gridCol w:w="1827"/>
        <w:gridCol w:w="1828"/>
        <w:gridCol w:w="1871"/>
      </w:tblGrid>
      <w:tr>
        <w:tblPrEx>
          <w:tblCellMar>
            <w:top w:w="0" w:type="dxa"/>
            <w:left w:w="108" w:type="dxa"/>
            <w:bottom w:w="0" w:type="dxa"/>
            <w:right w:w="108" w:type="dxa"/>
          </w:tblCellMar>
        </w:tblPrEx>
        <w:trPr>
          <w:trHeight w:val="345" w:hRule="atLeast"/>
        </w:trPr>
        <w:tc>
          <w:tcPr>
            <w:tcW w:w="3894"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000000"/>
                <w:kern w:val="0"/>
                <w:sz w:val="20"/>
                <w:szCs w:val="20"/>
              </w:rPr>
            </w:pPr>
            <w:r>
              <w:rPr>
                <w:rFonts w:hint="eastAsia" w:ascii="宋体" w:hAnsi="宋体" w:cs="宋体"/>
                <w:b/>
                <w:bCs/>
                <w:color w:val="000000"/>
                <w:kern w:val="0"/>
                <w:sz w:val="20"/>
                <w:szCs w:val="20"/>
              </w:rPr>
              <w:t>项    目</w:t>
            </w:r>
          </w:p>
        </w:tc>
        <w:tc>
          <w:tcPr>
            <w:tcW w:w="5526" w:type="dxa"/>
            <w:gridSpan w:val="3"/>
            <w:tcBorders>
              <w:top w:val="single" w:color="auto" w:sz="4" w:space="0"/>
              <w:left w:val="nil"/>
              <w:bottom w:val="single" w:color="auto" w:sz="4" w:space="0"/>
              <w:right w:val="single" w:color="000000" w:sz="4" w:space="0"/>
            </w:tcBorders>
            <w:vAlign w:val="center"/>
          </w:tcPr>
          <w:p>
            <w:pPr>
              <w:widowControl/>
              <w:spacing w:line="280" w:lineRule="exact"/>
              <w:jc w:val="center"/>
              <w:rPr>
                <w:rFonts w:ascii="宋体" w:hAnsi="宋体" w:cs="宋体"/>
                <w:b/>
                <w:bCs/>
                <w:color w:val="000000"/>
                <w:kern w:val="0"/>
                <w:sz w:val="20"/>
                <w:szCs w:val="20"/>
              </w:rPr>
            </w:pPr>
            <w:r>
              <w:rPr>
                <w:rFonts w:hint="eastAsia" w:ascii="宋体" w:hAnsi="宋体" w:cs="宋体"/>
                <w:b/>
                <w:bCs/>
                <w:color w:val="000000"/>
                <w:kern w:val="0"/>
                <w:sz w:val="20"/>
                <w:szCs w:val="20"/>
              </w:rPr>
              <w:t>支出预算</w:t>
            </w:r>
          </w:p>
        </w:tc>
      </w:tr>
      <w:tr>
        <w:tblPrEx>
          <w:tblCellMar>
            <w:top w:w="0" w:type="dxa"/>
            <w:left w:w="108" w:type="dxa"/>
            <w:bottom w:w="0" w:type="dxa"/>
            <w:right w:w="108" w:type="dxa"/>
          </w:tblCellMar>
        </w:tblPrEx>
        <w:trPr>
          <w:trHeight w:val="480" w:hRule="atLeast"/>
        </w:trPr>
        <w:tc>
          <w:tcPr>
            <w:tcW w:w="134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000000"/>
                <w:kern w:val="0"/>
                <w:sz w:val="20"/>
                <w:szCs w:val="20"/>
              </w:rPr>
            </w:pPr>
            <w:r>
              <w:rPr>
                <w:rFonts w:hint="eastAsia" w:ascii="宋体" w:hAnsi="宋体" w:cs="宋体"/>
                <w:b/>
                <w:bCs/>
                <w:color w:val="000000"/>
                <w:kern w:val="0"/>
                <w:sz w:val="20"/>
                <w:szCs w:val="20"/>
              </w:rPr>
              <w:t>功能分类科目编码</w:t>
            </w:r>
          </w:p>
        </w:tc>
        <w:tc>
          <w:tcPr>
            <w:tcW w:w="2546"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宋体" w:hAnsi="宋体" w:cs="宋体"/>
                <w:b/>
                <w:bCs/>
                <w:color w:val="000000"/>
                <w:kern w:val="0"/>
                <w:sz w:val="20"/>
                <w:szCs w:val="20"/>
              </w:rPr>
            </w:pPr>
            <w:r>
              <w:rPr>
                <w:rFonts w:hint="eastAsia" w:ascii="宋体" w:hAnsi="宋体" w:cs="宋体"/>
                <w:b/>
                <w:bCs/>
                <w:color w:val="000000"/>
                <w:kern w:val="0"/>
                <w:sz w:val="20"/>
                <w:szCs w:val="20"/>
              </w:rPr>
              <w:t>功能分类科目名称</w:t>
            </w:r>
          </w:p>
        </w:tc>
        <w:tc>
          <w:tcPr>
            <w:tcW w:w="1827"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宋体" w:hAnsi="宋体" w:cs="宋体"/>
                <w:b/>
                <w:bCs/>
                <w:color w:val="000000"/>
                <w:kern w:val="0"/>
                <w:sz w:val="20"/>
                <w:szCs w:val="20"/>
              </w:rPr>
            </w:pPr>
            <w:r>
              <w:rPr>
                <w:rFonts w:hint="eastAsia" w:ascii="宋体" w:hAnsi="宋体" w:cs="宋体"/>
                <w:b/>
                <w:bCs/>
                <w:color w:val="000000"/>
                <w:kern w:val="0"/>
                <w:sz w:val="20"/>
                <w:szCs w:val="20"/>
              </w:rPr>
              <w:t>合  计</w:t>
            </w:r>
          </w:p>
        </w:tc>
        <w:tc>
          <w:tcPr>
            <w:tcW w:w="1828"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宋体" w:hAnsi="宋体" w:cs="宋体"/>
                <w:b/>
                <w:bCs/>
                <w:color w:val="000000"/>
                <w:kern w:val="0"/>
                <w:sz w:val="20"/>
                <w:szCs w:val="20"/>
              </w:rPr>
            </w:pPr>
            <w:r>
              <w:rPr>
                <w:rFonts w:hint="eastAsia" w:ascii="宋体" w:hAnsi="宋体" w:cs="宋体"/>
                <w:b/>
                <w:bCs/>
                <w:color w:val="000000"/>
                <w:kern w:val="0"/>
                <w:sz w:val="20"/>
                <w:szCs w:val="20"/>
              </w:rPr>
              <w:t>基本支出</w:t>
            </w:r>
          </w:p>
        </w:tc>
        <w:tc>
          <w:tcPr>
            <w:tcW w:w="1871"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宋体" w:hAnsi="宋体" w:cs="宋体"/>
                <w:b/>
                <w:bCs/>
                <w:color w:val="000000"/>
                <w:kern w:val="0"/>
                <w:sz w:val="20"/>
                <w:szCs w:val="20"/>
              </w:rPr>
            </w:pPr>
            <w:r>
              <w:rPr>
                <w:rFonts w:hint="eastAsia" w:ascii="宋体" w:hAnsi="宋体" w:cs="宋体"/>
                <w:b/>
                <w:bCs/>
                <w:color w:val="000000"/>
                <w:kern w:val="0"/>
                <w:sz w:val="20"/>
                <w:szCs w:val="20"/>
              </w:rPr>
              <w:t>项目支出</w:t>
            </w:r>
          </w:p>
        </w:tc>
      </w:tr>
      <w:tr>
        <w:tblPrEx>
          <w:tblCellMar>
            <w:top w:w="0" w:type="dxa"/>
            <w:left w:w="108" w:type="dxa"/>
            <w:bottom w:w="0" w:type="dxa"/>
            <w:right w:w="108" w:type="dxa"/>
          </w:tblCellMar>
        </w:tblPrEx>
        <w:trPr>
          <w:trHeight w:val="270" w:hRule="atLeast"/>
        </w:trPr>
        <w:tc>
          <w:tcPr>
            <w:tcW w:w="51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000000"/>
                <w:kern w:val="0"/>
                <w:sz w:val="16"/>
                <w:szCs w:val="16"/>
              </w:rPr>
            </w:pPr>
            <w:r>
              <w:rPr>
                <w:rFonts w:hint="eastAsia" w:ascii="宋体" w:hAnsi="宋体" w:cs="宋体"/>
                <w:b/>
                <w:bCs/>
                <w:color w:val="000000"/>
                <w:kern w:val="0"/>
                <w:sz w:val="16"/>
                <w:szCs w:val="16"/>
              </w:rPr>
              <w:t>类</w:t>
            </w:r>
          </w:p>
        </w:tc>
        <w:tc>
          <w:tcPr>
            <w:tcW w:w="41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000000"/>
                <w:kern w:val="0"/>
                <w:sz w:val="16"/>
                <w:szCs w:val="16"/>
              </w:rPr>
            </w:pPr>
            <w:r>
              <w:rPr>
                <w:rFonts w:hint="eastAsia" w:ascii="宋体" w:hAnsi="宋体" w:cs="宋体"/>
                <w:b/>
                <w:bCs/>
                <w:color w:val="000000"/>
                <w:kern w:val="0"/>
                <w:sz w:val="16"/>
                <w:szCs w:val="16"/>
              </w:rPr>
              <w:t>款</w:t>
            </w:r>
          </w:p>
        </w:tc>
        <w:tc>
          <w:tcPr>
            <w:tcW w:w="41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000000"/>
                <w:kern w:val="0"/>
                <w:sz w:val="16"/>
                <w:szCs w:val="16"/>
              </w:rPr>
            </w:pPr>
            <w:r>
              <w:rPr>
                <w:rFonts w:hint="eastAsia" w:ascii="宋体" w:hAnsi="宋体" w:cs="宋体"/>
                <w:b/>
                <w:bCs/>
                <w:color w:val="000000"/>
                <w:kern w:val="0"/>
                <w:sz w:val="16"/>
                <w:szCs w:val="16"/>
              </w:rPr>
              <w:t>项</w:t>
            </w:r>
          </w:p>
        </w:tc>
        <w:tc>
          <w:tcPr>
            <w:tcW w:w="2546"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hAnsi="宋体" w:cs="宋体"/>
                <w:b/>
                <w:bCs/>
                <w:color w:val="000000"/>
                <w:kern w:val="0"/>
                <w:sz w:val="20"/>
                <w:szCs w:val="20"/>
              </w:rPr>
            </w:pPr>
          </w:p>
        </w:tc>
        <w:tc>
          <w:tcPr>
            <w:tcW w:w="1827"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hAnsi="宋体" w:cs="宋体"/>
                <w:b/>
                <w:bCs/>
                <w:color w:val="000000"/>
                <w:kern w:val="0"/>
                <w:sz w:val="20"/>
                <w:szCs w:val="20"/>
              </w:rPr>
            </w:pPr>
          </w:p>
        </w:tc>
        <w:tc>
          <w:tcPr>
            <w:tcW w:w="1828"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hAnsi="宋体" w:cs="宋体"/>
                <w:b/>
                <w:bCs/>
                <w:color w:val="000000"/>
                <w:kern w:val="0"/>
                <w:sz w:val="20"/>
                <w:szCs w:val="20"/>
              </w:rPr>
            </w:pPr>
          </w:p>
        </w:tc>
        <w:tc>
          <w:tcPr>
            <w:tcW w:w="1871"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hAnsi="宋体" w:cs="宋体"/>
                <w:b/>
                <w:bCs/>
                <w:color w:val="000000"/>
                <w:kern w:val="0"/>
                <w:sz w:val="20"/>
                <w:szCs w:val="20"/>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ascii="仿宋_GB2312" w:hAnsi="宋体" w:eastAsia="仿宋_GB2312" w:cs="宋体"/>
                <w:color w:val="000000"/>
                <w:sz w:val="20"/>
                <w:szCs w:val="20"/>
              </w:rPr>
              <w:t>208</w:t>
            </w:r>
          </w:p>
        </w:tc>
        <w:tc>
          <w:tcPr>
            <w:tcW w:w="41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41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254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ascii="仿宋_GB2312" w:hAnsi="宋体" w:eastAsia="仿宋_GB2312" w:cs="宋体"/>
                <w:color w:val="000000"/>
                <w:sz w:val="20"/>
                <w:szCs w:val="20"/>
              </w:rPr>
              <w:t>社会保障和就业支出</w:t>
            </w:r>
          </w:p>
        </w:tc>
        <w:tc>
          <w:tcPr>
            <w:tcW w:w="182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13.04</w:t>
            </w:r>
          </w:p>
        </w:tc>
        <w:tc>
          <w:tcPr>
            <w:tcW w:w="182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13.04</w:t>
            </w:r>
          </w:p>
        </w:tc>
        <w:tc>
          <w:tcPr>
            <w:tcW w:w="187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ascii="仿宋_GB2312" w:hAnsi="宋体" w:eastAsia="仿宋_GB2312" w:cs="宋体"/>
                <w:color w:val="000000"/>
                <w:sz w:val="20"/>
                <w:szCs w:val="20"/>
              </w:rPr>
              <w:t>208</w:t>
            </w:r>
          </w:p>
        </w:tc>
        <w:tc>
          <w:tcPr>
            <w:tcW w:w="41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ascii="仿宋_GB2312" w:hAnsi="宋体" w:eastAsia="仿宋_GB2312" w:cs="宋体"/>
                <w:color w:val="000000"/>
                <w:sz w:val="20"/>
                <w:szCs w:val="20"/>
              </w:rPr>
              <w:t>05</w:t>
            </w:r>
          </w:p>
        </w:tc>
        <w:tc>
          <w:tcPr>
            <w:tcW w:w="41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254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ascii="仿宋_GB2312" w:hAnsi="宋体" w:eastAsia="仿宋_GB2312" w:cs="宋体"/>
                <w:color w:val="000000"/>
                <w:sz w:val="20"/>
                <w:szCs w:val="20"/>
              </w:rPr>
              <w:t>行政事业单位离退休</w:t>
            </w:r>
          </w:p>
        </w:tc>
        <w:tc>
          <w:tcPr>
            <w:tcW w:w="182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13.04</w:t>
            </w:r>
          </w:p>
        </w:tc>
        <w:tc>
          <w:tcPr>
            <w:tcW w:w="182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13.04</w:t>
            </w:r>
          </w:p>
        </w:tc>
        <w:tc>
          <w:tcPr>
            <w:tcW w:w="187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ascii="仿宋_GB2312" w:hAnsi="宋体" w:eastAsia="仿宋_GB2312" w:cs="宋体"/>
                <w:color w:val="000000"/>
                <w:sz w:val="20"/>
                <w:szCs w:val="20"/>
              </w:rPr>
              <w:t>208</w:t>
            </w:r>
          </w:p>
        </w:tc>
        <w:tc>
          <w:tcPr>
            <w:tcW w:w="41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ascii="仿宋_GB2312" w:hAnsi="宋体" w:eastAsia="仿宋_GB2312" w:cs="宋体"/>
                <w:color w:val="000000"/>
                <w:sz w:val="20"/>
                <w:szCs w:val="20"/>
              </w:rPr>
              <w:t>05</w:t>
            </w:r>
          </w:p>
        </w:tc>
        <w:tc>
          <w:tcPr>
            <w:tcW w:w="41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ascii="仿宋_GB2312" w:hAnsi="宋体" w:eastAsia="仿宋_GB2312" w:cs="宋体"/>
                <w:color w:val="000000"/>
                <w:sz w:val="20"/>
                <w:szCs w:val="20"/>
              </w:rPr>
              <w:t>05</w:t>
            </w:r>
          </w:p>
        </w:tc>
        <w:tc>
          <w:tcPr>
            <w:tcW w:w="254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ascii="仿宋_GB2312" w:hAnsi="宋体" w:eastAsia="仿宋_GB2312" w:cs="宋体"/>
                <w:color w:val="000000"/>
                <w:sz w:val="20"/>
                <w:szCs w:val="20"/>
              </w:rPr>
              <w:t>机关事业单位基本养老保险缴费支出</w:t>
            </w:r>
          </w:p>
        </w:tc>
        <w:tc>
          <w:tcPr>
            <w:tcW w:w="182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13.04</w:t>
            </w:r>
          </w:p>
        </w:tc>
        <w:tc>
          <w:tcPr>
            <w:tcW w:w="182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13.04</w:t>
            </w:r>
          </w:p>
        </w:tc>
        <w:tc>
          <w:tcPr>
            <w:tcW w:w="187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ascii="仿宋_GB2312" w:hAnsi="宋体" w:eastAsia="仿宋_GB2312" w:cs="宋体"/>
                <w:color w:val="000000"/>
                <w:sz w:val="20"/>
                <w:szCs w:val="20"/>
              </w:rPr>
              <w:t>210</w:t>
            </w:r>
          </w:p>
        </w:tc>
        <w:tc>
          <w:tcPr>
            <w:tcW w:w="41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41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254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ascii="仿宋_GB2312" w:hAnsi="宋体" w:eastAsia="仿宋_GB2312" w:cs="宋体"/>
                <w:color w:val="000000"/>
                <w:sz w:val="20"/>
                <w:szCs w:val="20"/>
              </w:rPr>
              <w:t>卫生健康支出</w:t>
            </w:r>
          </w:p>
        </w:tc>
        <w:tc>
          <w:tcPr>
            <w:tcW w:w="182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131.3</w:t>
            </w:r>
            <w:r>
              <w:rPr>
                <w:rFonts w:ascii="仿宋_GB2312" w:hAnsi="宋体" w:eastAsia="仿宋_GB2312" w:cs="宋体"/>
                <w:color w:val="000000"/>
                <w:sz w:val="20"/>
                <w:szCs w:val="20"/>
              </w:rPr>
              <w:t>0</w:t>
            </w:r>
          </w:p>
        </w:tc>
        <w:tc>
          <w:tcPr>
            <w:tcW w:w="182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131.3</w:t>
            </w:r>
            <w:r>
              <w:rPr>
                <w:rFonts w:ascii="仿宋_GB2312" w:hAnsi="宋体" w:eastAsia="仿宋_GB2312" w:cs="宋体"/>
                <w:color w:val="000000"/>
                <w:sz w:val="20"/>
                <w:szCs w:val="20"/>
              </w:rPr>
              <w:t>0</w:t>
            </w:r>
          </w:p>
        </w:tc>
        <w:tc>
          <w:tcPr>
            <w:tcW w:w="187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ascii="仿宋_GB2312" w:hAnsi="宋体" w:eastAsia="仿宋_GB2312" w:cs="宋体"/>
                <w:color w:val="000000"/>
                <w:sz w:val="20"/>
                <w:szCs w:val="20"/>
              </w:rPr>
              <w:t>210</w:t>
            </w:r>
          </w:p>
        </w:tc>
        <w:tc>
          <w:tcPr>
            <w:tcW w:w="41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ascii="仿宋_GB2312" w:hAnsi="宋体" w:eastAsia="仿宋_GB2312" w:cs="宋体"/>
                <w:color w:val="000000"/>
                <w:sz w:val="20"/>
                <w:szCs w:val="20"/>
              </w:rPr>
              <w:t>03</w:t>
            </w:r>
          </w:p>
        </w:tc>
        <w:tc>
          <w:tcPr>
            <w:tcW w:w="41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254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ascii="仿宋_GB2312" w:hAnsi="宋体" w:eastAsia="仿宋_GB2312" w:cs="宋体"/>
                <w:color w:val="000000"/>
                <w:sz w:val="20"/>
                <w:szCs w:val="20"/>
              </w:rPr>
              <w:t>基层医疗卫生机构</w:t>
            </w:r>
          </w:p>
        </w:tc>
        <w:tc>
          <w:tcPr>
            <w:tcW w:w="182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131.3</w:t>
            </w:r>
            <w:r>
              <w:rPr>
                <w:rFonts w:ascii="仿宋_GB2312" w:hAnsi="宋体" w:eastAsia="仿宋_GB2312" w:cs="宋体"/>
                <w:color w:val="000000"/>
                <w:sz w:val="20"/>
                <w:szCs w:val="20"/>
              </w:rPr>
              <w:t>0</w:t>
            </w:r>
          </w:p>
        </w:tc>
        <w:tc>
          <w:tcPr>
            <w:tcW w:w="182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131.3</w:t>
            </w:r>
            <w:r>
              <w:rPr>
                <w:rFonts w:ascii="仿宋_GB2312" w:hAnsi="宋体" w:eastAsia="仿宋_GB2312" w:cs="宋体"/>
                <w:color w:val="000000"/>
                <w:sz w:val="20"/>
                <w:szCs w:val="20"/>
              </w:rPr>
              <w:t>0</w:t>
            </w:r>
          </w:p>
        </w:tc>
        <w:tc>
          <w:tcPr>
            <w:tcW w:w="187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ascii="仿宋_GB2312" w:hAnsi="宋体" w:eastAsia="仿宋_GB2312" w:cs="宋体"/>
                <w:color w:val="000000"/>
                <w:sz w:val="20"/>
                <w:szCs w:val="20"/>
              </w:rPr>
              <w:t>210</w:t>
            </w:r>
          </w:p>
        </w:tc>
        <w:tc>
          <w:tcPr>
            <w:tcW w:w="41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ascii="仿宋_GB2312" w:hAnsi="宋体" w:eastAsia="仿宋_GB2312" w:cs="宋体"/>
                <w:color w:val="000000"/>
                <w:sz w:val="20"/>
                <w:szCs w:val="20"/>
              </w:rPr>
              <w:t>03</w:t>
            </w:r>
          </w:p>
        </w:tc>
        <w:tc>
          <w:tcPr>
            <w:tcW w:w="41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ascii="仿宋_GB2312" w:hAnsi="宋体" w:eastAsia="仿宋_GB2312" w:cs="宋体"/>
                <w:color w:val="000000"/>
                <w:sz w:val="20"/>
                <w:szCs w:val="20"/>
              </w:rPr>
              <w:t>01</w:t>
            </w:r>
          </w:p>
        </w:tc>
        <w:tc>
          <w:tcPr>
            <w:tcW w:w="254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ascii="仿宋_GB2312" w:hAnsi="宋体" w:eastAsia="仿宋_GB2312" w:cs="宋体"/>
                <w:color w:val="000000"/>
                <w:sz w:val="20"/>
                <w:szCs w:val="20"/>
              </w:rPr>
              <w:t>城市社区卫生机构</w:t>
            </w:r>
          </w:p>
        </w:tc>
        <w:tc>
          <w:tcPr>
            <w:tcW w:w="182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131.3</w:t>
            </w:r>
            <w:r>
              <w:rPr>
                <w:rFonts w:ascii="仿宋_GB2312" w:hAnsi="宋体" w:eastAsia="仿宋_GB2312" w:cs="宋体"/>
                <w:color w:val="000000"/>
                <w:sz w:val="20"/>
                <w:szCs w:val="20"/>
              </w:rPr>
              <w:t>0</w:t>
            </w:r>
          </w:p>
        </w:tc>
        <w:tc>
          <w:tcPr>
            <w:tcW w:w="182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131.3</w:t>
            </w:r>
            <w:r>
              <w:rPr>
                <w:rFonts w:ascii="仿宋_GB2312" w:hAnsi="宋体" w:eastAsia="仿宋_GB2312" w:cs="宋体"/>
                <w:color w:val="000000"/>
                <w:sz w:val="20"/>
                <w:szCs w:val="20"/>
              </w:rPr>
              <w:t>0</w:t>
            </w:r>
          </w:p>
        </w:tc>
        <w:tc>
          <w:tcPr>
            <w:tcW w:w="187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ascii="仿宋_GB2312" w:hAnsi="宋体" w:eastAsia="仿宋_GB2312" w:cs="宋体"/>
                <w:color w:val="000000"/>
                <w:sz w:val="20"/>
                <w:szCs w:val="20"/>
              </w:rPr>
              <w:t>221</w:t>
            </w:r>
          </w:p>
        </w:tc>
        <w:tc>
          <w:tcPr>
            <w:tcW w:w="41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41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254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ascii="仿宋_GB2312" w:hAnsi="宋体" w:eastAsia="仿宋_GB2312" w:cs="宋体"/>
                <w:color w:val="000000"/>
                <w:sz w:val="20"/>
                <w:szCs w:val="20"/>
              </w:rPr>
              <w:t>住房保障支出</w:t>
            </w:r>
          </w:p>
        </w:tc>
        <w:tc>
          <w:tcPr>
            <w:tcW w:w="182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9.21</w:t>
            </w:r>
          </w:p>
        </w:tc>
        <w:tc>
          <w:tcPr>
            <w:tcW w:w="182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9.21</w:t>
            </w:r>
          </w:p>
        </w:tc>
        <w:tc>
          <w:tcPr>
            <w:tcW w:w="187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ascii="仿宋_GB2312" w:hAnsi="宋体" w:eastAsia="仿宋_GB2312" w:cs="宋体"/>
                <w:color w:val="000000"/>
                <w:sz w:val="20"/>
                <w:szCs w:val="20"/>
              </w:rPr>
              <w:t>221</w:t>
            </w:r>
          </w:p>
        </w:tc>
        <w:tc>
          <w:tcPr>
            <w:tcW w:w="41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ascii="仿宋_GB2312" w:hAnsi="宋体" w:eastAsia="仿宋_GB2312" w:cs="宋体"/>
                <w:color w:val="000000"/>
                <w:sz w:val="20"/>
                <w:szCs w:val="20"/>
              </w:rPr>
              <w:t>02</w:t>
            </w:r>
          </w:p>
        </w:tc>
        <w:tc>
          <w:tcPr>
            <w:tcW w:w="41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254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ascii="仿宋_GB2312" w:hAnsi="宋体" w:eastAsia="仿宋_GB2312" w:cs="宋体"/>
                <w:color w:val="000000"/>
                <w:sz w:val="20"/>
                <w:szCs w:val="20"/>
              </w:rPr>
              <w:t>住房改革支出</w:t>
            </w:r>
          </w:p>
        </w:tc>
        <w:tc>
          <w:tcPr>
            <w:tcW w:w="182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9.21</w:t>
            </w:r>
          </w:p>
        </w:tc>
        <w:tc>
          <w:tcPr>
            <w:tcW w:w="182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9.21</w:t>
            </w:r>
          </w:p>
        </w:tc>
        <w:tc>
          <w:tcPr>
            <w:tcW w:w="187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ascii="仿宋_GB2312" w:hAnsi="宋体" w:eastAsia="仿宋_GB2312" w:cs="宋体"/>
                <w:color w:val="000000"/>
                <w:sz w:val="20"/>
                <w:szCs w:val="20"/>
              </w:rPr>
              <w:t>221</w:t>
            </w:r>
          </w:p>
        </w:tc>
        <w:tc>
          <w:tcPr>
            <w:tcW w:w="41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ascii="仿宋_GB2312" w:hAnsi="宋体" w:eastAsia="仿宋_GB2312" w:cs="宋体"/>
                <w:color w:val="000000"/>
                <w:sz w:val="20"/>
                <w:szCs w:val="20"/>
              </w:rPr>
              <w:t>02</w:t>
            </w:r>
          </w:p>
        </w:tc>
        <w:tc>
          <w:tcPr>
            <w:tcW w:w="41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ascii="仿宋_GB2312" w:hAnsi="宋体" w:eastAsia="仿宋_GB2312" w:cs="宋体"/>
                <w:color w:val="000000"/>
                <w:sz w:val="20"/>
                <w:szCs w:val="20"/>
              </w:rPr>
              <w:t>01</w:t>
            </w:r>
          </w:p>
        </w:tc>
        <w:tc>
          <w:tcPr>
            <w:tcW w:w="254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ascii="仿宋_GB2312" w:hAnsi="宋体" w:eastAsia="仿宋_GB2312" w:cs="宋体"/>
                <w:color w:val="000000"/>
                <w:sz w:val="20"/>
                <w:szCs w:val="20"/>
              </w:rPr>
              <w:t>住房公积金</w:t>
            </w:r>
          </w:p>
        </w:tc>
        <w:tc>
          <w:tcPr>
            <w:tcW w:w="182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9.21</w:t>
            </w:r>
          </w:p>
        </w:tc>
        <w:tc>
          <w:tcPr>
            <w:tcW w:w="182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9.21</w:t>
            </w:r>
          </w:p>
        </w:tc>
        <w:tc>
          <w:tcPr>
            <w:tcW w:w="187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ascii="仿宋_GB2312" w:hAnsi="宋体" w:eastAsia="仿宋_GB2312" w:cs="宋体"/>
                <w:color w:val="000000"/>
                <w:sz w:val="20"/>
                <w:szCs w:val="20"/>
              </w:rPr>
              <w:t>212</w:t>
            </w:r>
          </w:p>
        </w:tc>
        <w:tc>
          <w:tcPr>
            <w:tcW w:w="41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41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254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ascii="仿宋_GB2312" w:hAnsi="宋体" w:eastAsia="仿宋_GB2312" w:cs="宋体"/>
                <w:color w:val="000000"/>
                <w:sz w:val="20"/>
                <w:szCs w:val="20"/>
              </w:rPr>
              <w:t>城乡社区支出</w:t>
            </w:r>
          </w:p>
        </w:tc>
        <w:tc>
          <w:tcPr>
            <w:tcW w:w="182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12.6</w:t>
            </w:r>
            <w:r>
              <w:rPr>
                <w:rFonts w:ascii="仿宋_GB2312" w:hAnsi="宋体" w:eastAsia="仿宋_GB2312" w:cs="宋体"/>
                <w:color w:val="000000"/>
                <w:sz w:val="20"/>
                <w:szCs w:val="20"/>
              </w:rPr>
              <w:t>0</w:t>
            </w:r>
          </w:p>
        </w:tc>
        <w:tc>
          <w:tcPr>
            <w:tcW w:w="182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187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12.6</w:t>
            </w:r>
            <w:r>
              <w:rPr>
                <w:rFonts w:ascii="仿宋_GB2312" w:hAnsi="宋体" w:eastAsia="仿宋_GB2312" w:cs="宋体"/>
                <w:color w:val="000000"/>
                <w:sz w:val="20"/>
                <w:szCs w:val="20"/>
              </w:rPr>
              <w:t>0</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ascii="仿宋_GB2312" w:hAnsi="宋体" w:eastAsia="仿宋_GB2312" w:cs="宋体"/>
                <w:color w:val="000000"/>
                <w:sz w:val="20"/>
                <w:szCs w:val="20"/>
              </w:rPr>
              <w:t>212</w:t>
            </w:r>
          </w:p>
        </w:tc>
        <w:tc>
          <w:tcPr>
            <w:tcW w:w="41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ascii="仿宋_GB2312" w:hAnsi="宋体" w:eastAsia="仿宋_GB2312" w:cs="宋体"/>
                <w:color w:val="000000"/>
                <w:sz w:val="20"/>
                <w:szCs w:val="20"/>
              </w:rPr>
              <w:t>08</w:t>
            </w:r>
          </w:p>
        </w:tc>
        <w:tc>
          <w:tcPr>
            <w:tcW w:w="41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254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ascii="仿宋_GB2312" w:hAnsi="宋体" w:eastAsia="仿宋_GB2312" w:cs="宋体"/>
                <w:color w:val="000000"/>
                <w:sz w:val="20"/>
                <w:szCs w:val="20"/>
              </w:rPr>
              <w:t>国有土地使用权出让收入及对应专项债务收入安排的支出</w:t>
            </w:r>
          </w:p>
        </w:tc>
        <w:tc>
          <w:tcPr>
            <w:tcW w:w="182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12.6</w:t>
            </w:r>
            <w:r>
              <w:rPr>
                <w:rFonts w:ascii="仿宋_GB2312" w:hAnsi="宋体" w:eastAsia="仿宋_GB2312" w:cs="宋体"/>
                <w:color w:val="000000"/>
                <w:sz w:val="20"/>
                <w:szCs w:val="20"/>
              </w:rPr>
              <w:t>0</w:t>
            </w:r>
          </w:p>
        </w:tc>
        <w:tc>
          <w:tcPr>
            <w:tcW w:w="182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187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12.6</w:t>
            </w:r>
            <w:r>
              <w:rPr>
                <w:rFonts w:ascii="仿宋_GB2312" w:hAnsi="宋体" w:eastAsia="仿宋_GB2312" w:cs="宋体"/>
                <w:color w:val="000000"/>
                <w:sz w:val="20"/>
                <w:szCs w:val="20"/>
              </w:rPr>
              <w:t>0</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ascii="仿宋_GB2312" w:hAnsi="宋体" w:eastAsia="仿宋_GB2312" w:cs="宋体"/>
                <w:color w:val="000000"/>
                <w:sz w:val="20"/>
                <w:szCs w:val="20"/>
              </w:rPr>
              <w:t>212</w:t>
            </w:r>
          </w:p>
        </w:tc>
        <w:tc>
          <w:tcPr>
            <w:tcW w:w="41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ascii="仿宋_GB2312" w:hAnsi="宋体" w:eastAsia="仿宋_GB2312" w:cs="宋体"/>
                <w:color w:val="000000"/>
                <w:sz w:val="20"/>
                <w:szCs w:val="20"/>
              </w:rPr>
              <w:t>08</w:t>
            </w:r>
          </w:p>
        </w:tc>
        <w:tc>
          <w:tcPr>
            <w:tcW w:w="41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ascii="仿宋_GB2312" w:hAnsi="宋体" w:eastAsia="仿宋_GB2312" w:cs="宋体"/>
                <w:color w:val="000000"/>
                <w:sz w:val="20"/>
                <w:szCs w:val="20"/>
              </w:rPr>
              <w:t>03</w:t>
            </w:r>
          </w:p>
        </w:tc>
        <w:tc>
          <w:tcPr>
            <w:tcW w:w="254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ascii="仿宋_GB2312" w:hAnsi="宋体" w:eastAsia="仿宋_GB2312" w:cs="宋体"/>
                <w:color w:val="000000"/>
                <w:sz w:val="20"/>
                <w:szCs w:val="20"/>
              </w:rPr>
              <w:t>城市建设支出</w:t>
            </w:r>
          </w:p>
        </w:tc>
        <w:tc>
          <w:tcPr>
            <w:tcW w:w="182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12.6</w:t>
            </w:r>
            <w:r>
              <w:rPr>
                <w:rFonts w:ascii="仿宋_GB2312" w:hAnsi="宋体" w:eastAsia="仿宋_GB2312" w:cs="宋体"/>
                <w:color w:val="000000"/>
                <w:sz w:val="20"/>
                <w:szCs w:val="20"/>
              </w:rPr>
              <w:t>0</w:t>
            </w:r>
          </w:p>
        </w:tc>
        <w:tc>
          <w:tcPr>
            <w:tcW w:w="182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187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12.6</w:t>
            </w:r>
            <w:r>
              <w:rPr>
                <w:rFonts w:ascii="仿宋_GB2312" w:hAnsi="宋体" w:eastAsia="仿宋_GB2312" w:cs="宋体"/>
                <w:color w:val="000000"/>
                <w:sz w:val="20"/>
                <w:szCs w:val="20"/>
              </w:rPr>
              <w:t>0</w:t>
            </w: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41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41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254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p>
        </w:tc>
        <w:tc>
          <w:tcPr>
            <w:tcW w:w="182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182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187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16"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16"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46"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rPr>
            </w:pPr>
          </w:p>
        </w:tc>
        <w:tc>
          <w:tcPr>
            <w:tcW w:w="182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rPr>
            </w:pPr>
          </w:p>
        </w:tc>
        <w:tc>
          <w:tcPr>
            <w:tcW w:w="182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rPr>
            </w:pPr>
          </w:p>
        </w:tc>
        <w:tc>
          <w:tcPr>
            <w:tcW w:w="187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16"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16"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46"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rPr>
            </w:pPr>
          </w:p>
        </w:tc>
        <w:tc>
          <w:tcPr>
            <w:tcW w:w="182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rPr>
            </w:pPr>
          </w:p>
        </w:tc>
        <w:tc>
          <w:tcPr>
            <w:tcW w:w="182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rPr>
            </w:pPr>
          </w:p>
        </w:tc>
        <w:tc>
          <w:tcPr>
            <w:tcW w:w="187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16"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16"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46"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rPr>
            </w:pPr>
          </w:p>
        </w:tc>
        <w:tc>
          <w:tcPr>
            <w:tcW w:w="182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rPr>
            </w:pPr>
          </w:p>
        </w:tc>
        <w:tc>
          <w:tcPr>
            <w:tcW w:w="182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rPr>
            </w:pPr>
          </w:p>
        </w:tc>
        <w:tc>
          <w:tcPr>
            <w:tcW w:w="187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16"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16"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46"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rPr>
            </w:pPr>
          </w:p>
        </w:tc>
        <w:tc>
          <w:tcPr>
            <w:tcW w:w="182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rPr>
            </w:pPr>
          </w:p>
        </w:tc>
        <w:tc>
          <w:tcPr>
            <w:tcW w:w="182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rPr>
            </w:pPr>
          </w:p>
        </w:tc>
        <w:tc>
          <w:tcPr>
            <w:tcW w:w="187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16"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16"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46"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rPr>
            </w:pPr>
          </w:p>
        </w:tc>
        <w:tc>
          <w:tcPr>
            <w:tcW w:w="182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rPr>
            </w:pPr>
          </w:p>
        </w:tc>
        <w:tc>
          <w:tcPr>
            <w:tcW w:w="182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rPr>
            </w:pPr>
          </w:p>
        </w:tc>
        <w:tc>
          <w:tcPr>
            <w:tcW w:w="187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16"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16"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46"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rPr>
            </w:pPr>
          </w:p>
        </w:tc>
        <w:tc>
          <w:tcPr>
            <w:tcW w:w="1827"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rPr>
            </w:pPr>
          </w:p>
        </w:tc>
        <w:tc>
          <w:tcPr>
            <w:tcW w:w="182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rPr>
            </w:pPr>
          </w:p>
        </w:tc>
        <w:tc>
          <w:tcPr>
            <w:tcW w:w="187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rPr>
            </w:pPr>
          </w:p>
        </w:tc>
      </w:tr>
      <w:tr>
        <w:tblPrEx>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416" w:type="dxa"/>
            <w:tcBorders>
              <w:top w:val="nil"/>
              <w:left w:val="nil"/>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416"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4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000000"/>
                <w:kern w:val="0"/>
                <w:sz w:val="22"/>
              </w:rPr>
            </w:pPr>
            <w:r>
              <w:rPr>
                <w:rFonts w:hint="eastAsia" w:ascii="宋体" w:hAnsi="宋体" w:cs="宋体"/>
                <w:b/>
                <w:bCs/>
                <w:color w:val="000000"/>
                <w:kern w:val="0"/>
                <w:sz w:val="22"/>
              </w:rPr>
              <w:t>合  计</w:t>
            </w:r>
          </w:p>
        </w:tc>
        <w:tc>
          <w:tcPr>
            <w:tcW w:w="182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166.15</w:t>
            </w:r>
          </w:p>
        </w:tc>
        <w:tc>
          <w:tcPr>
            <w:tcW w:w="182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153.55</w:t>
            </w:r>
          </w:p>
        </w:tc>
        <w:tc>
          <w:tcPr>
            <w:tcW w:w="187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12.6</w:t>
            </w:r>
            <w:r>
              <w:rPr>
                <w:rFonts w:ascii="仿宋_GB2312" w:hAnsi="宋体" w:eastAsia="仿宋_GB2312" w:cs="宋体"/>
                <w:color w:val="000000"/>
                <w:sz w:val="20"/>
                <w:szCs w:val="20"/>
              </w:rPr>
              <w:t>0</w:t>
            </w:r>
          </w:p>
        </w:tc>
      </w:tr>
    </w:tbl>
    <w:p>
      <w:pPr>
        <w:widowControl/>
        <w:outlineLvl w:val="1"/>
        <w:rPr>
          <w:rFonts w:ascii="仿宋_GB2312" w:hAnsi="宋体" w:eastAsia="仿宋_GB2312"/>
          <w:b/>
          <w:kern w:val="0"/>
          <w:sz w:val="32"/>
          <w:szCs w:val="32"/>
        </w:rPr>
      </w:pPr>
      <w:r>
        <w:rPr>
          <w:rFonts w:ascii="仿宋_GB2312" w:hAnsi="宋体" w:eastAsia="仿宋_GB2312"/>
          <w:b/>
          <w:kern w:val="0"/>
          <w:sz w:val="28"/>
          <w:szCs w:val="32"/>
        </w:rPr>
        <w:br w:type="page"/>
      </w:r>
      <w:r>
        <w:rPr>
          <w:rFonts w:hint="eastAsia" w:ascii="仿宋_GB2312" w:hAnsi="宋体" w:eastAsia="仿宋_GB2312"/>
          <w:b/>
          <w:kern w:val="0"/>
          <w:sz w:val="32"/>
          <w:szCs w:val="32"/>
        </w:rPr>
        <w:t>表四：</w:t>
      </w:r>
    </w:p>
    <w:p>
      <w:pPr>
        <w:widowControl/>
        <w:spacing w:before="120" w:beforeLines="50" w:line="280" w:lineRule="exact"/>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p>
      <w:pPr>
        <w:widowControl/>
        <w:spacing w:line="280" w:lineRule="exact"/>
        <w:ind w:left="7920" w:hanging="7920" w:hangingChars="3300"/>
        <w:outlineLvl w:val="1"/>
        <w:rPr>
          <w:rFonts w:ascii="仿宋_GB2312" w:hAnsi="宋体" w:eastAsia="仿宋_GB2312"/>
          <w:kern w:val="0"/>
          <w:szCs w:val="21"/>
        </w:rPr>
      </w:pPr>
      <w:r>
        <w:rPr>
          <w:rFonts w:hint="eastAsia" w:ascii="仿宋_GB2312" w:hAnsi="宋体" w:eastAsia="仿宋_GB2312"/>
          <w:kern w:val="0"/>
          <w:sz w:val="24"/>
        </w:rPr>
        <w:t>编制部门：伊州区东河街道社区卫生服务中心                     单位：万元</w:t>
      </w:r>
    </w:p>
    <w:tbl>
      <w:tblPr>
        <w:tblStyle w:val="4"/>
        <w:tblW w:w="9116" w:type="dxa"/>
        <w:tblInd w:w="0" w:type="dxa"/>
        <w:tblLayout w:type="fixed"/>
        <w:tblCellMar>
          <w:top w:w="0" w:type="dxa"/>
          <w:left w:w="108" w:type="dxa"/>
          <w:bottom w:w="0" w:type="dxa"/>
          <w:right w:w="108" w:type="dxa"/>
        </w:tblCellMar>
      </w:tblPr>
      <w:tblGrid>
        <w:gridCol w:w="1656"/>
        <w:gridCol w:w="910"/>
        <w:gridCol w:w="2556"/>
        <w:gridCol w:w="1068"/>
        <w:gridCol w:w="946"/>
        <w:gridCol w:w="990"/>
        <w:gridCol w:w="990"/>
      </w:tblGrid>
      <w:tr>
        <w:tblPrEx>
          <w:tblCellMar>
            <w:top w:w="0" w:type="dxa"/>
            <w:left w:w="108" w:type="dxa"/>
            <w:bottom w:w="0" w:type="dxa"/>
            <w:right w:w="108" w:type="dxa"/>
          </w:tblCellMar>
        </w:tblPrEx>
        <w:trPr>
          <w:trHeight w:val="285" w:hRule="atLeast"/>
        </w:trPr>
        <w:tc>
          <w:tcPr>
            <w:tcW w:w="2566" w:type="dxa"/>
            <w:gridSpan w:val="2"/>
            <w:tcBorders>
              <w:top w:val="single" w:color="auto" w:sz="4" w:space="0"/>
              <w:left w:val="single" w:color="auto" w:sz="4" w:space="0"/>
              <w:bottom w:val="single" w:color="auto" w:sz="4" w:space="0"/>
              <w:right w:val="single" w:color="000000" w:sz="4" w:space="0"/>
            </w:tcBorders>
            <w:noWrap/>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5560" w:type="dxa"/>
            <w:gridSpan w:val="4"/>
            <w:tcBorders>
              <w:top w:val="single" w:color="auto" w:sz="4" w:space="0"/>
              <w:left w:val="nil"/>
              <w:bottom w:val="single" w:color="auto" w:sz="4" w:space="0"/>
              <w:right w:val="single" w:color="000000" w:sz="4" w:space="0"/>
            </w:tcBorders>
            <w:noWrap/>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财政拨款支出</w:t>
            </w:r>
          </w:p>
        </w:tc>
        <w:tc>
          <w:tcPr>
            <w:tcW w:w="990" w:type="dxa"/>
            <w:tcBorders>
              <w:top w:val="single" w:color="auto" w:sz="4" w:space="0"/>
              <w:left w:val="nil"/>
              <w:bottom w:val="single" w:color="auto" w:sz="4" w:space="0"/>
              <w:right w:val="single" w:color="000000" w:sz="4" w:space="0"/>
            </w:tcBorders>
          </w:tcPr>
          <w:p>
            <w:pPr>
              <w:widowControl/>
              <w:spacing w:line="280" w:lineRule="exact"/>
              <w:jc w:val="center"/>
              <w:rPr>
                <w:rFonts w:ascii="仿宋_GB2312" w:hAnsi="宋体" w:eastAsia="仿宋_GB2312" w:cs="宋体"/>
                <w:b/>
                <w:bCs/>
                <w:kern w:val="0"/>
                <w:sz w:val="24"/>
              </w:rPr>
            </w:pPr>
          </w:p>
        </w:tc>
      </w:tr>
      <w:tr>
        <w:tblPrEx>
          <w:tblCellMar>
            <w:top w:w="0" w:type="dxa"/>
            <w:left w:w="108" w:type="dxa"/>
            <w:bottom w:w="0" w:type="dxa"/>
            <w:right w:w="108" w:type="dxa"/>
          </w:tblCellMar>
        </w:tblPrEx>
        <w:trPr>
          <w:trHeight w:val="465" w:hRule="atLeast"/>
        </w:trPr>
        <w:tc>
          <w:tcPr>
            <w:tcW w:w="165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910"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  计</w:t>
            </w:r>
          </w:p>
        </w:tc>
        <w:tc>
          <w:tcPr>
            <w:tcW w:w="25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  能  分  类</w:t>
            </w:r>
          </w:p>
        </w:tc>
        <w:tc>
          <w:tcPr>
            <w:tcW w:w="106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 计</w:t>
            </w:r>
          </w:p>
        </w:tc>
        <w:tc>
          <w:tcPr>
            <w:tcW w:w="94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990"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c>
          <w:tcPr>
            <w:tcW w:w="99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国有资本经营预算</w:t>
            </w:r>
          </w:p>
        </w:tc>
      </w:tr>
      <w:tr>
        <w:tblPrEx>
          <w:tblCellMar>
            <w:top w:w="0" w:type="dxa"/>
            <w:left w:w="108" w:type="dxa"/>
            <w:bottom w:w="0" w:type="dxa"/>
            <w:right w:w="108" w:type="dxa"/>
          </w:tblCellMar>
        </w:tblPrEx>
        <w:trPr>
          <w:trHeight w:val="312" w:hRule="exact"/>
        </w:trPr>
        <w:tc>
          <w:tcPr>
            <w:tcW w:w="165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财政拨款（补助）</w:t>
            </w:r>
          </w:p>
        </w:tc>
        <w:tc>
          <w:tcPr>
            <w:tcW w:w="910" w:type="dxa"/>
            <w:tcBorders>
              <w:top w:val="nil"/>
              <w:left w:val="nil"/>
              <w:bottom w:val="single" w:color="auto" w:sz="4" w:space="0"/>
              <w:right w:val="single" w:color="auto" w:sz="4" w:space="0"/>
            </w:tcBorders>
            <w:vAlign w:val="bottom"/>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166.15</w:t>
            </w:r>
          </w:p>
        </w:tc>
        <w:tc>
          <w:tcPr>
            <w:tcW w:w="2556"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06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4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9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90" w:type="dxa"/>
            <w:tcBorders>
              <w:top w:val="nil"/>
              <w:left w:val="nil"/>
              <w:bottom w:val="single" w:color="auto" w:sz="4" w:space="0"/>
              <w:right w:val="single" w:color="auto" w:sz="4" w:space="0"/>
            </w:tcBorders>
          </w:tcPr>
          <w:p>
            <w:pPr>
              <w:widowControl/>
              <w:spacing w:line="280" w:lineRule="exact"/>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65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 xml:space="preserve"> 一般公共预算</w:t>
            </w:r>
          </w:p>
        </w:tc>
        <w:tc>
          <w:tcPr>
            <w:tcW w:w="910" w:type="dxa"/>
            <w:tcBorders>
              <w:top w:val="nil"/>
              <w:left w:val="nil"/>
              <w:bottom w:val="single" w:color="auto" w:sz="4" w:space="0"/>
              <w:right w:val="single" w:color="auto" w:sz="4" w:space="0"/>
            </w:tcBorders>
            <w:vAlign w:val="bottom"/>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153.55</w:t>
            </w:r>
          </w:p>
        </w:tc>
        <w:tc>
          <w:tcPr>
            <w:tcW w:w="2556"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06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4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9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90" w:type="dxa"/>
            <w:tcBorders>
              <w:top w:val="nil"/>
              <w:left w:val="nil"/>
              <w:bottom w:val="single" w:color="auto" w:sz="4" w:space="0"/>
              <w:right w:val="single" w:color="auto" w:sz="4" w:space="0"/>
            </w:tcBorders>
          </w:tcPr>
          <w:p>
            <w:pPr>
              <w:widowControl/>
              <w:spacing w:line="280" w:lineRule="exact"/>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65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 xml:space="preserve"> 政府性基金预算</w:t>
            </w:r>
          </w:p>
        </w:tc>
        <w:tc>
          <w:tcPr>
            <w:tcW w:w="910" w:type="dxa"/>
            <w:tcBorders>
              <w:top w:val="nil"/>
              <w:left w:val="nil"/>
              <w:bottom w:val="single" w:color="auto" w:sz="4" w:space="0"/>
              <w:right w:val="single" w:color="auto" w:sz="4" w:space="0"/>
            </w:tcBorders>
            <w:vAlign w:val="bottom"/>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12.6</w:t>
            </w:r>
            <w:r>
              <w:rPr>
                <w:rFonts w:ascii="仿宋_GB2312" w:hAnsi="宋体" w:eastAsia="仿宋_GB2312" w:cs="宋体"/>
                <w:color w:val="000000"/>
                <w:sz w:val="20"/>
                <w:szCs w:val="20"/>
              </w:rPr>
              <w:t>0</w:t>
            </w:r>
          </w:p>
        </w:tc>
        <w:tc>
          <w:tcPr>
            <w:tcW w:w="2556"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06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4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9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90" w:type="dxa"/>
            <w:tcBorders>
              <w:top w:val="nil"/>
              <w:left w:val="nil"/>
              <w:bottom w:val="single" w:color="auto" w:sz="4" w:space="0"/>
              <w:right w:val="single" w:color="auto" w:sz="4" w:space="0"/>
            </w:tcBorders>
          </w:tcPr>
          <w:p>
            <w:pPr>
              <w:widowControl/>
              <w:spacing w:line="280" w:lineRule="exact"/>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65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910"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kern w:val="0"/>
                <w:sz w:val="18"/>
                <w:szCs w:val="18"/>
              </w:rPr>
            </w:pPr>
          </w:p>
        </w:tc>
        <w:tc>
          <w:tcPr>
            <w:tcW w:w="2556"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06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4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9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90" w:type="dxa"/>
            <w:tcBorders>
              <w:top w:val="nil"/>
              <w:left w:val="nil"/>
              <w:bottom w:val="single" w:color="auto" w:sz="4" w:space="0"/>
              <w:right w:val="single" w:color="auto" w:sz="4" w:space="0"/>
            </w:tcBorders>
          </w:tcPr>
          <w:p>
            <w:pPr>
              <w:widowControl/>
              <w:spacing w:line="280" w:lineRule="exact"/>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65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910"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color w:val="000000"/>
                <w:kern w:val="0"/>
                <w:sz w:val="22"/>
              </w:rPr>
            </w:pPr>
          </w:p>
        </w:tc>
        <w:tc>
          <w:tcPr>
            <w:tcW w:w="2556"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06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4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9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90" w:type="dxa"/>
            <w:tcBorders>
              <w:top w:val="nil"/>
              <w:left w:val="nil"/>
              <w:bottom w:val="single" w:color="auto" w:sz="4" w:space="0"/>
              <w:right w:val="single" w:color="auto" w:sz="4" w:space="0"/>
            </w:tcBorders>
          </w:tcPr>
          <w:p>
            <w:pPr>
              <w:widowControl/>
              <w:spacing w:line="280" w:lineRule="exact"/>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65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910"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color w:val="000000"/>
                <w:kern w:val="0"/>
                <w:sz w:val="22"/>
              </w:rPr>
            </w:pPr>
          </w:p>
        </w:tc>
        <w:tc>
          <w:tcPr>
            <w:tcW w:w="2556"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06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4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9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90" w:type="dxa"/>
            <w:tcBorders>
              <w:top w:val="nil"/>
              <w:left w:val="nil"/>
              <w:bottom w:val="single" w:color="auto" w:sz="4" w:space="0"/>
              <w:right w:val="single" w:color="auto" w:sz="4" w:space="0"/>
            </w:tcBorders>
          </w:tcPr>
          <w:p>
            <w:pPr>
              <w:widowControl/>
              <w:spacing w:line="280" w:lineRule="exact"/>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65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910"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color w:val="000000"/>
                <w:kern w:val="0"/>
                <w:sz w:val="22"/>
              </w:rPr>
            </w:pPr>
          </w:p>
        </w:tc>
        <w:tc>
          <w:tcPr>
            <w:tcW w:w="2556"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06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4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9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90" w:type="dxa"/>
            <w:tcBorders>
              <w:top w:val="nil"/>
              <w:left w:val="nil"/>
              <w:bottom w:val="single" w:color="auto" w:sz="4" w:space="0"/>
              <w:right w:val="single" w:color="auto" w:sz="4" w:space="0"/>
            </w:tcBorders>
          </w:tcPr>
          <w:p>
            <w:pPr>
              <w:widowControl/>
              <w:spacing w:line="280" w:lineRule="exact"/>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65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910"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color w:val="000000"/>
                <w:kern w:val="0"/>
                <w:sz w:val="22"/>
              </w:rPr>
            </w:pPr>
          </w:p>
        </w:tc>
        <w:tc>
          <w:tcPr>
            <w:tcW w:w="2556"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06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13.04</w:t>
            </w:r>
          </w:p>
        </w:tc>
        <w:tc>
          <w:tcPr>
            <w:tcW w:w="94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13.04</w:t>
            </w:r>
          </w:p>
        </w:tc>
        <w:tc>
          <w:tcPr>
            <w:tcW w:w="99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990" w:type="dxa"/>
            <w:tcBorders>
              <w:top w:val="nil"/>
              <w:left w:val="nil"/>
              <w:bottom w:val="single" w:color="auto" w:sz="4" w:space="0"/>
              <w:right w:val="single" w:color="auto" w:sz="4" w:space="0"/>
            </w:tcBorders>
          </w:tcPr>
          <w:p>
            <w:pPr>
              <w:jc w:val="right"/>
              <w:rPr>
                <w:rFonts w:ascii="仿宋_GB2312" w:hAnsi="宋体" w:eastAsia="仿宋_GB2312" w:cs="宋体"/>
                <w:color w:val="000000"/>
                <w:sz w:val="20"/>
                <w:szCs w:val="20"/>
              </w:rPr>
            </w:pPr>
          </w:p>
        </w:tc>
      </w:tr>
      <w:tr>
        <w:tblPrEx>
          <w:tblCellMar>
            <w:top w:w="0" w:type="dxa"/>
            <w:left w:w="108" w:type="dxa"/>
            <w:bottom w:w="0" w:type="dxa"/>
            <w:right w:w="108" w:type="dxa"/>
          </w:tblCellMar>
        </w:tblPrEx>
        <w:trPr>
          <w:trHeight w:val="312" w:hRule="exact"/>
        </w:trPr>
        <w:tc>
          <w:tcPr>
            <w:tcW w:w="165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910"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color w:val="000000"/>
                <w:kern w:val="0"/>
                <w:sz w:val="22"/>
              </w:rPr>
            </w:pPr>
            <w:r>
              <w:rPr>
                <w:rFonts w:hint="eastAsia" w:ascii="仿宋_GB2312" w:hAnsi="宋体" w:eastAsia="仿宋_GB2312" w:cs="宋体"/>
                <w:color w:val="000000"/>
                <w:kern w:val="0"/>
                <w:sz w:val="22"/>
              </w:rPr>
              <w:t xml:space="preserve">  </w:t>
            </w:r>
          </w:p>
        </w:tc>
        <w:tc>
          <w:tcPr>
            <w:tcW w:w="2556"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06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 xml:space="preserve">  </w:t>
            </w:r>
          </w:p>
        </w:tc>
        <w:tc>
          <w:tcPr>
            <w:tcW w:w="94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 xml:space="preserve">  </w:t>
            </w:r>
          </w:p>
        </w:tc>
        <w:tc>
          <w:tcPr>
            <w:tcW w:w="99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 xml:space="preserve">  </w:t>
            </w:r>
          </w:p>
        </w:tc>
        <w:tc>
          <w:tcPr>
            <w:tcW w:w="990" w:type="dxa"/>
            <w:tcBorders>
              <w:top w:val="nil"/>
              <w:left w:val="nil"/>
              <w:bottom w:val="single" w:color="auto" w:sz="4" w:space="0"/>
              <w:right w:val="single" w:color="auto" w:sz="4" w:space="0"/>
            </w:tcBorders>
          </w:tcPr>
          <w:p>
            <w:pPr>
              <w:jc w:val="right"/>
              <w:rPr>
                <w:rFonts w:ascii="仿宋_GB2312" w:hAnsi="宋体" w:eastAsia="仿宋_GB2312" w:cs="宋体"/>
                <w:color w:val="000000"/>
                <w:sz w:val="20"/>
                <w:szCs w:val="20"/>
              </w:rPr>
            </w:pPr>
          </w:p>
        </w:tc>
      </w:tr>
      <w:tr>
        <w:tblPrEx>
          <w:tblCellMar>
            <w:top w:w="0" w:type="dxa"/>
            <w:left w:w="108" w:type="dxa"/>
            <w:bottom w:w="0" w:type="dxa"/>
            <w:right w:w="108" w:type="dxa"/>
          </w:tblCellMar>
        </w:tblPrEx>
        <w:trPr>
          <w:trHeight w:val="312" w:hRule="exact"/>
        </w:trPr>
        <w:tc>
          <w:tcPr>
            <w:tcW w:w="165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910"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color w:val="000000"/>
                <w:kern w:val="0"/>
                <w:sz w:val="22"/>
              </w:rPr>
            </w:pPr>
          </w:p>
        </w:tc>
        <w:tc>
          <w:tcPr>
            <w:tcW w:w="2556"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106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131.3</w:t>
            </w:r>
            <w:r>
              <w:rPr>
                <w:rFonts w:ascii="仿宋_GB2312" w:hAnsi="宋体" w:eastAsia="仿宋_GB2312" w:cs="宋体"/>
                <w:color w:val="000000"/>
                <w:sz w:val="20"/>
                <w:szCs w:val="20"/>
              </w:rPr>
              <w:t>0</w:t>
            </w:r>
          </w:p>
        </w:tc>
        <w:tc>
          <w:tcPr>
            <w:tcW w:w="94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131.3</w:t>
            </w:r>
            <w:r>
              <w:rPr>
                <w:rFonts w:ascii="仿宋_GB2312" w:hAnsi="宋体" w:eastAsia="仿宋_GB2312" w:cs="宋体"/>
                <w:color w:val="000000"/>
                <w:sz w:val="20"/>
                <w:szCs w:val="20"/>
              </w:rPr>
              <w:t>0</w:t>
            </w:r>
          </w:p>
        </w:tc>
        <w:tc>
          <w:tcPr>
            <w:tcW w:w="99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990" w:type="dxa"/>
            <w:tcBorders>
              <w:top w:val="nil"/>
              <w:left w:val="nil"/>
              <w:bottom w:val="single" w:color="auto" w:sz="4" w:space="0"/>
              <w:right w:val="single" w:color="auto" w:sz="4" w:space="0"/>
            </w:tcBorders>
          </w:tcPr>
          <w:p>
            <w:pPr>
              <w:jc w:val="right"/>
              <w:rPr>
                <w:rFonts w:ascii="仿宋_GB2312" w:hAnsi="宋体" w:eastAsia="仿宋_GB2312" w:cs="宋体"/>
                <w:color w:val="000000"/>
                <w:sz w:val="20"/>
                <w:szCs w:val="20"/>
              </w:rPr>
            </w:pPr>
          </w:p>
        </w:tc>
      </w:tr>
      <w:tr>
        <w:tblPrEx>
          <w:tblCellMar>
            <w:top w:w="0" w:type="dxa"/>
            <w:left w:w="108" w:type="dxa"/>
            <w:bottom w:w="0" w:type="dxa"/>
            <w:right w:w="108" w:type="dxa"/>
          </w:tblCellMar>
        </w:tblPrEx>
        <w:trPr>
          <w:trHeight w:val="312" w:hRule="exact"/>
        </w:trPr>
        <w:tc>
          <w:tcPr>
            <w:tcW w:w="165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910"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color w:val="000000"/>
                <w:kern w:val="0"/>
                <w:sz w:val="22"/>
              </w:rPr>
            </w:pPr>
          </w:p>
        </w:tc>
        <w:tc>
          <w:tcPr>
            <w:tcW w:w="2556"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5"/>
                <w:szCs w:val="15"/>
              </w:rPr>
            </w:pPr>
            <w:r>
              <w:rPr>
                <w:rFonts w:hint="eastAsia" w:ascii="仿宋_GB2312" w:hAnsi="宋体" w:eastAsia="仿宋_GB2312" w:cs="宋体"/>
                <w:kern w:val="0"/>
                <w:sz w:val="18"/>
                <w:szCs w:val="18"/>
              </w:rPr>
              <w:t>211 节能环保支出</w:t>
            </w:r>
          </w:p>
        </w:tc>
        <w:tc>
          <w:tcPr>
            <w:tcW w:w="106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94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99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990" w:type="dxa"/>
            <w:tcBorders>
              <w:top w:val="nil"/>
              <w:left w:val="nil"/>
              <w:bottom w:val="single" w:color="auto" w:sz="4" w:space="0"/>
              <w:right w:val="single" w:color="auto" w:sz="4" w:space="0"/>
            </w:tcBorders>
          </w:tcPr>
          <w:p>
            <w:pPr>
              <w:jc w:val="right"/>
              <w:rPr>
                <w:rFonts w:ascii="仿宋_GB2312" w:hAnsi="宋体" w:eastAsia="仿宋_GB2312" w:cs="宋体"/>
                <w:color w:val="000000"/>
                <w:sz w:val="20"/>
                <w:szCs w:val="20"/>
              </w:rPr>
            </w:pPr>
          </w:p>
        </w:tc>
      </w:tr>
      <w:tr>
        <w:tblPrEx>
          <w:tblCellMar>
            <w:top w:w="0" w:type="dxa"/>
            <w:left w:w="108" w:type="dxa"/>
            <w:bottom w:w="0" w:type="dxa"/>
            <w:right w:w="108" w:type="dxa"/>
          </w:tblCellMar>
        </w:tblPrEx>
        <w:trPr>
          <w:trHeight w:val="312" w:hRule="exact"/>
        </w:trPr>
        <w:tc>
          <w:tcPr>
            <w:tcW w:w="165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910"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color w:val="000000"/>
                <w:kern w:val="0"/>
                <w:sz w:val="22"/>
              </w:rPr>
            </w:pPr>
          </w:p>
        </w:tc>
        <w:tc>
          <w:tcPr>
            <w:tcW w:w="2556"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06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12.6</w:t>
            </w:r>
            <w:r>
              <w:rPr>
                <w:rFonts w:ascii="仿宋_GB2312" w:hAnsi="宋体" w:eastAsia="仿宋_GB2312" w:cs="宋体"/>
                <w:color w:val="000000"/>
                <w:sz w:val="20"/>
                <w:szCs w:val="20"/>
              </w:rPr>
              <w:t>0</w:t>
            </w:r>
          </w:p>
        </w:tc>
        <w:tc>
          <w:tcPr>
            <w:tcW w:w="94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99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12.6</w:t>
            </w:r>
            <w:r>
              <w:rPr>
                <w:rFonts w:ascii="仿宋_GB2312" w:hAnsi="宋体" w:eastAsia="仿宋_GB2312" w:cs="宋体"/>
                <w:color w:val="000000"/>
                <w:sz w:val="20"/>
                <w:szCs w:val="20"/>
              </w:rPr>
              <w:t>0</w:t>
            </w:r>
          </w:p>
        </w:tc>
        <w:tc>
          <w:tcPr>
            <w:tcW w:w="990" w:type="dxa"/>
            <w:tcBorders>
              <w:top w:val="nil"/>
              <w:left w:val="nil"/>
              <w:bottom w:val="single" w:color="auto" w:sz="4" w:space="0"/>
              <w:right w:val="single" w:color="auto" w:sz="4" w:space="0"/>
            </w:tcBorders>
          </w:tcPr>
          <w:p>
            <w:pPr>
              <w:jc w:val="right"/>
              <w:rPr>
                <w:rFonts w:ascii="仿宋_GB2312" w:hAnsi="宋体" w:eastAsia="仿宋_GB2312" w:cs="宋体"/>
                <w:color w:val="000000"/>
                <w:sz w:val="20"/>
                <w:szCs w:val="20"/>
              </w:rPr>
            </w:pPr>
          </w:p>
        </w:tc>
      </w:tr>
      <w:tr>
        <w:tblPrEx>
          <w:tblCellMar>
            <w:top w:w="0" w:type="dxa"/>
            <w:left w:w="108" w:type="dxa"/>
            <w:bottom w:w="0" w:type="dxa"/>
            <w:right w:w="108" w:type="dxa"/>
          </w:tblCellMar>
        </w:tblPrEx>
        <w:trPr>
          <w:trHeight w:val="312" w:hRule="exact"/>
        </w:trPr>
        <w:tc>
          <w:tcPr>
            <w:tcW w:w="165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910"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color w:val="000000"/>
                <w:kern w:val="0"/>
                <w:sz w:val="22"/>
              </w:rPr>
            </w:pPr>
          </w:p>
        </w:tc>
        <w:tc>
          <w:tcPr>
            <w:tcW w:w="2556"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06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94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99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990" w:type="dxa"/>
            <w:tcBorders>
              <w:top w:val="nil"/>
              <w:left w:val="nil"/>
              <w:bottom w:val="single" w:color="auto" w:sz="4" w:space="0"/>
              <w:right w:val="single" w:color="auto" w:sz="4" w:space="0"/>
            </w:tcBorders>
          </w:tcPr>
          <w:p>
            <w:pPr>
              <w:jc w:val="right"/>
              <w:rPr>
                <w:rFonts w:ascii="仿宋_GB2312" w:hAnsi="宋体" w:eastAsia="仿宋_GB2312" w:cs="宋体"/>
                <w:color w:val="000000"/>
                <w:sz w:val="20"/>
                <w:szCs w:val="20"/>
              </w:rPr>
            </w:pPr>
          </w:p>
        </w:tc>
      </w:tr>
      <w:tr>
        <w:tblPrEx>
          <w:tblCellMar>
            <w:top w:w="0" w:type="dxa"/>
            <w:left w:w="108" w:type="dxa"/>
            <w:bottom w:w="0" w:type="dxa"/>
            <w:right w:w="108" w:type="dxa"/>
          </w:tblCellMar>
        </w:tblPrEx>
        <w:trPr>
          <w:trHeight w:val="312" w:hRule="exact"/>
        </w:trPr>
        <w:tc>
          <w:tcPr>
            <w:tcW w:w="165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910"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color w:val="000000"/>
                <w:kern w:val="0"/>
                <w:sz w:val="22"/>
              </w:rPr>
            </w:pPr>
          </w:p>
        </w:tc>
        <w:tc>
          <w:tcPr>
            <w:tcW w:w="2556"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06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94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99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990" w:type="dxa"/>
            <w:tcBorders>
              <w:top w:val="nil"/>
              <w:left w:val="nil"/>
              <w:bottom w:val="single" w:color="auto" w:sz="4" w:space="0"/>
              <w:right w:val="single" w:color="auto" w:sz="4" w:space="0"/>
            </w:tcBorders>
          </w:tcPr>
          <w:p>
            <w:pPr>
              <w:jc w:val="right"/>
              <w:rPr>
                <w:rFonts w:ascii="仿宋_GB2312" w:hAnsi="宋体" w:eastAsia="仿宋_GB2312" w:cs="宋体"/>
                <w:color w:val="000000"/>
                <w:sz w:val="20"/>
                <w:szCs w:val="20"/>
              </w:rPr>
            </w:pPr>
          </w:p>
        </w:tc>
      </w:tr>
      <w:tr>
        <w:tblPrEx>
          <w:tblCellMar>
            <w:top w:w="0" w:type="dxa"/>
            <w:left w:w="108" w:type="dxa"/>
            <w:bottom w:w="0" w:type="dxa"/>
            <w:right w:w="108" w:type="dxa"/>
          </w:tblCellMar>
        </w:tblPrEx>
        <w:trPr>
          <w:trHeight w:val="312" w:hRule="exact"/>
        </w:trPr>
        <w:tc>
          <w:tcPr>
            <w:tcW w:w="165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910"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color w:val="000000"/>
                <w:kern w:val="0"/>
                <w:sz w:val="22"/>
              </w:rPr>
            </w:pPr>
          </w:p>
        </w:tc>
        <w:tc>
          <w:tcPr>
            <w:tcW w:w="2556"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06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94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99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990" w:type="dxa"/>
            <w:tcBorders>
              <w:top w:val="nil"/>
              <w:left w:val="nil"/>
              <w:bottom w:val="single" w:color="auto" w:sz="4" w:space="0"/>
              <w:right w:val="single" w:color="auto" w:sz="4" w:space="0"/>
            </w:tcBorders>
          </w:tcPr>
          <w:p>
            <w:pPr>
              <w:jc w:val="right"/>
              <w:rPr>
                <w:rFonts w:ascii="仿宋_GB2312" w:hAnsi="宋体" w:eastAsia="仿宋_GB2312" w:cs="宋体"/>
                <w:color w:val="000000"/>
                <w:sz w:val="20"/>
                <w:szCs w:val="20"/>
              </w:rPr>
            </w:pPr>
          </w:p>
        </w:tc>
      </w:tr>
      <w:tr>
        <w:tblPrEx>
          <w:tblCellMar>
            <w:top w:w="0" w:type="dxa"/>
            <w:left w:w="108" w:type="dxa"/>
            <w:bottom w:w="0" w:type="dxa"/>
            <w:right w:w="108" w:type="dxa"/>
          </w:tblCellMar>
        </w:tblPrEx>
        <w:trPr>
          <w:trHeight w:val="312" w:hRule="exact"/>
        </w:trPr>
        <w:tc>
          <w:tcPr>
            <w:tcW w:w="165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910"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color w:val="000000"/>
                <w:kern w:val="0"/>
                <w:sz w:val="22"/>
              </w:rPr>
            </w:pPr>
          </w:p>
        </w:tc>
        <w:tc>
          <w:tcPr>
            <w:tcW w:w="2556"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06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94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99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990" w:type="dxa"/>
            <w:tcBorders>
              <w:top w:val="nil"/>
              <w:left w:val="nil"/>
              <w:bottom w:val="single" w:color="auto" w:sz="4" w:space="0"/>
              <w:right w:val="single" w:color="auto" w:sz="4" w:space="0"/>
            </w:tcBorders>
          </w:tcPr>
          <w:p>
            <w:pPr>
              <w:jc w:val="right"/>
              <w:rPr>
                <w:rFonts w:ascii="仿宋_GB2312" w:hAnsi="宋体" w:eastAsia="仿宋_GB2312" w:cs="宋体"/>
                <w:color w:val="000000"/>
                <w:sz w:val="20"/>
                <w:szCs w:val="20"/>
              </w:rPr>
            </w:pPr>
          </w:p>
        </w:tc>
      </w:tr>
      <w:tr>
        <w:tblPrEx>
          <w:tblCellMar>
            <w:top w:w="0" w:type="dxa"/>
            <w:left w:w="108" w:type="dxa"/>
            <w:bottom w:w="0" w:type="dxa"/>
            <w:right w:w="108" w:type="dxa"/>
          </w:tblCellMar>
        </w:tblPrEx>
        <w:trPr>
          <w:trHeight w:val="312" w:hRule="exact"/>
        </w:trPr>
        <w:tc>
          <w:tcPr>
            <w:tcW w:w="165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910"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color w:val="000000"/>
                <w:kern w:val="0"/>
                <w:sz w:val="22"/>
              </w:rPr>
            </w:pPr>
          </w:p>
        </w:tc>
        <w:tc>
          <w:tcPr>
            <w:tcW w:w="2556"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06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94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99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990" w:type="dxa"/>
            <w:tcBorders>
              <w:top w:val="nil"/>
              <w:left w:val="nil"/>
              <w:bottom w:val="single" w:color="auto" w:sz="4" w:space="0"/>
              <w:right w:val="single" w:color="auto" w:sz="4" w:space="0"/>
            </w:tcBorders>
          </w:tcPr>
          <w:p>
            <w:pPr>
              <w:jc w:val="right"/>
              <w:rPr>
                <w:rFonts w:ascii="仿宋_GB2312" w:hAnsi="宋体" w:eastAsia="仿宋_GB2312" w:cs="宋体"/>
                <w:color w:val="000000"/>
                <w:sz w:val="20"/>
                <w:szCs w:val="20"/>
              </w:rPr>
            </w:pPr>
          </w:p>
        </w:tc>
      </w:tr>
      <w:tr>
        <w:tblPrEx>
          <w:tblCellMar>
            <w:top w:w="0" w:type="dxa"/>
            <w:left w:w="108" w:type="dxa"/>
            <w:bottom w:w="0" w:type="dxa"/>
            <w:right w:w="108" w:type="dxa"/>
          </w:tblCellMar>
        </w:tblPrEx>
        <w:trPr>
          <w:trHeight w:val="312" w:hRule="exact"/>
        </w:trPr>
        <w:tc>
          <w:tcPr>
            <w:tcW w:w="165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910"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color w:val="000000"/>
                <w:kern w:val="0"/>
                <w:sz w:val="22"/>
              </w:rPr>
            </w:pPr>
          </w:p>
        </w:tc>
        <w:tc>
          <w:tcPr>
            <w:tcW w:w="2556"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06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94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99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990" w:type="dxa"/>
            <w:tcBorders>
              <w:top w:val="nil"/>
              <w:left w:val="nil"/>
              <w:bottom w:val="single" w:color="auto" w:sz="4" w:space="0"/>
              <w:right w:val="single" w:color="auto" w:sz="4" w:space="0"/>
            </w:tcBorders>
          </w:tcPr>
          <w:p>
            <w:pPr>
              <w:jc w:val="right"/>
              <w:rPr>
                <w:rFonts w:ascii="仿宋_GB2312" w:hAnsi="宋体" w:eastAsia="仿宋_GB2312" w:cs="宋体"/>
                <w:color w:val="000000"/>
                <w:sz w:val="20"/>
                <w:szCs w:val="20"/>
              </w:rPr>
            </w:pPr>
          </w:p>
        </w:tc>
      </w:tr>
      <w:tr>
        <w:tblPrEx>
          <w:tblCellMar>
            <w:top w:w="0" w:type="dxa"/>
            <w:left w:w="108" w:type="dxa"/>
            <w:bottom w:w="0" w:type="dxa"/>
            <w:right w:w="108" w:type="dxa"/>
          </w:tblCellMar>
        </w:tblPrEx>
        <w:trPr>
          <w:trHeight w:val="312" w:hRule="exact"/>
        </w:trPr>
        <w:tc>
          <w:tcPr>
            <w:tcW w:w="165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910"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color w:val="000000"/>
                <w:kern w:val="0"/>
                <w:sz w:val="22"/>
              </w:rPr>
            </w:pPr>
          </w:p>
        </w:tc>
        <w:tc>
          <w:tcPr>
            <w:tcW w:w="2556"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06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94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99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990" w:type="dxa"/>
            <w:tcBorders>
              <w:top w:val="nil"/>
              <w:left w:val="nil"/>
              <w:bottom w:val="single" w:color="auto" w:sz="4" w:space="0"/>
              <w:right w:val="single" w:color="auto" w:sz="4" w:space="0"/>
            </w:tcBorders>
          </w:tcPr>
          <w:p>
            <w:pPr>
              <w:jc w:val="right"/>
              <w:rPr>
                <w:rFonts w:ascii="仿宋_GB2312" w:hAnsi="宋体" w:eastAsia="仿宋_GB2312" w:cs="宋体"/>
                <w:color w:val="000000"/>
                <w:sz w:val="20"/>
                <w:szCs w:val="20"/>
              </w:rPr>
            </w:pPr>
          </w:p>
        </w:tc>
      </w:tr>
      <w:tr>
        <w:tblPrEx>
          <w:tblCellMar>
            <w:top w:w="0" w:type="dxa"/>
            <w:left w:w="108" w:type="dxa"/>
            <w:bottom w:w="0" w:type="dxa"/>
            <w:right w:w="108" w:type="dxa"/>
          </w:tblCellMar>
        </w:tblPrEx>
        <w:trPr>
          <w:trHeight w:val="312" w:hRule="exact"/>
        </w:trPr>
        <w:tc>
          <w:tcPr>
            <w:tcW w:w="165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910"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color w:val="000000"/>
                <w:kern w:val="0"/>
                <w:sz w:val="22"/>
              </w:rPr>
            </w:pPr>
          </w:p>
        </w:tc>
        <w:tc>
          <w:tcPr>
            <w:tcW w:w="2556"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06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9.21</w:t>
            </w:r>
          </w:p>
        </w:tc>
        <w:tc>
          <w:tcPr>
            <w:tcW w:w="94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9.21</w:t>
            </w:r>
          </w:p>
        </w:tc>
        <w:tc>
          <w:tcPr>
            <w:tcW w:w="99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990" w:type="dxa"/>
            <w:tcBorders>
              <w:top w:val="nil"/>
              <w:left w:val="nil"/>
              <w:bottom w:val="single" w:color="auto" w:sz="4" w:space="0"/>
              <w:right w:val="single" w:color="auto" w:sz="4" w:space="0"/>
            </w:tcBorders>
          </w:tcPr>
          <w:p>
            <w:pPr>
              <w:jc w:val="right"/>
              <w:rPr>
                <w:rFonts w:ascii="仿宋_GB2312" w:hAnsi="宋体" w:eastAsia="仿宋_GB2312" w:cs="宋体"/>
                <w:color w:val="000000"/>
                <w:sz w:val="20"/>
                <w:szCs w:val="20"/>
              </w:rPr>
            </w:pPr>
          </w:p>
        </w:tc>
      </w:tr>
      <w:tr>
        <w:tblPrEx>
          <w:tblCellMar>
            <w:top w:w="0" w:type="dxa"/>
            <w:left w:w="108" w:type="dxa"/>
            <w:bottom w:w="0" w:type="dxa"/>
            <w:right w:w="108" w:type="dxa"/>
          </w:tblCellMar>
        </w:tblPrEx>
        <w:trPr>
          <w:trHeight w:val="312" w:hRule="exact"/>
        </w:trPr>
        <w:tc>
          <w:tcPr>
            <w:tcW w:w="165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910"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color w:val="000000"/>
                <w:kern w:val="0"/>
                <w:sz w:val="22"/>
              </w:rPr>
            </w:pPr>
          </w:p>
        </w:tc>
        <w:tc>
          <w:tcPr>
            <w:tcW w:w="2556"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06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4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9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90" w:type="dxa"/>
            <w:tcBorders>
              <w:top w:val="nil"/>
              <w:left w:val="nil"/>
              <w:bottom w:val="single" w:color="auto" w:sz="4" w:space="0"/>
              <w:right w:val="single" w:color="auto" w:sz="4" w:space="0"/>
            </w:tcBorders>
          </w:tcPr>
          <w:p>
            <w:pPr>
              <w:widowControl/>
              <w:spacing w:line="280" w:lineRule="exact"/>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65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910"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color w:val="000000"/>
                <w:kern w:val="0"/>
                <w:sz w:val="22"/>
              </w:rPr>
            </w:pPr>
            <w:r>
              <w:rPr>
                <w:rFonts w:hint="eastAsia" w:ascii="仿宋_GB2312" w:hAnsi="宋体" w:eastAsia="仿宋_GB2312" w:cs="宋体"/>
                <w:color w:val="000000"/>
                <w:kern w:val="0"/>
                <w:sz w:val="22"/>
              </w:rPr>
              <w:t xml:space="preserve">  </w:t>
            </w:r>
          </w:p>
        </w:tc>
        <w:tc>
          <w:tcPr>
            <w:tcW w:w="2556"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06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xml:space="preserve">  </w:t>
            </w:r>
          </w:p>
        </w:tc>
        <w:tc>
          <w:tcPr>
            <w:tcW w:w="94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xml:space="preserve">  </w:t>
            </w:r>
          </w:p>
        </w:tc>
        <w:tc>
          <w:tcPr>
            <w:tcW w:w="99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xml:space="preserve">  </w:t>
            </w:r>
          </w:p>
        </w:tc>
        <w:tc>
          <w:tcPr>
            <w:tcW w:w="990" w:type="dxa"/>
            <w:tcBorders>
              <w:top w:val="nil"/>
              <w:left w:val="nil"/>
              <w:bottom w:val="single" w:color="auto" w:sz="4" w:space="0"/>
              <w:right w:val="single" w:color="auto" w:sz="4" w:space="0"/>
            </w:tcBorders>
          </w:tcPr>
          <w:p>
            <w:pPr>
              <w:widowControl/>
              <w:spacing w:line="280" w:lineRule="exact"/>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65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910"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color w:val="000000"/>
                <w:kern w:val="0"/>
                <w:sz w:val="22"/>
              </w:rPr>
            </w:pPr>
          </w:p>
        </w:tc>
        <w:tc>
          <w:tcPr>
            <w:tcW w:w="2556"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224灾害防治及应急管理支出</w:t>
            </w:r>
          </w:p>
        </w:tc>
        <w:tc>
          <w:tcPr>
            <w:tcW w:w="106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4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9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90" w:type="dxa"/>
            <w:tcBorders>
              <w:top w:val="nil"/>
              <w:left w:val="nil"/>
              <w:bottom w:val="single" w:color="auto" w:sz="4" w:space="0"/>
              <w:right w:val="single" w:color="auto" w:sz="4" w:space="0"/>
            </w:tcBorders>
          </w:tcPr>
          <w:p>
            <w:pPr>
              <w:widowControl/>
              <w:spacing w:line="280" w:lineRule="exact"/>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65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910"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color w:val="000000"/>
                <w:kern w:val="0"/>
                <w:sz w:val="22"/>
              </w:rPr>
            </w:pPr>
          </w:p>
        </w:tc>
        <w:tc>
          <w:tcPr>
            <w:tcW w:w="2556"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5"/>
                <w:szCs w:val="15"/>
              </w:rPr>
            </w:pPr>
            <w:r>
              <w:rPr>
                <w:rFonts w:hint="eastAsia" w:ascii="仿宋_GB2312" w:hAnsi="宋体" w:eastAsia="仿宋_GB2312" w:cs="宋体"/>
                <w:kern w:val="0"/>
                <w:sz w:val="18"/>
                <w:szCs w:val="18"/>
              </w:rPr>
              <w:t>227 预备费</w:t>
            </w:r>
          </w:p>
        </w:tc>
        <w:tc>
          <w:tcPr>
            <w:tcW w:w="106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4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9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90" w:type="dxa"/>
            <w:tcBorders>
              <w:top w:val="nil"/>
              <w:left w:val="nil"/>
              <w:bottom w:val="single" w:color="auto" w:sz="4" w:space="0"/>
              <w:right w:val="single" w:color="auto" w:sz="4" w:space="0"/>
            </w:tcBorders>
          </w:tcPr>
          <w:p>
            <w:pPr>
              <w:widowControl/>
              <w:spacing w:line="280" w:lineRule="exact"/>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65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910"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color w:val="000000"/>
                <w:kern w:val="0"/>
                <w:sz w:val="22"/>
              </w:rPr>
            </w:pPr>
          </w:p>
        </w:tc>
        <w:tc>
          <w:tcPr>
            <w:tcW w:w="2556"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06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4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9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90" w:type="dxa"/>
            <w:tcBorders>
              <w:top w:val="nil"/>
              <w:left w:val="nil"/>
              <w:bottom w:val="single" w:color="auto" w:sz="4" w:space="0"/>
              <w:right w:val="single" w:color="auto" w:sz="4" w:space="0"/>
            </w:tcBorders>
          </w:tcPr>
          <w:p>
            <w:pPr>
              <w:widowControl/>
              <w:spacing w:line="280" w:lineRule="exact"/>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65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910"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color w:val="000000"/>
                <w:kern w:val="0"/>
                <w:sz w:val="22"/>
              </w:rPr>
            </w:pPr>
          </w:p>
        </w:tc>
        <w:tc>
          <w:tcPr>
            <w:tcW w:w="2556"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230转移性支出</w:t>
            </w:r>
          </w:p>
        </w:tc>
        <w:tc>
          <w:tcPr>
            <w:tcW w:w="106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4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9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90" w:type="dxa"/>
            <w:tcBorders>
              <w:top w:val="nil"/>
              <w:left w:val="nil"/>
              <w:bottom w:val="single" w:color="auto" w:sz="4" w:space="0"/>
              <w:right w:val="single" w:color="auto" w:sz="4" w:space="0"/>
            </w:tcBorders>
          </w:tcPr>
          <w:p>
            <w:pPr>
              <w:widowControl/>
              <w:spacing w:line="280" w:lineRule="exact"/>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65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910"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color w:val="000000"/>
                <w:kern w:val="0"/>
                <w:sz w:val="22"/>
              </w:rPr>
            </w:pPr>
          </w:p>
        </w:tc>
        <w:tc>
          <w:tcPr>
            <w:tcW w:w="2556"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06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4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9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90" w:type="dxa"/>
            <w:tcBorders>
              <w:top w:val="nil"/>
              <w:left w:val="nil"/>
              <w:bottom w:val="single" w:color="auto" w:sz="4" w:space="0"/>
              <w:right w:val="single" w:color="auto" w:sz="4" w:space="0"/>
            </w:tcBorders>
          </w:tcPr>
          <w:p>
            <w:pPr>
              <w:widowControl/>
              <w:spacing w:line="280" w:lineRule="exact"/>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65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910"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color w:val="000000"/>
                <w:kern w:val="0"/>
                <w:sz w:val="22"/>
              </w:rPr>
            </w:pPr>
          </w:p>
        </w:tc>
        <w:tc>
          <w:tcPr>
            <w:tcW w:w="2556"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06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4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9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90" w:type="dxa"/>
            <w:tcBorders>
              <w:top w:val="nil"/>
              <w:left w:val="nil"/>
              <w:bottom w:val="single" w:color="auto" w:sz="4" w:space="0"/>
              <w:right w:val="single" w:color="auto" w:sz="4" w:space="0"/>
            </w:tcBorders>
          </w:tcPr>
          <w:p>
            <w:pPr>
              <w:widowControl/>
              <w:spacing w:line="280" w:lineRule="exact"/>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65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910"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color w:val="000000"/>
                <w:kern w:val="0"/>
                <w:sz w:val="22"/>
              </w:rPr>
            </w:pPr>
          </w:p>
        </w:tc>
        <w:tc>
          <w:tcPr>
            <w:tcW w:w="2556"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06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4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9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90" w:type="dxa"/>
            <w:tcBorders>
              <w:top w:val="nil"/>
              <w:left w:val="nil"/>
              <w:bottom w:val="single" w:color="auto" w:sz="4" w:space="0"/>
              <w:right w:val="single" w:color="auto" w:sz="4" w:space="0"/>
            </w:tcBorders>
          </w:tcPr>
          <w:p>
            <w:pPr>
              <w:widowControl/>
              <w:spacing w:line="280" w:lineRule="exact"/>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65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910"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color w:val="000000"/>
                <w:kern w:val="0"/>
                <w:sz w:val="22"/>
              </w:rPr>
            </w:pPr>
            <w:r>
              <w:rPr>
                <w:rFonts w:hint="eastAsia" w:ascii="仿宋_GB2312" w:hAnsi="宋体" w:eastAsia="仿宋_GB2312" w:cs="宋体"/>
                <w:color w:val="000000"/>
                <w:kern w:val="0"/>
                <w:sz w:val="22"/>
              </w:rPr>
              <w:t xml:space="preserve">  </w:t>
            </w:r>
          </w:p>
        </w:tc>
        <w:tc>
          <w:tcPr>
            <w:tcW w:w="2556"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 抗疫特别国债还本支出</w:t>
            </w:r>
          </w:p>
        </w:tc>
        <w:tc>
          <w:tcPr>
            <w:tcW w:w="106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4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9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90" w:type="dxa"/>
            <w:tcBorders>
              <w:top w:val="nil"/>
              <w:left w:val="nil"/>
              <w:bottom w:val="single" w:color="auto" w:sz="4" w:space="0"/>
              <w:right w:val="single" w:color="auto" w:sz="4" w:space="0"/>
            </w:tcBorders>
          </w:tcPr>
          <w:p>
            <w:pPr>
              <w:widowControl/>
              <w:spacing w:line="280" w:lineRule="exact"/>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65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910" w:type="dxa"/>
            <w:tcBorders>
              <w:top w:val="nil"/>
              <w:left w:val="nil"/>
              <w:bottom w:val="single" w:color="auto" w:sz="4" w:space="0"/>
              <w:right w:val="single" w:color="auto" w:sz="4" w:space="0"/>
            </w:tcBorders>
            <w:noWrap/>
            <w:vAlign w:val="bottom"/>
          </w:tcPr>
          <w:p>
            <w:pPr>
              <w:widowControl/>
              <w:spacing w:line="280" w:lineRule="exact"/>
              <w:jc w:val="right"/>
              <w:rPr>
                <w:rFonts w:ascii="仿宋_GB2312" w:hAnsi="宋体" w:eastAsia="仿宋_GB2312" w:cs="宋体"/>
                <w:color w:val="000000"/>
                <w:kern w:val="0"/>
                <w:sz w:val="22"/>
              </w:rPr>
            </w:pPr>
            <w:r>
              <w:rPr>
                <w:rFonts w:hint="eastAsia" w:ascii="仿宋_GB2312" w:hAnsi="宋体" w:eastAsia="仿宋_GB2312" w:cs="宋体"/>
                <w:color w:val="000000"/>
                <w:kern w:val="0"/>
                <w:sz w:val="22"/>
              </w:rPr>
              <w:t xml:space="preserve">  </w:t>
            </w:r>
          </w:p>
        </w:tc>
        <w:tc>
          <w:tcPr>
            <w:tcW w:w="2556"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1068"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4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9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90" w:type="dxa"/>
            <w:tcBorders>
              <w:top w:val="nil"/>
              <w:left w:val="nil"/>
              <w:bottom w:val="single" w:color="auto" w:sz="4" w:space="0"/>
              <w:right w:val="single" w:color="auto" w:sz="4" w:space="0"/>
            </w:tcBorders>
          </w:tcPr>
          <w:p>
            <w:pPr>
              <w:widowControl/>
              <w:spacing w:line="280" w:lineRule="exact"/>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65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20"/>
                <w:szCs w:val="20"/>
              </w:rPr>
              <w:t>收  入  总  计</w:t>
            </w:r>
          </w:p>
        </w:tc>
        <w:tc>
          <w:tcPr>
            <w:tcW w:w="91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166.15</w:t>
            </w:r>
          </w:p>
        </w:tc>
        <w:tc>
          <w:tcPr>
            <w:tcW w:w="2556"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20"/>
                <w:szCs w:val="20"/>
              </w:rPr>
              <w:t>支  出  总  计</w:t>
            </w:r>
          </w:p>
        </w:tc>
        <w:tc>
          <w:tcPr>
            <w:tcW w:w="106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166.15</w:t>
            </w:r>
          </w:p>
        </w:tc>
        <w:tc>
          <w:tcPr>
            <w:tcW w:w="94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153.55</w:t>
            </w:r>
          </w:p>
        </w:tc>
        <w:tc>
          <w:tcPr>
            <w:tcW w:w="99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1</w:t>
            </w:r>
            <w:r>
              <w:rPr>
                <w:rFonts w:ascii="宋体" w:hAnsi="宋体" w:cs="宋体"/>
                <w:kern w:val="0"/>
                <w:sz w:val="18"/>
                <w:szCs w:val="18"/>
              </w:rPr>
              <w:t>2.60</w:t>
            </w:r>
          </w:p>
        </w:tc>
        <w:tc>
          <w:tcPr>
            <w:tcW w:w="990" w:type="dxa"/>
            <w:tcBorders>
              <w:top w:val="nil"/>
              <w:left w:val="nil"/>
              <w:bottom w:val="single" w:color="auto" w:sz="4" w:space="0"/>
              <w:right w:val="single" w:color="auto" w:sz="4" w:space="0"/>
            </w:tcBorders>
          </w:tcPr>
          <w:p>
            <w:pPr>
              <w:widowControl/>
              <w:spacing w:line="280" w:lineRule="exact"/>
              <w:jc w:val="right"/>
              <w:rPr>
                <w:rFonts w:ascii="宋体" w:hAnsi="宋体" w:cs="宋体"/>
                <w:kern w:val="0"/>
                <w:sz w:val="18"/>
                <w:szCs w:val="18"/>
              </w:rPr>
            </w:pPr>
          </w:p>
        </w:tc>
      </w:tr>
    </w:tbl>
    <w:p>
      <w:pPr>
        <w:widowControl/>
        <w:outlineLvl w:val="1"/>
        <w:rPr>
          <w:rFonts w:ascii="仿宋_GB2312" w:hAnsi="宋体" w:eastAsia="仿宋_GB2312"/>
          <w:b/>
          <w:kern w:val="0"/>
          <w:sz w:val="28"/>
          <w:szCs w:val="32"/>
        </w:rPr>
      </w:pPr>
    </w:p>
    <w:p>
      <w:pPr>
        <w:widowControl/>
        <w:outlineLvl w:val="1"/>
        <w:rPr>
          <w:rFonts w:ascii="仿宋_GB2312" w:hAnsi="宋体" w:eastAsia="仿宋_GB2312"/>
          <w:b/>
          <w:kern w:val="0"/>
          <w:sz w:val="32"/>
          <w:szCs w:val="32"/>
        </w:rPr>
      </w:pPr>
      <w:r>
        <w:rPr>
          <w:rFonts w:ascii="仿宋_GB2312" w:hAnsi="宋体" w:eastAsia="仿宋_GB2312"/>
          <w:b/>
          <w:kern w:val="0"/>
          <w:sz w:val="28"/>
          <w:szCs w:val="32"/>
        </w:rPr>
        <w:br w:type="page"/>
      </w:r>
      <w:r>
        <w:rPr>
          <w:rFonts w:hint="eastAsia" w:ascii="仿宋_GB2312" w:hAnsi="宋体" w:eastAsia="仿宋_GB2312"/>
          <w:b/>
          <w:kern w:val="0"/>
          <w:sz w:val="32"/>
          <w:szCs w:val="32"/>
        </w:rPr>
        <w:t>表五：</w:t>
      </w:r>
    </w:p>
    <w:tbl>
      <w:tblPr>
        <w:tblStyle w:val="4"/>
        <w:tblW w:w="9223" w:type="dxa"/>
        <w:tblInd w:w="-34" w:type="dxa"/>
        <w:tblLayout w:type="fixed"/>
        <w:tblCellMar>
          <w:top w:w="0" w:type="dxa"/>
          <w:left w:w="108" w:type="dxa"/>
          <w:bottom w:w="0" w:type="dxa"/>
          <w:right w:w="108" w:type="dxa"/>
        </w:tblCellMar>
      </w:tblPr>
      <w:tblGrid>
        <w:gridCol w:w="568"/>
        <w:gridCol w:w="492"/>
        <w:gridCol w:w="426"/>
        <w:gridCol w:w="2510"/>
        <w:gridCol w:w="1684"/>
        <w:gridCol w:w="216"/>
        <w:gridCol w:w="1626"/>
        <w:gridCol w:w="1701"/>
      </w:tblGrid>
      <w:tr>
        <w:tblPrEx>
          <w:tblCellMar>
            <w:top w:w="0" w:type="dxa"/>
            <w:left w:w="108" w:type="dxa"/>
            <w:bottom w:w="0" w:type="dxa"/>
            <w:right w:w="108" w:type="dxa"/>
          </w:tblCellMar>
        </w:tblPrEx>
        <w:trPr>
          <w:trHeight w:val="450" w:hRule="atLeast"/>
        </w:trPr>
        <w:tc>
          <w:tcPr>
            <w:tcW w:w="9223" w:type="dxa"/>
            <w:gridSpan w:val="8"/>
            <w:tcBorders>
              <w:top w:val="nil"/>
              <w:left w:val="nil"/>
              <w:bottom w:val="nil"/>
              <w:right w:val="nil"/>
            </w:tcBorders>
            <w:noWrap/>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c>
      </w:tr>
      <w:tr>
        <w:tblPrEx>
          <w:tblCellMar>
            <w:top w:w="0" w:type="dxa"/>
            <w:left w:w="108" w:type="dxa"/>
            <w:bottom w:w="0" w:type="dxa"/>
            <w:right w:w="108" w:type="dxa"/>
          </w:tblCellMar>
        </w:tblPrEx>
        <w:trPr>
          <w:trHeight w:val="285" w:hRule="atLeast"/>
        </w:trPr>
        <w:tc>
          <w:tcPr>
            <w:tcW w:w="5896" w:type="dxa"/>
            <w:gridSpan w:val="6"/>
            <w:tcBorders>
              <w:top w:val="nil"/>
              <w:left w:val="nil"/>
              <w:bottom w:val="nil"/>
              <w:right w:val="nil"/>
            </w:tcBorders>
            <w:noWrap/>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编制部门：伊州区东河街道社区卫生服务中心</w:t>
            </w:r>
          </w:p>
        </w:tc>
        <w:tc>
          <w:tcPr>
            <w:tcW w:w="3327" w:type="dxa"/>
            <w:gridSpan w:val="2"/>
            <w:tcBorders>
              <w:top w:val="nil"/>
              <w:left w:val="nil"/>
              <w:bottom w:val="nil"/>
              <w:right w:val="nil"/>
            </w:tcBorders>
            <w:noWrap/>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r>
        <w:tblPrEx>
          <w:tblCellMar>
            <w:top w:w="0" w:type="dxa"/>
            <w:left w:w="108" w:type="dxa"/>
            <w:bottom w:w="0" w:type="dxa"/>
            <w:right w:w="108" w:type="dxa"/>
          </w:tblCellMar>
        </w:tblPrEx>
        <w:trPr>
          <w:trHeight w:val="405" w:hRule="atLeast"/>
        </w:trPr>
        <w:tc>
          <w:tcPr>
            <w:tcW w:w="3996" w:type="dxa"/>
            <w:gridSpan w:val="4"/>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000000"/>
                <w:kern w:val="0"/>
                <w:sz w:val="22"/>
              </w:rPr>
            </w:pPr>
            <w:r>
              <w:rPr>
                <w:rFonts w:hint="eastAsia" w:ascii="仿宋_GB2312" w:hAnsi="宋体" w:eastAsia="仿宋_GB2312" w:cs="宋体"/>
                <w:b/>
                <w:bCs/>
                <w:color w:val="000000"/>
                <w:kern w:val="0"/>
                <w:sz w:val="22"/>
              </w:rPr>
              <w:t>项   目</w:t>
            </w:r>
          </w:p>
        </w:tc>
        <w:tc>
          <w:tcPr>
            <w:tcW w:w="5227" w:type="dxa"/>
            <w:gridSpan w:val="4"/>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color w:val="000000"/>
                <w:kern w:val="0"/>
                <w:sz w:val="22"/>
              </w:rPr>
            </w:pPr>
            <w:r>
              <w:rPr>
                <w:rFonts w:hint="eastAsia" w:ascii="仿宋_GB2312" w:hAnsi="宋体" w:eastAsia="仿宋_GB2312" w:cs="宋体"/>
                <w:b/>
                <w:bCs/>
                <w:color w:val="000000"/>
                <w:kern w:val="0"/>
                <w:sz w:val="22"/>
              </w:rPr>
              <w:t>一般公共预算支出</w:t>
            </w:r>
          </w:p>
        </w:tc>
      </w:tr>
      <w:tr>
        <w:tblPrEx>
          <w:tblCellMar>
            <w:top w:w="0" w:type="dxa"/>
            <w:left w:w="108" w:type="dxa"/>
            <w:bottom w:w="0" w:type="dxa"/>
            <w:right w:w="108" w:type="dxa"/>
          </w:tblCellMar>
        </w:tblPrEx>
        <w:trPr>
          <w:trHeight w:val="465" w:hRule="atLeast"/>
        </w:trPr>
        <w:tc>
          <w:tcPr>
            <w:tcW w:w="1486"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684"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  计</w:t>
            </w:r>
          </w:p>
        </w:tc>
        <w:tc>
          <w:tcPr>
            <w:tcW w:w="1842"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tblPrEx>
          <w:tblCellMar>
            <w:top w:w="0" w:type="dxa"/>
            <w:left w:w="108" w:type="dxa"/>
            <w:bottom w:w="0" w:type="dxa"/>
            <w:right w:w="108" w:type="dxa"/>
          </w:tblCellMar>
        </w:tblPrEx>
        <w:trPr>
          <w:trHeight w:val="300" w:hRule="atLeast"/>
        </w:trPr>
        <w:tc>
          <w:tcPr>
            <w:tcW w:w="568"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492"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426"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0"/>
                <w:szCs w:val="20"/>
              </w:rPr>
            </w:pPr>
          </w:p>
        </w:tc>
        <w:tc>
          <w:tcPr>
            <w:tcW w:w="1684"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0"/>
                <w:szCs w:val="20"/>
              </w:rPr>
            </w:pPr>
          </w:p>
        </w:tc>
        <w:tc>
          <w:tcPr>
            <w:tcW w:w="1842"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0"/>
                <w:szCs w:val="20"/>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rPr>
            </w:pPr>
            <w:r>
              <w:rPr>
                <w:rFonts w:hint="eastAsia" w:ascii="仿宋_GB2312" w:hAnsi="宋体" w:eastAsia="仿宋_GB2312" w:cs="宋体"/>
                <w:kern w:val="0"/>
                <w:szCs w:val="21"/>
              </w:rPr>
              <w:t>208</w:t>
            </w:r>
          </w:p>
        </w:tc>
        <w:tc>
          <w:tcPr>
            <w:tcW w:w="49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rPr>
            </w:pPr>
          </w:p>
        </w:tc>
        <w:tc>
          <w:tcPr>
            <w:tcW w:w="42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rPr>
            </w:pPr>
          </w:p>
        </w:tc>
        <w:tc>
          <w:tcPr>
            <w:tcW w:w="251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rPr>
            </w:pPr>
            <w:r>
              <w:rPr>
                <w:rFonts w:hint="eastAsia" w:ascii="仿宋_GB2312" w:hAnsi="宋体" w:eastAsia="仿宋_GB2312" w:cs="宋体"/>
                <w:kern w:val="0"/>
                <w:szCs w:val="21"/>
              </w:rPr>
              <w:t>社会保障和就业支出</w:t>
            </w:r>
          </w:p>
        </w:tc>
        <w:tc>
          <w:tcPr>
            <w:tcW w:w="168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Cs w:val="21"/>
              </w:rPr>
            </w:pPr>
            <w:r>
              <w:rPr>
                <w:rFonts w:hint="eastAsia" w:ascii="仿宋_GB2312" w:hAnsi="宋体" w:eastAsia="仿宋_GB2312" w:cs="宋体"/>
                <w:kern w:val="0"/>
                <w:szCs w:val="21"/>
              </w:rPr>
              <w:t>13.04</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Cs w:val="21"/>
              </w:rPr>
            </w:pPr>
            <w:r>
              <w:rPr>
                <w:rFonts w:hint="eastAsia" w:ascii="仿宋_GB2312" w:hAnsi="宋体" w:eastAsia="仿宋_GB2312" w:cs="宋体"/>
                <w:kern w:val="0"/>
                <w:szCs w:val="21"/>
              </w:rPr>
              <w:t>13.04</w:t>
            </w:r>
          </w:p>
        </w:tc>
        <w:tc>
          <w:tcPr>
            <w:tcW w:w="1701"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b/>
                <w:color w:val="000000"/>
                <w:kern w:val="0"/>
                <w:sz w:val="20"/>
                <w:szCs w:val="20"/>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rPr>
            </w:pPr>
            <w:r>
              <w:rPr>
                <w:rFonts w:hint="eastAsia" w:ascii="仿宋_GB2312" w:hAnsi="宋体" w:eastAsia="仿宋_GB2312" w:cs="宋体"/>
                <w:kern w:val="0"/>
                <w:szCs w:val="21"/>
              </w:rPr>
              <w:t>208</w:t>
            </w:r>
          </w:p>
        </w:tc>
        <w:tc>
          <w:tcPr>
            <w:tcW w:w="49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rPr>
            </w:pPr>
            <w:r>
              <w:rPr>
                <w:rFonts w:hint="eastAsia" w:ascii="仿宋_GB2312" w:hAnsi="宋体" w:eastAsia="仿宋_GB2312" w:cs="宋体"/>
                <w:kern w:val="0"/>
                <w:szCs w:val="21"/>
              </w:rPr>
              <w:t>05</w:t>
            </w:r>
          </w:p>
        </w:tc>
        <w:tc>
          <w:tcPr>
            <w:tcW w:w="42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rPr>
            </w:pPr>
          </w:p>
        </w:tc>
        <w:tc>
          <w:tcPr>
            <w:tcW w:w="251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rPr>
            </w:pPr>
            <w:r>
              <w:rPr>
                <w:rFonts w:hint="eastAsia" w:ascii="仿宋_GB2312" w:hAnsi="宋体" w:eastAsia="仿宋_GB2312" w:cs="宋体"/>
                <w:kern w:val="0"/>
                <w:szCs w:val="21"/>
              </w:rPr>
              <w:t>行政事业单位离退休</w:t>
            </w:r>
          </w:p>
        </w:tc>
        <w:tc>
          <w:tcPr>
            <w:tcW w:w="168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Cs w:val="21"/>
              </w:rPr>
            </w:pPr>
            <w:r>
              <w:rPr>
                <w:rFonts w:hint="eastAsia" w:ascii="仿宋_GB2312" w:hAnsi="宋体" w:eastAsia="仿宋_GB2312" w:cs="宋体"/>
                <w:kern w:val="0"/>
                <w:szCs w:val="21"/>
              </w:rPr>
              <w:t>13.04</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Cs w:val="21"/>
              </w:rPr>
            </w:pPr>
            <w:r>
              <w:rPr>
                <w:rFonts w:hint="eastAsia" w:ascii="仿宋_GB2312" w:hAnsi="宋体" w:eastAsia="仿宋_GB2312" w:cs="宋体"/>
                <w:kern w:val="0"/>
                <w:szCs w:val="21"/>
              </w:rPr>
              <w:t>13.04</w:t>
            </w: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rPr>
            </w:pPr>
            <w:r>
              <w:rPr>
                <w:rFonts w:hint="eastAsia" w:ascii="仿宋_GB2312" w:hAnsi="宋体" w:eastAsia="仿宋_GB2312" w:cs="宋体"/>
                <w:kern w:val="0"/>
                <w:szCs w:val="21"/>
              </w:rPr>
              <w:t>208</w:t>
            </w:r>
          </w:p>
        </w:tc>
        <w:tc>
          <w:tcPr>
            <w:tcW w:w="49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rPr>
            </w:pPr>
            <w:r>
              <w:rPr>
                <w:rFonts w:hint="eastAsia" w:ascii="仿宋_GB2312" w:hAnsi="宋体" w:eastAsia="仿宋_GB2312" w:cs="宋体"/>
                <w:kern w:val="0"/>
                <w:szCs w:val="21"/>
              </w:rPr>
              <w:t>05</w:t>
            </w:r>
          </w:p>
        </w:tc>
        <w:tc>
          <w:tcPr>
            <w:tcW w:w="42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rPr>
            </w:pPr>
            <w:r>
              <w:rPr>
                <w:rFonts w:hint="eastAsia" w:ascii="仿宋_GB2312" w:hAnsi="宋体" w:eastAsia="仿宋_GB2312" w:cs="宋体"/>
                <w:kern w:val="0"/>
                <w:szCs w:val="21"/>
              </w:rPr>
              <w:t>05</w:t>
            </w:r>
          </w:p>
        </w:tc>
        <w:tc>
          <w:tcPr>
            <w:tcW w:w="251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rPr>
            </w:pPr>
            <w:r>
              <w:rPr>
                <w:rFonts w:hint="eastAsia" w:ascii="仿宋_GB2312" w:hAnsi="宋体" w:eastAsia="仿宋_GB2312" w:cs="宋体"/>
                <w:kern w:val="0"/>
                <w:szCs w:val="21"/>
              </w:rPr>
              <w:t>机关事业单位基本养老保险缴费支出</w:t>
            </w:r>
          </w:p>
        </w:tc>
        <w:tc>
          <w:tcPr>
            <w:tcW w:w="168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Cs w:val="21"/>
              </w:rPr>
            </w:pPr>
            <w:r>
              <w:rPr>
                <w:rFonts w:hint="eastAsia" w:ascii="仿宋_GB2312" w:hAnsi="宋体" w:eastAsia="仿宋_GB2312" w:cs="宋体"/>
                <w:kern w:val="0"/>
                <w:szCs w:val="21"/>
              </w:rPr>
              <w:t>13.04</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Cs w:val="21"/>
              </w:rPr>
            </w:pPr>
            <w:r>
              <w:rPr>
                <w:rFonts w:hint="eastAsia" w:ascii="仿宋_GB2312" w:hAnsi="宋体" w:eastAsia="仿宋_GB2312" w:cs="宋体"/>
                <w:kern w:val="0"/>
                <w:szCs w:val="21"/>
              </w:rPr>
              <w:t>13.04</w:t>
            </w: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r>
              <w:rPr>
                <w:rFonts w:hint="eastAsia" w:ascii="宋体" w:hAnsi="宋体" w:cs="宋体"/>
                <w:color w:val="000000"/>
                <w:kern w:val="0"/>
                <w:sz w:val="20"/>
                <w:szCs w:val="20"/>
              </w:rPr>
              <w:t xml:space="preserve">  </w:t>
            </w: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rPr>
            </w:pPr>
            <w:r>
              <w:rPr>
                <w:rFonts w:hint="eastAsia" w:ascii="仿宋_GB2312" w:hAnsi="宋体" w:eastAsia="仿宋_GB2312" w:cs="宋体"/>
                <w:kern w:val="0"/>
                <w:szCs w:val="21"/>
              </w:rPr>
              <w:t>210</w:t>
            </w:r>
          </w:p>
        </w:tc>
        <w:tc>
          <w:tcPr>
            <w:tcW w:w="49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rPr>
            </w:pPr>
          </w:p>
        </w:tc>
        <w:tc>
          <w:tcPr>
            <w:tcW w:w="42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rPr>
            </w:pPr>
          </w:p>
        </w:tc>
        <w:tc>
          <w:tcPr>
            <w:tcW w:w="251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rPr>
            </w:pPr>
            <w:r>
              <w:rPr>
                <w:rFonts w:hint="eastAsia" w:ascii="仿宋_GB2312" w:hAnsi="宋体" w:eastAsia="仿宋_GB2312" w:cs="宋体"/>
                <w:kern w:val="0"/>
                <w:szCs w:val="21"/>
              </w:rPr>
              <w:t>卫生健康支出</w:t>
            </w:r>
          </w:p>
        </w:tc>
        <w:tc>
          <w:tcPr>
            <w:tcW w:w="168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Cs w:val="21"/>
              </w:rPr>
            </w:pPr>
            <w:r>
              <w:rPr>
                <w:rFonts w:hint="eastAsia" w:ascii="仿宋_GB2312" w:hAnsi="宋体" w:eastAsia="仿宋_GB2312" w:cs="宋体"/>
                <w:kern w:val="0"/>
                <w:szCs w:val="21"/>
              </w:rPr>
              <w:t>131.3</w:t>
            </w:r>
            <w:r>
              <w:rPr>
                <w:rFonts w:ascii="仿宋_GB2312" w:hAnsi="宋体" w:eastAsia="仿宋_GB2312" w:cs="宋体"/>
                <w:kern w:val="0"/>
                <w:szCs w:val="21"/>
              </w:rPr>
              <w:t>0</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Cs w:val="21"/>
              </w:rPr>
            </w:pPr>
            <w:r>
              <w:rPr>
                <w:rFonts w:hint="eastAsia" w:ascii="仿宋_GB2312" w:hAnsi="宋体" w:eastAsia="仿宋_GB2312" w:cs="宋体"/>
                <w:kern w:val="0"/>
                <w:szCs w:val="21"/>
              </w:rPr>
              <w:t>131.3</w:t>
            </w:r>
            <w:r>
              <w:rPr>
                <w:rFonts w:ascii="仿宋_GB2312" w:hAnsi="宋体" w:eastAsia="仿宋_GB2312" w:cs="宋体"/>
                <w:kern w:val="0"/>
                <w:szCs w:val="21"/>
              </w:rPr>
              <w:t>0</w:t>
            </w: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r>
              <w:rPr>
                <w:rFonts w:hint="eastAsia" w:ascii="宋体" w:hAnsi="宋体" w:cs="宋体"/>
                <w:color w:val="000000"/>
                <w:kern w:val="0"/>
                <w:sz w:val="20"/>
                <w:szCs w:val="20"/>
              </w:rPr>
              <w:t xml:space="preserve">  </w:t>
            </w: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rPr>
            </w:pPr>
            <w:r>
              <w:rPr>
                <w:rFonts w:hint="eastAsia" w:ascii="仿宋_GB2312" w:hAnsi="宋体" w:eastAsia="仿宋_GB2312" w:cs="宋体"/>
                <w:kern w:val="0"/>
                <w:szCs w:val="21"/>
              </w:rPr>
              <w:t>210</w:t>
            </w:r>
          </w:p>
        </w:tc>
        <w:tc>
          <w:tcPr>
            <w:tcW w:w="49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rPr>
            </w:pPr>
            <w:r>
              <w:rPr>
                <w:rFonts w:hint="eastAsia" w:ascii="仿宋_GB2312" w:hAnsi="宋体" w:eastAsia="仿宋_GB2312" w:cs="宋体"/>
                <w:kern w:val="0"/>
                <w:szCs w:val="21"/>
              </w:rPr>
              <w:t>03</w:t>
            </w:r>
          </w:p>
        </w:tc>
        <w:tc>
          <w:tcPr>
            <w:tcW w:w="42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rPr>
            </w:pPr>
          </w:p>
        </w:tc>
        <w:tc>
          <w:tcPr>
            <w:tcW w:w="251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rPr>
            </w:pPr>
            <w:r>
              <w:rPr>
                <w:rFonts w:hint="eastAsia" w:ascii="仿宋_GB2312" w:hAnsi="宋体" w:eastAsia="仿宋_GB2312" w:cs="宋体"/>
                <w:kern w:val="0"/>
                <w:szCs w:val="21"/>
              </w:rPr>
              <w:t>基层医疗卫生机构</w:t>
            </w:r>
          </w:p>
        </w:tc>
        <w:tc>
          <w:tcPr>
            <w:tcW w:w="168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Cs w:val="21"/>
              </w:rPr>
            </w:pPr>
            <w:r>
              <w:rPr>
                <w:rFonts w:hint="eastAsia" w:ascii="仿宋_GB2312" w:hAnsi="宋体" w:eastAsia="仿宋_GB2312" w:cs="宋体"/>
                <w:kern w:val="0"/>
                <w:szCs w:val="21"/>
              </w:rPr>
              <w:t>131.3</w:t>
            </w:r>
            <w:r>
              <w:rPr>
                <w:rFonts w:ascii="仿宋_GB2312" w:hAnsi="宋体" w:eastAsia="仿宋_GB2312" w:cs="宋体"/>
                <w:kern w:val="0"/>
                <w:szCs w:val="21"/>
              </w:rPr>
              <w:t>0</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Cs w:val="21"/>
              </w:rPr>
            </w:pPr>
            <w:r>
              <w:rPr>
                <w:rFonts w:hint="eastAsia" w:ascii="仿宋_GB2312" w:hAnsi="宋体" w:eastAsia="仿宋_GB2312" w:cs="宋体"/>
                <w:kern w:val="0"/>
                <w:szCs w:val="21"/>
              </w:rPr>
              <w:t>131.3</w:t>
            </w:r>
            <w:r>
              <w:rPr>
                <w:rFonts w:ascii="仿宋_GB2312" w:hAnsi="宋体" w:eastAsia="仿宋_GB2312" w:cs="宋体"/>
                <w:kern w:val="0"/>
                <w:szCs w:val="21"/>
              </w:rPr>
              <w:t>0</w:t>
            </w: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r>
              <w:rPr>
                <w:rFonts w:hint="eastAsia" w:ascii="宋体" w:hAnsi="宋体" w:cs="宋体"/>
                <w:color w:val="000000"/>
                <w:kern w:val="0"/>
                <w:sz w:val="20"/>
                <w:szCs w:val="20"/>
              </w:rPr>
              <w:t xml:space="preserve">  </w:t>
            </w: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rPr>
            </w:pPr>
            <w:r>
              <w:rPr>
                <w:rFonts w:hint="eastAsia" w:ascii="仿宋_GB2312" w:hAnsi="宋体" w:eastAsia="仿宋_GB2312" w:cs="宋体"/>
                <w:kern w:val="0"/>
                <w:szCs w:val="21"/>
              </w:rPr>
              <w:t>210</w:t>
            </w:r>
          </w:p>
        </w:tc>
        <w:tc>
          <w:tcPr>
            <w:tcW w:w="49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rPr>
            </w:pPr>
            <w:r>
              <w:rPr>
                <w:rFonts w:hint="eastAsia" w:ascii="仿宋_GB2312" w:hAnsi="宋体" w:eastAsia="仿宋_GB2312" w:cs="宋体"/>
                <w:kern w:val="0"/>
                <w:szCs w:val="21"/>
              </w:rPr>
              <w:t>03</w:t>
            </w:r>
          </w:p>
        </w:tc>
        <w:tc>
          <w:tcPr>
            <w:tcW w:w="42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rPr>
            </w:pPr>
            <w:r>
              <w:rPr>
                <w:rFonts w:hint="eastAsia" w:ascii="仿宋_GB2312" w:hAnsi="宋体" w:eastAsia="仿宋_GB2312" w:cs="宋体"/>
                <w:kern w:val="0"/>
                <w:szCs w:val="21"/>
              </w:rPr>
              <w:t>01</w:t>
            </w:r>
          </w:p>
        </w:tc>
        <w:tc>
          <w:tcPr>
            <w:tcW w:w="251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rPr>
            </w:pPr>
            <w:r>
              <w:rPr>
                <w:rFonts w:hint="eastAsia" w:ascii="仿宋_GB2312" w:hAnsi="宋体" w:eastAsia="仿宋_GB2312" w:cs="宋体"/>
                <w:kern w:val="0"/>
                <w:szCs w:val="21"/>
              </w:rPr>
              <w:t>城市社区卫生机构</w:t>
            </w:r>
          </w:p>
        </w:tc>
        <w:tc>
          <w:tcPr>
            <w:tcW w:w="168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Cs w:val="21"/>
              </w:rPr>
            </w:pPr>
            <w:r>
              <w:rPr>
                <w:rFonts w:hint="eastAsia" w:ascii="仿宋_GB2312" w:hAnsi="宋体" w:eastAsia="仿宋_GB2312" w:cs="宋体"/>
                <w:kern w:val="0"/>
                <w:szCs w:val="21"/>
              </w:rPr>
              <w:t>131.3</w:t>
            </w:r>
            <w:r>
              <w:rPr>
                <w:rFonts w:ascii="仿宋_GB2312" w:hAnsi="宋体" w:eastAsia="仿宋_GB2312" w:cs="宋体"/>
                <w:kern w:val="0"/>
                <w:szCs w:val="21"/>
              </w:rPr>
              <w:t>0</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Cs w:val="21"/>
              </w:rPr>
            </w:pPr>
            <w:r>
              <w:rPr>
                <w:rFonts w:hint="eastAsia" w:ascii="仿宋_GB2312" w:hAnsi="宋体" w:eastAsia="仿宋_GB2312" w:cs="宋体"/>
                <w:kern w:val="0"/>
                <w:szCs w:val="21"/>
              </w:rPr>
              <w:t>131.3</w:t>
            </w:r>
            <w:r>
              <w:rPr>
                <w:rFonts w:ascii="仿宋_GB2312" w:hAnsi="宋体" w:eastAsia="仿宋_GB2312" w:cs="宋体"/>
                <w:kern w:val="0"/>
                <w:szCs w:val="21"/>
              </w:rPr>
              <w:t>0</w:t>
            </w: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r>
              <w:rPr>
                <w:rFonts w:hint="eastAsia" w:ascii="宋体" w:hAnsi="宋体" w:cs="宋体"/>
                <w:color w:val="000000"/>
                <w:kern w:val="0"/>
                <w:sz w:val="20"/>
                <w:szCs w:val="20"/>
              </w:rPr>
              <w:t xml:space="preserve">  </w:t>
            </w: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rPr>
            </w:pPr>
            <w:r>
              <w:rPr>
                <w:rFonts w:hint="eastAsia" w:ascii="仿宋_GB2312" w:hAnsi="宋体" w:eastAsia="仿宋_GB2312" w:cs="宋体"/>
                <w:kern w:val="0"/>
                <w:szCs w:val="21"/>
              </w:rPr>
              <w:t>221</w:t>
            </w:r>
          </w:p>
        </w:tc>
        <w:tc>
          <w:tcPr>
            <w:tcW w:w="49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rPr>
            </w:pPr>
          </w:p>
        </w:tc>
        <w:tc>
          <w:tcPr>
            <w:tcW w:w="42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rPr>
            </w:pPr>
          </w:p>
        </w:tc>
        <w:tc>
          <w:tcPr>
            <w:tcW w:w="251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rPr>
            </w:pPr>
            <w:r>
              <w:rPr>
                <w:rFonts w:hint="eastAsia" w:ascii="仿宋_GB2312" w:hAnsi="宋体" w:eastAsia="仿宋_GB2312" w:cs="宋体"/>
                <w:kern w:val="0"/>
                <w:szCs w:val="21"/>
              </w:rPr>
              <w:t>住房保障支出</w:t>
            </w:r>
          </w:p>
        </w:tc>
        <w:tc>
          <w:tcPr>
            <w:tcW w:w="168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Cs w:val="21"/>
              </w:rPr>
            </w:pPr>
            <w:r>
              <w:rPr>
                <w:rFonts w:hint="eastAsia" w:ascii="仿宋_GB2312" w:hAnsi="宋体" w:eastAsia="仿宋_GB2312" w:cs="宋体"/>
                <w:kern w:val="0"/>
                <w:szCs w:val="21"/>
              </w:rPr>
              <w:t>9.21</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Cs w:val="21"/>
              </w:rPr>
            </w:pPr>
            <w:r>
              <w:rPr>
                <w:rFonts w:hint="eastAsia" w:ascii="仿宋_GB2312" w:hAnsi="宋体" w:eastAsia="仿宋_GB2312" w:cs="宋体"/>
                <w:kern w:val="0"/>
                <w:szCs w:val="21"/>
              </w:rPr>
              <w:t>9.21</w:t>
            </w: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rPr>
            </w:pPr>
            <w:r>
              <w:rPr>
                <w:rFonts w:hint="eastAsia" w:ascii="仿宋_GB2312" w:hAnsi="宋体" w:eastAsia="仿宋_GB2312" w:cs="宋体"/>
                <w:kern w:val="0"/>
                <w:szCs w:val="21"/>
              </w:rPr>
              <w:t>221</w:t>
            </w:r>
          </w:p>
        </w:tc>
        <w:tc>
          <w:tcPr>
            <w:tcW w:w="49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rPr>
            </w:pPr>
            <w:r>
              <w:rPr>
                <w:rFonts w:hint="eastAsia" w:ascii="仿宋_GB2312" w:hAnsi="宋体" w:eastAsia="仿宋_GB2312" w:cs="宋体"/>
                <w:kern w:val="0"/>
                <w:szCs w:val="21"/>
              </w:rPr>
              <w:t>02</w:t>
            </w:r>
          </w:p>
        </w:tc>
        <w:tc>
          <w:tcPr>
            <w:tcW w:w="42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rPr>
            </w:pPr>
          </w:p>
        </w:tc>
        <w:tc>
          <w:tcPr>
            <w:tcW w:w="251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rPr>
            </w:pPr>
            <w:r>
              <w:rPr>
                <w:rFonts w:hint="eastAsia" w:ascii="仿宋_GB2312" w:hAnsi="宋体" w:eastAsia="仿宋_GB2312" w:cs="宋体"/>
                <w:kern w:val="0"/>
                <w:szCs w:val="21"/>
              </w:rPr>
              <w:t>住房改革支出</w:t>
            </w:r>
          </w:p>
        </w:tc>
        <w:tc>
          <w:tcPr>
            <w:tcW w:w="168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Cs w:val="21"/>
              </w:rPr>
            </w:pPr>
            <w:r>
              <w:rPr>
                <w:rFonts w:hint="eastAsia" w:ascii="仿宋_GB2312" w:hAnsi="宋体" w:eastAsia="仿宋_GB2312" w:cs="宋体"/>
                <w:kern w:val="0"/>
                <w:szCs w:val="21"/>
              </w:rPr>
              <w:t>9.21</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Cs w:val="21"/>
              </w:rPr>
            </w:pPr>
            <w:r>
              <w:rPr>
                <w:rFonts w:hint="eastAsia" w:ascii="仿宋_GB2312" w:hAnsi="宋体" w:eastAsia="仿宋_GB2312" w:cs="宋体"/>
                <w:kern w:val="0"/>
                <w:szCs w:val="21"/>
              </w:rPr>
              <w:t>9.21</w:t>
            </w: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rPr>
            </w:pPr>
            <w:r>
              <w:rPr>
                <w:rFonts w:hint="eastAsia" w:ascii="仿宋_GB2312" w:hAnsi="宋体" w:eastAsia="仿宋_GB2312" w:cs="宋体"/>
                <w:kern w:val="0"/>
                <w:szCs w:val="21"/>
              </w:rPr>
              <w:t>221</w:t>
            </w:r>
          </w:p>
        </w:tc>
        <w:tc>
          <w:tcPr>
            <w:tcW w:w="49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rPr>
            </w:pPr>
            <w:r>
              <w:rPr>
                <w:rFonts w:hint="eastAsia" w:ascii="仿宋_GB2312" w:hAnsi="宋体" w:eastAsia="仿宋_GB2312" w:cs="宋体"/>
                <w:kern w:val="0"/>
                <w:szCs w:val="21"/>
              </w:rPr>
              <w:t>02</w:t>
            </w:r>
          </w:p>
        </w:tc>
        <w:tc>
          <w:tcPr>
            <w:tcW w:w="42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rPr>
            </w:pPr>
            <w:r>
              <w:rPr>
                <w:rFonts w:hint="eastAsia" w:ascii="仿宋_GB2312" w:hAnsi="宋体" w:eastAsia="仿宋_GB2312" w:cs="宋体"/>
                <w:kern w:val="0"/>
                <w:szCs w:val="21"/>
              </w:rPr>
              <w:t>01</w:t>
            </w:r>
          </w:p>
        </w:tc>
        <w:tc>
          <w:tcPr>
            <w:tcW w:w="251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rPr>
            </w:pPr>
            <w:r>
              <w:rPr>
                <w:rFonts w:hint="eastAsia" w:ascii="仿宋_GB2312" w:hAnsi="宋体" w:eastAsia="仿宋_GB2312" w:cs="宋体"/>
                <w:kern w:val="0"/>
                <w:szCs w:val="21"/>
              </w:rPr>
              <w:t>住房公积金</w:t>
            </w:r>
          </w:p>
        </w:tc>
        <w:tc>
          <w:tcPr>
            <w:tcW w:w="168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Cs w:val="21"/>
              </w:rPr>
            </w:pPr>
            <w:r>
              <w:rPr>
                <w:rFonts w:hint="eastAsia" w:ascii="仿宋_GB2312" w:hAnsi="宋体" w:eastAsia="仿宋_GB2312" w:cs="宋体"/>
                <w:kern w:val="0"/>
                <w:szCs w:val="21"/>
              </w:rPr>
              <w:t>9.21</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Cs w:val="21"/>
              </w:rPr>
            </w:pPr>
            <w:r>
              <w:rPr>
                <w:rFonts w:hint="eastAsia" w:ascii="仿宋_GB2312" w:hAnsi="宋体" w:eastAsia="仿宋_GB2312" w:cs="宋体"/>
                <w:kern w:val="0"/>
                <w:szCs w:val="21"/>
              </w:rPr>
              <w:t>9.21</w:t>
            </w: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rPr>
            </w:pPr>
          </w:p>
        </w:tc>
        <w:tc>
          <w:tcPr>
            <w:tcW w:w="49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rPr>
            </w:pPr>
          </w:p>
        </w:tc>
        <w:tc>
          <w:tcPr>
            <w:tcW w:w="42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rPr>
            </w:pPr>
          </w:p>
        </w:tc>
        <w:tc>
          <w:tcPr>
            <w:tcW w:w="251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rPr>
            </w:pPr>
          </w:p>
        </w:tc>
        <w:tc>
          <w:tcPr>
            <w:tcW w:w="168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Cs w:val="21"/>
              </w:rPr>
            </w:pPr>
          </w:p>
        </w:tc>
        <w:tc>
          <w:tcPr>
            <w:tcW w:w="1842"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Cs w:val="21"/>
              </w:rPr>
            </w:pP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92"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26"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10"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684"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c>
          <w:tcPr>
            <w:tcW w:w="1842" w:type="dxa"/>
            <w:gridSpan w:val="2"/>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92"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26"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10"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684"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c>
          <w:tcPr>
            <w:tcW w:w="1842" w:type="dxa"/>
            <w:gridSpan w:val="2"/>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92"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26"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1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b/>
                <w:color w:val="000000"/>
                <w:kern w:val="0"/>
                <w:sz w:val="20"/>
                <w:szCs w:val="20"/>
              </w:rPr>
            </w:pPr>
          </w:p>
        </w:tc>
        <w:tc>
          <w:tcPr>
            <w:tcW w:w="1684"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c>
          <w:tcPr>
            <w:tcW w:w="1842" w:type="dxa"/>
            <w:gridSpan w:val="2"/>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92"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26"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10"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684"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c>
          <w:tcPr>
            <w:tcW w:w="1842" w:type="dxa"/>
            <w:gridSpan w:val="2"/>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92"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26"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10"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684"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c>
          <w:tcPr>
            <w:tcW w:w="1842" w:type="dxa"/>
            <w:gridSpan w:val="2"/>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92"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26"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10"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684"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c>
          <w:tcPr>
            <w:tcW w:w="1842" w:type="dxa"/>
            <w:gridSpan w:val="2"/>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92"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26"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1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b/>
                <w:color w:val="000000"/>
                <w:kern w:val="0"/>
                <w:sz w:val="20"/>
                <w:szCs w:val="20"/>
              </w:rPr>
            </w:pPr>
          </w:p>
        </w:tc>
        <w:tc>
          <w:tcPr>
            <w:tcW w:w="1684"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c>
          <w:tcPr>
            <w:tcW w:w="1842" w:type="dxa"/>
            <w:gridSpan w:val="2"/>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92"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26"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10"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684"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c>
          <w:tcPr>
            <w:tcW w:w="1842" w:type="dxa"/>
            <w:gridSpan w:val="2"/>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92"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26"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10"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684"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c>
          <w:tcPr>
            <w:tcW w:w="1842" w:type="dxa"/>
            <w:gridSpan w:val="2"/>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92"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26"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10"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684"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c>
          <w:tcPr>
            <w:tcW w:w="1842" w:type="dxa"/>
            <w:gridSpan w:val="2"/>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92"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26"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10"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684"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1842" w:type="dxa"/>
            <w:gridSpan w:val="2"/>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r>
              <w:rPr>
                <w:rFonts w:hint="eastAsia" w:ascii="宋体" w:hAnsi="宋体" w:cs="宋体"/>
                <w:color w:val="000000"/>
                <w:kern w:val="0"/>
                <w:sz w:val="20"/>
                <w:szCs w:val="20"/>
              </w:rPr>
              <w:t xml:space="preserve">  </w:t>
            </w: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92"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26"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10"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b/>
                <w:bCs/>
                <w:color w:val="000000"/>
                <w:kern w:val="0"/>
                <w:sz w:val="20"/>
                <w:szCs w:val="20"/>
              </w:rPr>
              <w:t>合  计</w:t>
            </w:r>
          </w:p>
        </w:tc>
        <w:tc>
          <w:tcPr>
            <w:tcW w:w="168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Cs w:val="21"/>
              </w:rPr>
            </w:pPr>
            <w:r>
              <w:rPr>
                <w:rFonts w:hint="eastAsia" w:ascii="仿宋_GB2312" w:hAnsi="宋体" w:eastAsia="仿宋_GB2312" w:cs="宋体"/>
                <w:kern w:val="0"/>
                <w:szCs w:val="21"/>
              </w:rPr>
              <w:t xml:space="preserve"> 153.55</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Cs w:val="21"/>
              </w:rPr>
            </w:pPr>
            <w:r>
              <w:rPr>
                <w:rFonts w:hint="eastAsia" w:ascii="仿宋_GB2312" w:hAnsi="宋体" w:eastAsia="仿宋_GB2312" w:cs="宋体"/>
                <w:kern w:val="0"/>
                <w:szCs w:val="21"/>
              </w:rPr>
              <w:t xml:space="preserve">153.55  </w:t>
            </w: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r>
              <w:rPr>
                <w:rFonts w:hint="eastAsia" w:ascii="宋体" w:hAnsi="宋体" w:cs="宋体"/>
                <w:color w:val="000000"/>
                <w:kern w:val="0"/>
                <w:sz w:val="20"/>
                <w:szCs w:val="20"/>
              </w:rPr>
              <w:t xml:space="preserve">  </w:t>
            </w:r>
          </w:p>
        </w:tc>
      </w:tr>
    </w:tbl>
    <w:p>
      <w:pPr>
        <w:widowControl/>
        <w:outlineLvl w:val="1"/>
        <w:rPr>
          <w:rFonts w:ascii="仿宋_GB2312" w:hAnsi="宋体" w:eastAsia="仿宋_GB2312"/>
          <w:b/>
          <w:kern w:val="0"/>
          <w:sz w:val="32"/>
          <w:szCs w:val="32"/>
        </w:rPr>
      </w:pPr>
      <w:r>
        <w:rPr>
          <w:rFonts w:ascii="仿宋_GB2312" w:hAnsi="宋体" w:eastAsia="仿宋_GB2312"/>
          <w:b/>
          <w:kern w:val="0"/>
          <w:sz w:val="28"/>
          <w:szCs w:val="32"/>
        </w:rPr>
        <w:br w:type="page"/>
      </w:r>
      <w:r>
        <w:rPr>
          <w:rFonts w:hint="eastAsia" w:ascii="仿宋_GB2312" w:hAnsi="宋体" w:eastAsia="仿宋_GB2312"/>
          <w:b/>
          <w:kern w:val="0"/>
          <w:sz w:val="32"/>
          <w:szCs w:val="32"/>
        </w:rPr>
        <w:t>表六：</w:t>
      </w:r>
    </w:p>
    <w:tbl>
      <w:tblPr>
        <w:tblStyle w:val="4"/>
        <w:tblW w:w="9328" w:type="dxa"/>
        <w:tblInd w:w="-148" w:type="dxa"/>
        <w:tblLayout w:type="fixed"/>
        <w:tblCellMar>
          <w:top w:w="0" w:type="dxa"/>
          <w:left w:w="108" w:type="dxa"/>
          <w:bottom w:w="0" w:type="dxa"/>
          <w:right w:w="108" w:type="dxa"/>
        </w:tblCellMar>
      </w:tblPr>
      <w:tblGrid>
        <w:gridCol w:w="757"/>
        <w:gridCol w:w="577"/>
        <w:gridCol w:w="2891"/>
        <w:gridCol w:w="1701"/>
        <w:gridCol w:w="976"/>
        <w:gridCol w:w="725"/>
        <w:gridCol w:w="1701"/>
      </w:tblGrid>
      <w:tr>
        <w:tblPrEx>
          <w:tblCellMar>
            <w:top w:w="0" w:type="dxa"/>
            <w:left w:w="108" w:type="dxa"/>
            <w:bottom w:w="0" w:type="dxa"/>
            <w:right w:w="108" w:type="dxa"/>
          </w:tblCellMar>
        </w:tblPrEx>
        <w:trPr>
          <w:trHeight w:val="375" w:hRule="atLeast"/>
        </w:trPr>
        <w:tc>
          <w:tcPr>
            <w:tcW w:w="9328" w:type="dxa"/>
            <w:gridSpan w:val="7"/>
            <w:tcBorders>
              <w:top w:val="nil"/>
              <w:left w:val="nil"/>
              <w:bottom w:val="nil"/>
              <w:right w:val="nil"/>
            </w:tcBorders>
            <w:noWrap/>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一般公共预算基本支出情况表</w:t>
            </w:r>
          </w:p>
        </w:tc>
      </w:tr>
      <w:tr>
        <w:tblPrEx>
          <w:tblCellMar>
            <w:top w:w="0" w:type="dxa"/>
            <w:left w:w="108" w:type="dxa"/>
            <w:bottom w:w="0" w:type="dxa"/>
            <w:right w:w="108" w:type="dxa"/>
          </w:tblCellMar>
        </w:tblPrEx>
        <w:trPr>
          <w:trHeight w:val="405" w:hRule="atLeast"/>
        </w:trPr>
        <w:tc>
          <w:tcPr>
            <w:tcW w:w="6902" w:type="dxa"/>
            <w:gridSpan w:val="5"/>
            <w:tcBorders>
              <w:top w:val="nil"/>
              <w:left w:val="nil"/>
              <w:bottom w:val="nil"/>
              <w:right w:val="nil"/>
            </w:tcBorders>
            <w:noWrap/>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编制部门：伊州区东河街道社区卫生服务中心</w:t>
            </w:r>
          </w:p>
        </w:tc>
        <w:tc>
          <w:tcPr>
            <w:tcW w:w="2426" w:type="dxa"/>
            <w:gridSpan w:val="2"/>
            <w:tcBorders>
              <w:top w:val="nil"/>
              <w:left w:val="nil"/>
              <w:bottom w:val="nil"/>
              <w:right w:val="nil"/>
            </w:tcBorders>
            <w:noWrap/>
            <w:vAlign w:val="center"/>
          </w:tcPr>
          <w:p>
            <w:pPr>
              <w:widowControl/>
              <w:ind w:firstLine="720" w:firstLineChars="300"/>
              <w:rPr>
                <w:rFonts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r>
        <w:tblPrEx>
          <w:tblCellMar>
            <w:top w:w="0" w:type="dxa"/>
            <w:left w:w="108" w:type="dxa"/>
            <w:bottom w:w="0" w:type="dxa"/>
            <w:right w:w="108" w:type="dxa"/>
          </w:tblCellMar>
        </w:tblPrEx>
        <w:trPr>
          <w:trHeight w:val="390" w:hRule="atLeast"/>
        </w:trPr>
        <w:tc>
          <w:tcPr>
            <w:tcW w:w="4225"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000000"/>
                <w:kern w:val="0"/>
                <w:szCs w:val="21"/>
              </w:rPr>
            </w:pPr>
            <w:r>
              <w:rPr>
                <w:rFonts w:hint="eastAsia" w:ascii="仿宋_GB2312" w:hAnsi="宋体" w:eastAsia="仿宋_GB2312" w:cs="宋体"/>
                <w:b/>
                <w:bCs/>
                <w:color w:val="000000"/>
                <w:kern w:val="0"/>
                <w:szCs w:val="21"/>
              </w:rPr>
              <w:t>项目</w:t>
            </w:r>
          </w:p>
        </w:tc>
        <w:tc>
          <w:tcPr>
            <w:tcW w:w="5103" w:type="dxa"/>
            <w:gridSpan w:val="4"/>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color w:val="000000"/>
                <w:kern w:val="0"/>
                <w:szCs w:val="21"/>
              </w:rPr>
            </w:pPr>
            <w:r>
              <w:rPr>
                <w:rFonts w:hint="eastAsia" w:ascii="仿宋_GB2312" w:hAnsi="宋体" w:eastAsia="仿宋_GB2312" w:cs="宋体"/>
                <w:b/>
                <w:bCs/>
                <w:color w:val="000000"/>
                <w:kern w:val="0"/>
                <w:szCs w:val="21"/>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vAlign w:val="center"/>
          </w:tcPr>
          <w:p>
            <w:pPr>
              <w:widowControl/>
              <w:jc w:val="center"/>
              <w:rPr>
                <w:rFonts w:ascii="仿宋_GB2312" w:hAnsi="宋体" w:eastAsia="仿宋_GB2312" w:cs="宋体"/>
                <w:b/>
                <w:bCs/>
                <w:color w:val="000000"/>
                <w:kern w:val="0"/>
                <w:szCs w:val="21"/>
              </w:rPr>
            </w:pPr>
            <w:r>
              <w:rPr>
                <w:rFonts w:hint="eastAsia" w:ascii="仿宋_GB2312" w:hAnsi="宋体" w:eastAsia="仿宋_GB2312" w:cs="宋体"/>
                <w:b/>
                <w:bCs/>
                <w:color w:val="000000"/>
                <w:kern w:val="0"/>
                <w:szCs w:val="21"/>
              </w:rPr>
              <w:t>经济分类科目编码</w:t>
            </w:r>
          </w:p>
        </w:tc>
        <w:tc>
          <w:tcPr>
            <w:tcW w:w="289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Cs w:val="21"/>
              </w:rPr>
            </w:pPr>
            <w:r>
              <w:rPr>
                <w:rFonts w:hint="eastAsia" w:ascii="仿宋_GB2312" w:hAnsi="宋体" w:eastAsia="仿宋_GB2312" w:cs="宋体"/>
                <w:b/>
                <w:bCs/>
                <w:color w:val="000000"/>
                <w:kern w:val="0"/>
                <w:szCs w:val="21"/>
              </w:rPr>
              <w:t>经济分类科目名称</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Cs w:val="21"/>
              </w:rPr>
            </w:pPr>
            <w:r>
              <w:rPr>
                <w:rFonts w:hint="eastAsia" w:ascii="仿宋_GB2312" w:hAnsi="宋体" w:eastAsia="仿宋_GB2312" w:cs="宋体"/>
                <w:b/>
                <w:bCs/>
                <w:color w:val="000000"/>
                <w:kern w:val="0"/>
                <w:szCs w:val="21"/>
              </w:rPr>
              <w:t>合  计</w:t>
            </w:r>
          </w:p>
        </w:tc>
        <w:tc>
          <w:tcPr>
            <w:tcW w:w="1701"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Cs w:val="21"/>
              </w:rPr>
            </w:pPr>
            <w:r>
              <w:rPr>
                <w:rFonts w:hint="eastAsia" w:ascii="仿宋_GB2312" w:hAnsi="宋体" w:eastAsia="仿宋_GB2312" w:cs="宋体"/>
                <w:b/>
                <w:bCs/>
                <w:color w:val="000000"/>
                <w:kern w:val="0"/>
                <w:szCs w:val="21"/>
              </w:rPr>
              <w:t>人员经费</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Cs w:val="21"/>
              </w:rPr>
            </w:pPr>
            <w:r>
              <w:rPr>
                <w:rFonts w:hint="eastAsia" w:ascii="仿宋_GB2312" w:hAnsi="宋体" w:eastAsia="仿宋_GB2312" w:cs="宋体"/>
                <w:b/>
                <w:bCs/>
                <w:color w:val="000000"/>
                <w:kern w:val="0"/>
                <w:szCs w:val="21"/>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0"/>
                <w:szCs w:val="20"/>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rPr>
            </w:pPr>
            <w:r>
              <w:rPr>
                <w:rFonts w:hint="eastAsia" w:ascii="仿宋_GB2312" w:hAnsi="宋体" w:eastAsia="仿宋_GB2312" w:cs="宋体"/>
                <w:kern w:val="0"/>
                <w:szCs w:val="21"/>
              </w:rPr>
              <w:t>301</w:t>
            </w:r>
          </w:p>
        </w:tc>
        <w:tc>
          <w:tcPr>
            <w:tcW w:w="5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rPr>
            </w:pPr>
          </w:p>
        </w:tc>
        <w:tc>
          <w:tcPr>
            <w:tcW w:w="289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rPr>
            </w:pPr>
            <w:r>
              <w:rPr>
                <w:rFonts w:hint="eastAsia" w:ascii="仿宋_GB2312" w:hAnsi="宋体" w:eastAsia="仿宋_GB2312" w:cs="宋体"/>
                <w:kern w:val="0"/>
                <w:szCs w:val="21"/>
              </w:rPr>
              <w:t>工资福利支出</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Cs w:val="21"/>
              </w:rPr>
            </w:pPr>
            <w:r>
              <w:rPr>
                <w:rFonts w:hint="eastAsia" w:ascii="仿宋_GB2312" w:hAnsi="宋体" w:eastAsia="仿宋_GB2312" w:cs="宋体"/>
                <w:kern w:val="0"/>
                <w:szCs w:val="21"/>
              </w:rPr>
              <w:t>148.25</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Cs w:val="21"/>
              </w:rPr>
            </w:pPr>
            <w:r>
              <w:rPr>
                <w:rFonts w:hint="eastAsia" w:ascii="仿宋_GB2312" w:hAnsi="宋体" w:eastAsia="仿宋_GB2312" w:cs="宋体"/>
                <w:kern w:val="0"/>
                <w:szCs w:val="21"/>
              </w:rPr>
              <w:t>148.25</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Cs w:val="21"/>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rPr>
            </w:pPr>
            <w:r>
              <w:rPr>
                <w:rFonts w:hint="eastAsia" w:ascii="仿宋_GB2312" w:hAnsi="宋体" w:eastAsia="仿宋_GB2312" w:cs="宋体"/>
                <w:kern w:val="0"/>
                <w:szCs w:val="21"/>
              </w:rPr>
              <w:t>301</w:t>
            </w:r>
          </w:p>
        </w:tc>
        <w:tc>
          <w:tcPr>
            <w:tcW w:w="5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rPr>
            </w:pPr>
            <w:r>
              <w:rPr>
                <w:rFonts w:hint="eastAsia" w:ascii="仿宋_GB2312" w:hAnsi="宋体" w:eastAsia="仿宋_GB2312" w:cs="宋体"/>
                <w:kern w:val="0"/>
                <w:szCs w:val="21"/>
              </w:rPr>
              <w:t>01</w:t>
            </w:r>
          </w:p>
        </w:tc>
        <w:tc>
          <w:tcPr>
            <w:tcW w:w="289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rPr>
            </w:pPr>
            <w:r>
              <w:rPr>
                <w:rFonts w:hint="eastAsia" w:ascii="仿宋_GB2312" w:hAnsi="宋体" w:eastAsia="仿宋_GB2312" w:cs="宋体"/>
                <w:kern w:val="0"/>
                <w:szCs w:val="21"/>
              </w:rPr>
              <w:t>基本工资</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Cs w:val="21"/>
              </w:rPr>
            </w:pPr>
            <w:r>
              <w:rPr>
                <w:rFonts w:hint="eastAsia" w:ascii="仿宋_GB2312" w:hAnsi="宋体" w:eastAsia="仿宋_GB2312" w:cs="宋体"/>
                <w:kern w:val="0"/>
                <w:szCs w:val="21"/>
              </w:rPr>
              <w:t>32.28</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Cs w:val="21"/>
              </w:rPr>
            </w:pPr>
            <w:r>
              <w:rPr>
                <w:rFonts w:hint="eastAsia" w:ascii="仿宋_GB2312" w:hAnsi="宋体" w:eastAsia="仿宋_GB2312" w:cs="宋体"/>
                <w:kern w:val="0"/>
                <w:szCs w:val="21"/>
              </w:rPr>
              <w:t>32.28</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Cs w:val="21"/>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rPr>
            </w:pPr>
            <w:r>
              <w:rPr>
                <w:rFonts w:hint="eastAsia" w:ascii="仿宋_GB2312" w:hAnsi="宋体" w:eastAsia="仿宋_GB2312" w:cs="宋体"/>
                <w:kern w:val="0"/>
                <w:szCs w:val="21"/>
              </w:rPr>
              <w:t>301</w:t>
            </w:r>
          </w:p>
        </w:tc>
        <w:tc>
          <w:tcPr>
            <w:tcW w:w="5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rPr>
            </w:pPr>
            <w:r>
              <w:rPr>
                <w:rFonts w:hint="eastAsia" w:ascii="仿宋_GB2312" w:hAnsi="宋体" w:eastAsia="仿宋_GB2312" w:cs="宋体"/>
                <w:kern w:val="0"/>
                <w:szCs w:val="21"/>
              </w:rPr>
              <w:t>02</w:t>
            </w:r>
          </w:p>
        </w:tc>
        <w:tc>
          <w:tcPr>
            <w:tcW w:w="289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rPr>
            </w:pPr>
            <w:r>
              <w:rPr>
                <w:rFonts w:hint="eastAsia" w:ascii="仿宋_GB2312" w:hAnsi="宋体" w:eastAsia="仿宋_GB2312" w:cs="宋体"/>
                <w:kern w:val="0"/>
                <w:szCs w:val="21"/>
              </w:rPr>
              <w:t>津贴补贴</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Cs w:val="21"/>
              </w:rPr>
            </w:pPr>
            <w:r>
              <w:rPr>
                <w:rFonts w:hint="eastAsia" w:ascii="仿宋_GB2312" w:hAnsi="宋体" w:eastAsia="仿宋_GB2312" w:cs="宋体"/>
                <w:kern w:val="0"/>
                <w:szCs w:val="21"/>
              </w:rPr>
              <w:t>28.29</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Cs w:val="21"/>
              </w:rPr>
            </w:pPr>
            <w:r>
              <w:rPr>
                <w:rFonts w:hint="eastAsia" w:ascii="仿宋_GB2312" w:hAnsi="宋体" w:eastAsia="仿宋_GB2312" w:cs="宋体"/>
                <w:kern w:val="0"/>
                <w:szCs w:val="21"/>
              </w:rPr>
              <w:t>28.29</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Cs w:val="21"/>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rPr>
            </w:pPr>
            <w:r>
              <w:rPr>
                <w:rFonts w:hint="eastAsia" w:ascii="仿宋_GB2312" w:hAnsi="宋体" w:eastAsia="仿宋_GB2312" w:cs="宋体"/>
                <w:kern w:val="0"/>
                <w:szCs w:val="21"/>
              </w:rPr>
              <w:t>301</w:t>
            </w:r>
          </w:p>
        </w:tc>
        <w:tc>
          <w:tcPr>
            <w:tcW w:w="5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rPr>
            </w:pPr>
            <w:r>
              <w:rPr>
                <w:rFonts w:hint="eastAsia" w:ascii="仿宋_GB2312" w:hAnsi="宋体" w:eastAsia="仿宋_GB2312" w:cs="宋体"/>
                <w:kern w:val="0"/>
                <w:szCs w:val="21"/>
              </w:rPr>
              <w:t>03</w:t>
            </w:r>
          </w:p>
        </w:tc>
        <w:tc>
          <w:tcPr>
            <w:tcW w:w="289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rPr>
            </w:pPr>
            <w:r>
              <w:rPr>
                <w:rFonts w:hint="eastAsia" w:ascii="仿宋_GB2312" w:hAnsi="宋体" w:eastAsia="仿宋_GB2312" w:cs="宋体"/>
                <w:kern w:val="0"/>
                <w:szCs w:val="21"/>
              </w:rPr>
              <w:t>奖金</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Cs w:val="21"/>
              </w:rPr>
            </w:pPr>
            <w:r>
              <w:rPr>
                <w:rFonts w:hint="eastAsia" w:ascii="仿宋_GB2312" w:hAnsi="宋体" w:eastAsia="仿宋_GB2312" w:cs="宋体"/>
                <w:kern w:val="0"/>
                <w:szCs w:val="21"/>
              </w:rPr>
              <w:t>2.69</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Cs w:val="21"/>
              </w:rPr>
            </w:pPr>
            <w:r>
              <w:rPr>
                <w:rFonts w:hint="eastAsia" w:ascii="仿宋_GB2312" w:hAnsi="宋体" w:eastAsia="仿宋_GB2312" w:cs="宋体"/>
                <w:kern w:val="0"/>
                <w:szCs w:val="21"/>
              </w:rPr>
              <w:t>2.69</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Cs w:val="21"/>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rPr>
            </w:pPr>
            <w:r>
              <w:rPr>
                <w:rFonts w:hint="eastAsia" w:ascii="仿宋_GB2312" w:hAnsi="宋体" w:eastAsia="仿宋_GB2312" w:cs="宋体"/>
                <w:kern w:val="0"/>
                <w:szCs w:val="21"/>
              </w:rPr>
              <w:t>301</w:t>
            </w:r>
          </w:p>
        </w:tc>
        <w:tc>
          <w:tcPr>
            <w:tcW w:w="5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rPr>
            </w:pPr>
            <w:r>
              <w:rPr>
                <w:rFonts w:hint="eastAsia" w:ascii="仿宋_GB2312" w:hAnsi="宋体" w:eastAsia="仿宋_GB2312" w:cs="宋体"/>
                <w:kern w:val="0"/>
                <w:szCs w:val="21"/>
              </w:rPr>
              <w:t>12</w:t>
            </w:r>
          </w:p>
        </w:tc>
        <w:tc>
          <w:tcPr>
            <w:tcW w:w="289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rPr>
            </w:pPr>
            <w:r>
              <w:rPr>
                <w:rFonts w:hint="eastAsia" w:ascii="仿宋_GB2312" w:hAnsi="宋体" w:eastAsia="仿宋_GB2312" w:cs="宋体"/>
                <w:kern w:val="0"/>
                <w:szCs w:val="21"/>
              </w:rPr>
              <w:t>其他社会保险缴费</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Cs w:val="21"/>
              </w:rPr>
            </w:pPr>
            <w:r>
              <w:rPr>
                <w:rFonts w:hint="eastAsia" w:ascii="仿宋_GB2312" w:hAnsi="宋体" w:eastAsia="仿宋_GB2312" w:cs="宋体"/>
                <w:kern w:val="0"/>
                <w:szCs w:val="21"/>
              </w:rPr>
              <w:t>1</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Cs w:val="21"/>
              </w:rPr>
            </w:pPr>
            <w:r>
              <w:rPr>
                <w:rFonts w:hint="eastAsia" w:ascii="仿宋_GB2312" w:hAnsi="宋体" w:eastAsia="仿宋_GB2312" w:cs="宋体"/>
                <w:kern w:val="0"/>
                <w:szCs w:val="21"/>
              </w:rPr>
              <w:t>1</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Cs w:val="21"/>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rPr>
            </w:pPr>
            <w:r>
              <w:rPr>
                <w:rFonts w:hint="eastAsia" w:ascii="仿宋_GB2312" w:hAnsi="宋体" w:eastAsia="仿宋_GB2312" w:cs="宋体"/>
                <w:kern w:val="0"/>
                <w:szCs w:val="21"/>
              </w:rPr>
              <w:t>301</w:t>
            </w:r>
          </w:p>
        </w:tc>
        <w:tc>
          <w:tcPr>
            <w:tcW w:w="5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rPr>
            </w:pPr>
            <w:r>
              <w:rPr>
                <w:rFonts w:hint="eastAsia" w:ascii="仿宋_GB2312" w:hAnsi="宋体" w:eastAsia="仿宋_GB2312" w:cs="宋体"/>
                <w:kern w:val="0"/>
                <w:szCs w:val="21"/>
              </w:rPr>
              <w:t>10</w:t>
            </w:r>
          </w:p>
        </w:tc>
        <w:tc>
          <w:tcPr>
            <w:tcW w:w="289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rPr>
            </w:pPr>
            <w:r>
              <w:rPr>
                <w:rFonts w:hint="eastAsia" w:ascii="仿宋_GB2312" w:hAnsi="宋体" w:eastAsia="仿宋_GB2312" w:cs="宋体"/>
                <w:kern w:val="0"/>
                <w:szCs w:val="21"/>
              </w:rPr>
              <w:t>职工基本医疗保险缴费</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Cs w:val="21"/>
              </w:rPr>
            </w:pPr>
            <w:r>
              <w:rPr>
                <w:rFonts w:hint="eastAsia" w:ascii="仿宋_GB2312" w:hAnsi="宋体" w:eastAsia="仿宋_GB2312" w:cs="宋体"/>
                <w:kern w:val="0"/>
                <w:szCs w:val="21"/>
              </w:rPr>
              <w:t>6.34</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Cs w:val="21"/>
              </w:rPr>
            </w:pPr>
            <w:r>
              <w:rPr>
                <w:rFonts w:hint="eastAsia" w:ascii="仿宋_GB2312" w:hAnsi="宋体" w:eastAsia="仿宋_GB2312" w:cs="宋体"/>
                <w:kern w:val="0"/>
                <w:szCs w:val="21"/>
              </w:rPr>
              <w:t>6.34</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Cs w:val="21"/>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rPr>
            </w:pPr>
            <w:r>
              <w:rPr>
                <w:rFonts w:hint="eastAsia" w:ascii="仿宋_GB2312" w:hAnsi="宋体" w:eastAsia="仿宋_GB2312" w:cs="宋体"/>
                <w:kern w:val="0"/>
                <w:szCs w:val="21"/>
              </w:rPr>
              <w:t>301</w:t>
            </w:r>
          </w:p>
        </w:tc>
        <w:tc>
          <w:tcPr>
            <w:tcW w:w="5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rPr>
            </w:pPr>
            <w:r>
              <w:rPr>
                <w:rFonts w:hint="eastAsia" w:ascii="仿宋_GB2312" w:hAnsi="宋体" w:eastAsia="仿宋_GB2312" w:cs="宋体"/>
                <w:kern w:val="0"/>
                <w:szCs w:val="21"/>
              </w:rPr>
              <w:t>08</w:t>
            </w:r>
          </w:p>
        </w:tc>
        <w:tc>
          <w:tcPr>
            <w:tcW w:w="289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rPr>
            </w:pPr>
            <w:r>
              <w:rPr>
                <w:rFonts w:hint="eastAsia" w:ascii="仿宋_GB2312" w:hAnsi="宋体" w:eastAsia="仿宋_GB2312" w:cs="宋体"/>
                <w:kern w:val="0"/>
                <w:szCs w:val="21"/>
              </w:rPr>
              <w:t>机关事业单位基本养老保险缴费</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Cs w:val="21"/>
              </w:rPr>
            </w:pPr>
            <w:r>
              <w:rPr>
                <w:rFonts w:hint="eastAsia" w:ascii="仿宋_GB2312" w:hAnsi="宋体" w:eastAsia="仿宋_GB2312" w:cs="宋体"/>
                <w:kern w:val="0"/>
                <w:szCs w:val="21"/>
              </w:rPr>
              <w:t>13.04</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Cs w:val="21"/>
              </w:rPr>
            </w:pPr>
            <w:r>
              <w:rPr>
                <w:rFonts w:hint="eastAsia" w:ascii="仿宋_GB2312" w:hAnsi="宋体" w:eastAsia="仿宋_GB2312" w:cs="宋体"/>
                <w:kern w:val="0"/>
                <w:szCs w:val="21"/>
              </w:rPr>
              <w:t>13.04</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Cs w:val="21"/>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rPr>
            </w:pPr>
            <w:r>
              <w:rPr>
                <w:rFonts w:hint="eastAsia" w:ascii="仿宋_GB2312" w:hAnsi="宋体" w:eastAsia="仿宋_GB2312" w:cs="宋体"/>
                <w:kern w:val="0"/>
                <w:szCs w:val="21"/>
              </w:rPr>
              <w:t>301</w:t>
            </w:r>
          </w:p>
        </w:tc>
        <w:tc>
          <w:tcPr>
            <w:tcW w:w="5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rPr>
            </w:pPr>
            <w:r>
              <w:rPr>
                <w:rFonts w:hint="eastAsia" w:ascii="仿宋_GB2312" w:hAnsi="宋体" w:eastAsia="仿宋_GB2312" w:cs="宋体"/>
                <w:kern w:val="0"/>
                <w:szCs w:val="21"/>
              </w:rPr>
              <w:t>13</w:t>
            </w:r>
          </w:p>
        </w:tc>
        <w:tc>
          <w:tcPr>
            <w:tcW w:w="289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rPr>
            </w:pPr>
            <w:r>
              <w:rPr>
                <w:rFonts w:hint="eastAsia" w:ascii="仿宋_GB2312" w:hAnsi="宋体" w:eastAsia="仿宋_GB2312" w:cs="宋体"/>
                <w:kern w:val="0"/>
                <w:szCs w:val="21"/>
              </w:rPr>
              <w:t>住房公积金</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Cs w:val="21"/>
              </w:rPr>
            </w:pPr>
            <w:r>
              <w:rPr>
                <w:rFonts w:hint="eastAsia" w:ascii="仿宋_GB2312" w:hAnsi="宋体" w:eastAsia="仿宋_GB2312" w:cs="宋体"/>
                <w:kern w:val="0"/>
                <w:szCs w:val="21"/>
              </w:rPr>
              <w:t>9.21</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Cs w:val="21"/>
              </w:rPr>
            </w:pPr>
            <w:r>
              <w:rPr>
                <w:rFonts w:hint="eastAsia" w:ascii="仿宋_GB2312" w:hAnsi="宋体" w:eastAsia="仿宋_GB2312" w:cs="宋体"/>
                <w:kern w:val="0"/>
                <w:szCs w:val="21"/>
              </w:rPr>
              <w:t>9.21</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Cs w:val="21"/>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rPr>
            </w:pPr>
            <w:r>
              <w:rPr>
                <w:rFonts w:hint="eastAsia" w:ascii="仿宋_GB2312" w:hAnsi="宋体" w:eastAsia="仿宋_GB2312" w:cs="宋体"/>
                <w:kern w:val="0"/>
                <w:szCs w:val="21"/>
              </w:rPr>
              <w:t>301</w:t>
            </w:r>
          </w:p>
        </w:tc>
        <w:tc>
          <w:tcPr>
            <w:tcW w:w="5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rPr>
            </w:pPr>
            <w:r>
              <w:rPr>
                <w:rFonts w:hint="eastAsia" w:ascii="仿宋_GB2312" w:hAnsi="宋体" w:eastAsia="仿宋_GB2312" w:cs="宋体"/>
                <w:kern w:val="0"/>
                <w:szCs w:val="21"/>
              </w:rPr>
              <w:t>99</w:t>
            </w:r>
          </w:p>
        </w:tc>
        <w:tc>
          <w:tcPr>
            <w:tcW w:w="289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rPr>
            </w:pPr>
            <w:r>
              <w:rPr>
                <w:rFonts w:hint="eastAsia" w:ascii="仿宋_GB2312" w:hAnsi="宋体" w:eastAsia="仿宋_GB2312" w:cs="宋体"/>
                <w:kern w:val="0"/>
                <w:szCs w:val="21"/>
              </w:rPr>
              <w:t>其他工资福利支出</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Cs w:val="21"/>
              </w:rPr>
            </w:pPr>
            <w:r>
              <w:rPr>
                <w:rFonts w:hint="eastAsia" w:ascii="仿宋_GB2312" w:hAnsi="宋体" w:eastAsia="仿宋_GB2312" w:cs="宋体"/>
                <w:kern w:val="0"/>
                <w:szCs w:val="21"/>
              </w:rPr>
              <w:t>55.4</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Cs w:val="21"/>
              </w:rPr>
            </w:pPr>
            <w:r>
              <w:rPr>
                <w:rFonts w:hint="eastAsia" w:ascii="仿宋_GB2312" w:hAnsi="宋体" w:eastAsia="仿宋_GB2312" w:cs="宋体"/>
                <w:kern w:val="0"/>
                <w:szCs w:val="21"/>
              </w:rPr>
              <w:t>55.4</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Cs w:val="21"/>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rPr>
            </w:pPr>
            <w:r>
              <w:rPr>
                <w:rFonts w:hint="eastAsia" w:ascii="仿宋_GB2312" w:hAnsi="宋体" w:eastAsia="仿宋_GB2312" w:cs="宋体"/>
                <w:kern w:val="0"/>
                <w:szCs w:val="21"/>
              </w:rPr>
              <w:t>302</w:t>
            </w:r>
          </w:p>
        </w:tc>
        <w:tc>
          <w:tcPr>
            <w:tcW w:w="5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rPr>
            </w:pPr>
          </w:p>
        </w:tc>
        <w:tc>
          <w:tcPr>
            <w:tcW w:w="289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rPr>
            </w:pPr>
            <w:r>
              <w:rPr>
                <w:rFonts w:hint="eastAsia" w:ascii="仿宋_GB2312" w:hAnsi="宋体" w:eastAsia="仿宋_GB2312" w:cs="宋体"/>
                <w:kern w:val="0"/>
                <w:szCs w:val="21"/>
              </w:rPr>
              <w:t>商品和服务支出</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Cs w:val="21"/>
              </w:rPr>
            </w:pPr>
            <w:r>
              <w:rPr>
                <w:rFonts w:hint="eastAsia" w:ascii="仿宋_GB2312" w:hAnsi="宋体" w:eastAsia="仿宋_GB2312" w:cs="宋体"/>
                <w:kern w:val="0"/>
                <w:szCs w:val="21"/>
              </w:rPr>
              <w:t>5.3</w:t>
            </w:r>
            <w:r>
              <w:rPr>
                <w:rFonts w:ascii="仿宋_GB2312" w:hAnsi="宋体" w:eastAsia="仿宋_GB2312" w:cs="宋体"/>
                <w:kern w:val="0"/>
                <w:szCs w:val="21"/>
              </w:rPr>
              <w:t>0</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Cs w:val="21"/>
              </w:rPr>
            </w:pP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Cs w:val="21"/>
              </w:rPr>
            </w:pPr>
            <w:r>
              <w:rPr>
                <w:rFonts w:hint="eastAsia" w:ascii="仿宋_GB2312" w:hAnsi="宋体" w:eastAsia="仿宋_GB2312" w:cs="宋体"/>
                <w:kern w:val="0"/>
                <w:szCs w:val="21"/>
              </w:rPr>
              <w:t>5.3</w:t>
            </w:r>
            <w:r>
              <w:rPr>
                <w:rFonts w:ascii="仿宋_GB2312" w:hAnsi="宋体" w:eastAsia="仿宋_GB2312" w:cs="宋体"/>
                <w:kern w:val="0"/>
                <w:szCs w:val="21"/>
              </w:rPr>
              <w:t>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rPr>
            </w:pPr>
            <w:r>
              <w:rPr>
                <w:rFonts w:hint="eastAsia" w:ascii="仿宋_GB2312" w:hAnsi="宋体" w:eastAsia="仿宋_GB2312" w:cs="宋体"/>
                <w:kern w:val="0"/>
                <w:szCs w:val="21"/>
              </w:rPr>
              <w:t>302</w:t>
            </w:r>
          </w:p>
        </w:tc>
        <w:tc>
          <w:tcPr>
            <w:tcW w:w="5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rPr>
            </w:pPr>
            <w:r>
              <w:rPr>
                <w:rFonts w:hint="eastAsia" w:ascii="仿宋_GB2312" w:hAnsi="宋体" w:eastAsia="仿宋_GB2312" w:cs="宋体"/>
                <w:kern w:val="0"/>
                <w:szCs w:val="21"/>
              </w:rPr>
              <w:t>28</w:t>
            </w:r>
          </w:p>
        </w:tc>
        <w:tc>
          <w:tcPr>
            <w:tcW w:w="289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rPr>
            </w:pPr>
            <w:r>
              <w:rPr>
                <w:rFonts w:hint="eastAsia" w:ascii="仿宋_GB2312" w:hAnsi="宋体" w:eastAsia="仿宋_GB2312" w:cs="宋体"/>
                <w:kern w:val="0"/>
                <w:szCs w:val="21"/>
              </w:rPr>
              <w:t>工会经费</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Cs w:val="21"/>
              </w:rPr>
            </w:pPr>
            <w:r>
              <w:rPr>
                <w:rFonts w:hint="eastAsia" w:ascii="仿宋_GB2312" w:hAnsi="宋体" w:eastAsia="仿宋_GB2312" w:cs="宋体"/>
                <w:kern w:val="0"/>
                <w:szCs w:val="21"/>
              </w:rPr>
              <w:t>0.77</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Cs w:val="21"/>
              </w:rPr>
            </w:pP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Cs w:val="21"/>
              </w:rPr>
            </w:pPr>
            <w:r>
              <w:rPr>
                <w:rFonts w:hint="eastAsia" w:ascii="仿宋_GB2312" w:hAnsi="宋体" w:eastAsia="仿宋_GB2312" w:cs="宋体"/>
                <w:kern w:val="0"/>
                <w:szCs w:val="21"/>
              </w:rPr>
              <w:t>0.77</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rPr>
            </w:pPr>
            <w:r>
              <w:rPr>
                <w:rFonts w:hint="eastAsia" w:ascii="仿宋_GB2312" w:hAnsi="宋体" w:eastAsia="仿宋_GB2312" w:cs="宋体"/>
                <w:kern w:val="0"/>
                <w:szCs w:val="21"/>
              </w:rPr>
              <w:t>302</w:t>
            </w:r>
          </w:p>
        </w:tc>
        <w:tc>
          <w:tcPr>
            <w:tcW w:w="5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rPr>
            </w:pPr>
            <w:r>
              <w:rPr>
                <w:rFonts w:hint="eastAsia" w:ascii="仿宋_GB2312" w:hAnsi="宋体" w:eastAsia="仿宋_GB2312" w:cs="宋体"/>
                <w:kern w:val="0"/>
                <w:szCs w:val="21"/>
              </w:rPr>
              <w:t>29</w:t>
            </w:r>
          </w:p>
        </w:tc>
        <w:tc>
          <w:tcPr>
            <w:tcW w:w="289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rPr>
            </w:pPr>
            <w:r>
              <w:rPr>
                <w:rFonts w:hint="eastAsia" w:ascii="仿宋_GB2312" w:hAnsi="宋体" w:eastAsia="仿宋_GB2312" w:cs="宋体"/>
                <w:kern w:val="0"/>
                <w:szCs w:val="21"/>
              </w:rPr>
              <w:t>福利费</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Cs w:val="21"/>
              </w:rPr>
            </w:pPr>
            <w:r>
              <w:rPr>
                <w:rFonts w:hint="eastAsia" w:ascii="仿宋_GB2312" w:hAnsi="宋体" w:eastAsia="仿宋_GB2312" w:cs="宋体"/>
                <w:kern w:val="0"/>
                <w:szCs w:val="21"/>
              </w:rPr>
              <w:t>0.7</w:t>
            </w:r>
            <w:r>
              <w:rPr>
                <w:rFonts w:ascii="仿宋_GB2312" w:hAnsi="宋体" w:eastAsia="仿宋_GB2312" w:cs="宋体"/>
                <w:kern w:val="0"/>
                <w:szCs w:val="21"/>
              </w:rPr>
              <w:t>0</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Cs w:val="21"/>
              </w:rPr>
            </w:pP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Cs w:val="21"/>
              </w:rPr>
            </w:pPr>
            <w:r>
              <w:rPr>
                <w:rFonts w:hint="eastAsia" w:ascii="仿宋_GB2312" w:hAnsi="宋体" w:eastAsia="仿宋_GB2312" w:cs="宋体"/>
                <w:kern w:val="0"/>
                <w:szCs w:val="21"/>
              </w:rPr>
              <w:t>0.7</w:t>
            </w:r>
            <w:r>
              <w:rPr>
                <w:rFonts w:ascii="仿宋_GB2312" w:hAnsi="宋体" w:eastAsia="仿宋_GB2312" w:cs="宋体"/>
                <w:kern w:val="0"/>
                <w:szCs w:val="21"/>
              </w:rPr>
              <w:t>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rPr>
            </w:pPr>
            <w:r>
              <w:rPr>
                <w:rFonts w:hint="eastAsia" w:ascii="仿宋_GB2312" w:hAnsi="宋体" w:eastAsia="仿宋_GB2312" w:cs="宋体"/>
                <w:kern w:val="0"/>
                <w:szCs w:val="21"/>
              </w:rPr>
              <w:t>302</w:t>
            </w:r>
          </w:p>
        </w:tc>
        <w:tc>
          <w:tcPr>
            <w:tcW w:w="5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rPr>
            </w:pPr>
            <w:r>
              <w:rPr>
                <w:rFonts w:hint="eastAsia" w:ascii="仿宋_GB2312" w:hAnsi="宋体" w:eastAsia="仿宋_GB2312" w:cs="宋体"/>
                <w:kern w:val="0"/>
                <w:szCs w:val="21"/>
              </w:rPr>
              <w:t>08</w:t>
            </w:r>
          </w:p>
        </w:tc>
        <w:tc>
          <w:tcPr>
            <w:tcW w:w="289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rPr>
            </w:pPr>
            <w:r>
              <w:rPr>
                <w:rFonts w:hint="eastAsia" w:ascii="仿宋_GB2312" w:hAnsi="宋体" w:eastAsia="仿宋_GB2312" w:cs="宋体"/>
                <w:kern w:val="0"/>
                <w:szCs w:val="21"/>
              </w:rPr>
              <w:t>取暖费</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Cs w:val="21"/>
              </w:rPr>
            </w:pPr>
            <w:r>
              <w:rPr>
                <w:rFonts w:hint="eastAsia" w:ascii="仿宋_GB2312" w:hAnsi="宋体" w:eastAsia="仿宋_GB2312" w:cs="宋体"/>
                <w:kern w:val="0"/>
                <w:szCs w:val="21"/>
              </w:rPr>
              <w:t>2.22</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Cs w:val="21"/>
              </w:rPr>
            </w:pP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Cs w:val="21"/>
              </w:rPr>
            </w:pPr>
            <w:r>
              <w:rPr>
                <w:rFonts w:hint="eastAsia" w:ascii="仿宋_GB2312" w:hAnsi="宋体" w:eastAsia="仿宋_GB2312" w:cs="宋体"/>
                <w:kern w:val="0"/>
                <w:szCs w:val="21"/>
              </w:rPr>
              <w:t>2.22</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rPr>
            </w:pPr>
            <w:r>
              <w:rPr>
                <w:rFonts w:hint="eastAsia" w:ascii="仿宋_GB2312" w:hAnsi="宋体" w:eastAsia="仿宋_GB2312" w:cs="宋体"/>
                <w:kern w:val="0"/>
                <w:szCs w:val="21"/>
              </w:rPr>
              <w:t>302</w:t>
            </w:r>
          </w:p>
        </w:tc>
        <w:tc>
          <w:tcPr>
            <w:tcW w:w="5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rPr>
            </w:pPr>
            <w:r>
              <w:rPr>
                <w:rFonts w:hint="eastAsia" w:ascii="仿宋_GB2312" w:hAnsi="宋体" w:eastAsia="仿宋_GB2312" w:cs="宋体"/>
                <w:kern w:val="0"/>
                <w:szCs w:val="21"/>
              </w:rPr>
              <w:t>06</w:t>
            </w:r>
          </w:p>
        </w:tc>
        <w:tc>
          <w:tcPr>
            <w:tcW w:w="289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rPr>
            </w:pPr>
            <w:r>
              <w:rPr>
                <w:rFonts w:hint="eastAsia" w:ascii="仿宋_GB2312" w:hAnsi="宋体" w:eastAsia="仿宋_GB2312" w:cs="宋体"/>
                <w:kern w:val="0"/>
                <w:szCs w:val="21"/>
              </w:rPr>
              <w:t>电费</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Cs w:val="21"/>
              </w:rPr>
            </w:pPr>
            <w:r>
              <w:rPr>
                <w:rFonts w:hint="eastAsia" w:ascii="仿宋_GB2312" w:hAnsi="宋体" w:eastAsia="仿宋_GB2312" w:cs="宋体"/>
                <w:kern w:val="0"/>
                <w:szCs w:val="21"/>
              </w:rPr>
              <w:t>1.5</w:t>
            </w:r>
            <w:r>
              <w:rPr>
                <w:rFonts w:ascii="仿宋_GB2312" w:hAnsi="宋体" w:eastAsia="仿宋_GB2312" w:cs="宋体"/>
                <w:kern w:val="0"/>
                <w:szCs w:val="21"/>
              </w:rPr>
              <w:t>0</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Cs w:val="21"/>
              </w:rPr>
            </w:pP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Cs w:val="21"/>
              </w:rPr>
            </w:pPr>
            <w:r>
              <w:rPr>
                <w:rFonts w:hint="eastAsia" w:ascii="仿宋_GB2312" w:hAnsi="宋体" w:eastAsia="仿宋_GB2312" w:cs="宋体"/>
                <w:kern w:val="0"/>
                <w:szCs w:val="21"/>
              </w:rPr>
              <w:t>1.5</w:t>
            </w:r>
            <w:r>
              <w:rPr>
                <w:rFonts w:ascii="仿宋_GB2312" w:hAnsi="宋体" w:eastAsia="仿宋_GB2312" w:cs="宋体"/>
                <w:kern w:val="0"/>
                <w:szCs w:val="21"/>
              </w:rPr>
              <w:t>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rPr>
            </w:pPr>
            <w:r>
              <w:rPr>
                <w:rFonts w:hint="eastAsia" w:ascii="仿宋_GB2312" w:hAnsi="宋体" w:eastAsia="仿宋_GB2312" w:cs="宋体"/>
                <w:kern w:val="0"/>
                <w:szCs w:val="21"/>
              </w:rPr>
              <w:t>302</w:t>
            </w:r>
          </w:p>
        </w:tc>
        <w:tc>
          <w:tcPr>
            <w:tcW w:w="5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rPr>
            </w:pPr>
            <w:r>
              <w:rPr>
                <w:rFonts w:hint="eastAsia" w:ascii="仿宋_GB2312" w:hAnsi="宋体" w:eastAsia="仿宋_GB2312" w:cs="宋体"/>
                <w:kern w:val="0"/>
                <w:szCs w:val="21"/>
              </w:rPr>
              <w:t>31</w:t>
            </w:r>
          </w:p>
        </w:tc>
        <w:tc>
          <w:tcPr>
            <w:tcW w:w="289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rPr>
            </w:pPr>
            <w:r>
              <w:rPr>
                <w:rFonts w:hint="eastAsia" w:ascii="仿宋_GB2312" w:hAnsi="宋体" w:eastAsia="仿宋_GB2312" w:cs="宋体"/>
                <w:kern w:val="0"/>
                <w:szCs w:val="21"/>
              </w:rPr>
              <w:t>公务用车运行维护费</w:t>
            </w: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Cs w:val="21"/>
              </w:rPr>
            </w:pPr>
            <w:r>
              <w:rPr>
                <w:rFonts w:hint="eastAsia" w:ascii="仿宋_GB2312" w:hAnsi="宋体" w:eastAsia="仿宋_GB2312" w:cs="宋体"/>
                <w:kern w:val="0"/>
                <w:szCs w:val="21"/>
              </w:rPr>
              <w:t>0.11</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Cs w:val="21"/>
              </w:rPr>
            </w:pP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Cs w:val="21"/>
              </w:rPr>
            </w:pPr>
            <w:r>
              <w:rPr>
                <w:rFonts w:hint="eastAsia" w:ascii="仿宋_GB2312" w:hAnsi="宋体" w:eastAsia="仿宋_GB2312" w:cs="宋体"/>
                <w:kern w:val="0"/>
                <w:szCs w:val="21"/>
              </w:rPr>
              <w:t>0.11</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tc>
        <w:tc>
          <w:tcPr>
            <w:tcW w:w="5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rPr>
            </w:pPr>
          </w:p>
        </w:tc>
        <w:tc>
          <w:tcPr>
            <w:tcW w:w="289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Cs w:val="21"/>
              </w:rPr>
            </w:pP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Cs w:val="21"/>
              </w:rPr>
            </w:pPr>
          </w:p>
        </w:tc>
        <w:tc>
          <w:tcPr>
            <w:tcW w:w="1701" w:type="dxa"/>
            <w:gridSpan w:val="2"/>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Cs w:val="21"/>
              </w:rPr>
            </w:pPr>
          </w:p>
        </w:tc>
        <w:tc>
          <w:tcPr>
            <w:tcW w:w="1701"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Cs w:val="21"/>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577"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891" w:type="dxa"/>
            <w:tcBorders>
              <w:top w:val="nil"/>
              <w:left w:val="nil"/>
              <w:bottom w:val="single" w:color="auto" w:sz="4" w:space="0"/>
              <w:right w:val="single" w:color="auto" w:sz="4" w:space="0"/>
            </w:tcBorders>
            <w:vAlign w:val="center"/>
          </w:tcPr>
          <w:p>
            <w:pPr>
              <w:widowControl/>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c>
          <w:tcPr>
            <w:tcW w:w="1701" w:type="dxa"/>
            <w:gridSpan w:val="2"/>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577"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891" w:type="dxa"/>
            <w:tcBorders>
              <w:top w:val="nil"/>
              <w:left w:val="nil"/>
              <w:bottom w:val="single" w:color="auto" w:sz="4" w:space="0"/>
              <w:right w:val="single" w:color="auto" w:sz="4" w:space="0"/>
            </w:tcBorders>
            <w:vAlign w:val="center"/>
          </w:tcPr>
          <w:p>
            <w:pPr>
              <w:widowControl/>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c>
          <w:tcPr>
            <w:tcW w:w="1701" w:type="dxa"/>
            <w:gridSpan w:val="2"/>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577"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891" w:type="dxa"/>
            <w:tcBorders>
              <w:top w:val="single" w:color="auto" w:sz="4" w:space="0"/>
              <w:left w:val="nil"/>
              <w:bottom w:val="single" w:color="auto" w:sz="4" w:space="0"/>
              <w:right w:val="single" w:color="auto" w:sz="4" w:space="0"/>
            </w:tcBorders>
            <w:vAlign w:val="center"/>
          </w:tcPr>
          <w:p>
            <w:pPr>
              <w:widowControl/>
              <w:rPr>
                <w:rFonts w:ascii="宋体" w:hAnsi="宋体" w:cs="宋体"/>
                <w:color w:val="000000"/>
                <w:kern w:val="0"/>
                <w:sz w:val="20"/>
                <w:szCs w:val="20"/>
              </w:rPr>
            </w:pPr>
          </w:p>
        </w:tc>
        <w:tc>
          <w:tcPr>
            <w:tcW w:w="1701" w:type="dxa"/>
            <w:tcBorders>
              <w:top w:val="single" w:color="auto" w:sz="4" w:space="0"/>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c>
          <w:tcPr>
            <w:tcW w:w="1701" w:type="dxa"/>
            <w:gridSpan w:val="2"/>
            <w:tcBorders>
              <w:top w:val="single" w:color="auto" w:sz="4" w:space="0"/>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c>
          <w:tcPr>
            <w:tcW w:w="1701" w:type="dxa"/>
            <w:tcBorders>
              <w:top w:val="single" w:color="auto" w:sz="4" w:space="0"/>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577"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b/>
                <w:bCs/>
                <w:color w:val="000000"/>
                <w:kern w:val="0"/>
                <w:sz w:val="20"/>
                <w:szCs w:val="20"/>
              </w:rPr>
              <w:t>合  计</w:t>
            </w: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r>
              <w:rPr>
                <w:rFonts w:hint="eastAsia"/>
              </w:rPr>
              <w:t>153.55</w:t>
            </w:r>
          </w:p>
        </w:tc>
        <w:tc>
          <w:tcPr>
            <w:tcW w:w="1701" w:type="dxa"/>
            <w:gridSpan w:val="2"/>
            <w:tcBorders>
              <w:top w:val="nil"/>
              <w:left w:val="nil"/>
              <w:bottom w:val="single" w:color="auto" w:sz="4" w:space="0"/>
              <w:right w:val="single" w:color="auto" w:sz="4" w:space="0"/>
            </w:tcBorders>
            <w:vAlign w:val="center"/>
          </w:tcPr>
          <w:p>
            <w:pPr>
              <w:widowControl/>
              <w:ind w:right="147" w:rightChars="70"/>
              <w:jc w:val="right"/>
              <w:rPr>
                <w:rFonts w:ascii="宋体" w:hAnsi="宋体" w:cs="宋体"/>
                <w:color w:val="000000"/>
                <w:kern w:val="0"/>
                <w:sz w:val="20"/>
                <w:szCs w:val="20"/>
              </w:rPr>
            </w:pPr>
            <w:r>
              <w:rPr>
                <w:rFonts w:hint="eastAsia"/>
              </w:rPr>
              <w:t>148.25</w:t>
            </w:r>
          </w:p>
        </w:tc>
        <w:tc>
          <w:tcPr>
            <w:tcW w:w="1701"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0"/>
                <w:szCs w:val="20"/>
              </w:rPr>
            </w:pPr>
            <w:r>
              <w:rPr>
                <w:rFonts w:hint="eastAsia"/>
              </w:rPr>
              <w:t>5.3</w:t>
            </w:r>
            <w:r>
              <w:t>0</w:t>
            </w:r>
          </w:p>
        </w:tc>
      </w:tr>
    </w:tbl>
    <w:p>
      <w:pPr>
        <w:widowControl/>
        <w:outlineLvl w:val="1"/>
        <w:rPr>
          <w:rFonts w:ascii="仿宋_GB2312" w:hAnsi="宋体" w:eastAsia="仿宋_GB2312"/>
          <w:b/>
          <w:kern w:val="0"/>
          <w:sz w:val="28"/>
          <w:szCs w:val="32"/>
        </w:rPr>
      </w:pPr>
    </w:p>
    <w:p>
      <w:pPr>
        <w:widowControl/>
        <w:jc w:val="left"/>
        <w:outlineLvl w:val="1"/>
        <w:rPr>
          <w:rFonts w:ascii="仿宋_GB2312" w:hAnsi="宋体" w:eastAsia="仿宋_GB2312"/>
          <w:b/>
          <w:kern w:val="0"/>
          <w:sz w:val="32"/>
          <w:szCs w:val="32"/>
        </w:rPr>
      </w:pPr>
    </w:p>
    <w:p>
      <w:pPr>
        <w:widowControl/>
        <w:jc w:val="left"/>
        <w:outlineLvl w:val="1"/>
        <w:rPr>
          <w:rFonts w:ascii="仿宋_GB2312" w:hAnsi="宋体" w:eastAsia="仿宋_GB2312"/>
          <w:b/>
          <w:kern w:val="0"/>
          <w:sz w:val="32"/>
          <w:szCs w:val="32"/>
        </w:rPr>
      </w:pPr>
    </w:p>
    <w:p>
      <w:pPr>
        <w:widowControl/>
        <w:jc w:val="left"/>
        <w:outlineLvl w:val="1"/>
        <w:rPr>
          <w:rFonts w:ascii="仿宋_GB2312" w:hAnsi="宋体" w:eastAsia="仿宋_GB2312"/>
          <w:b/>
          <w:kern w:val="0"/>
          <w:sz w:val="32"/>
          <w:szCs w:val="32"/>
        </w:rPr>
      </w:pPr>
    </w:p>
    <w:p>
      <w:pPr>
        <w:widowControl/>
        <w:jc w:val="left"/>
        <w:outlineLvl w:val="1"/>
        <w:rPr>
          <w:rFonts w:ascii="仿宋_GB2312" w:hAnsi="宋体" w:eastAsia="仿宋_GB2312"/>
          <w:b/>
          <w:kern w:val="0"/>
          <w:sz w:val="32"/>
          <w:szCs w:val="32"/>
        </w:rPr>
      </w:pPr>
      <w:r>
        <w:rPr>
          <w:rFonts w:hint="eastAsia" w:ascii="仿宋_GB2312" w:hAnsi="宋体" w:eastAsia="仿宋_GB2312"/>
          <w:b/>
          <w:kern w:val="0"/>
          <w:sz w:val="32"/>
          <w:szCs w:val="32"/>
        </w:rPr>
        <w:t>表七：</w:t>
      </w:r>
    </w:p>
    <w:tbl>
      <w:tblPr>
        <w:tblStyle w:val="4"/>
        <w:tblW w:w="9897" w:type="dxa"/>
        <w:tblInd w:w="-360" w:type="dxa"/>
        <w:tblLayout w:type="fixed"/>
        <w:tblCellMar>
          <w:top w:w="0" w:type="dxa"/>
          <w:left w:w="108" w:type="dxa"/>
          <w:bottom w:w="0" w:type="dxa"/>
          <w:right w:w="108" w:type="dxa"/>
        </w:tblCellMar>
      </w:tblPr>
      <w:tblGrid>
        <w:gridCol w:w="11"/>
        <w:gridCol w:w="520"/>
        <w:gridCol w:w="426"/>
        <w:gridCol w:w="426"/>
        <w:gridCol w:w="851"/>
        <w:gridCol w:w="1456"/>
        <w:gridCol w:w="750"/>
        <w:gridCol w:w="566"/>
        <w:gridCol w:w="536"/>
        <w:gridCol w:w="652"/>
        <w:gridCol w:w="652"/>
        <w:gridCol w:w="378"/>
        <w:gridCol w:w="200"/>
        <w:gridCol w:w="419"/>
        <w:gridCol w:w="578"/>
        <w:gridCol w:w="420"/>
        <w:gridCol w:w="420"/>
        <w:gridCol w:w="571"/>
        <w:gridCol w:w="65"/>
      </w:tblGrid>
      <w:tr>
        <w:tblPrEx>
          <w:tblCellMar>
            <w:top w:w="0" w:type="dxa"/>
            <w:left w:w="108" w:type="dxa"/>
            <w:bottom w:w="0" w:type="dxa"/>
            <w:right w:w="108" w:type="dxa"/>
          </w:tblCellMar>
        </w:tblPrEx>
        <w:trPr>
          <w:gridBefore w:val="1"/>
          <w:gridAfter w:val="1"/>
          <w:wBefore w:w="11" w:type="dxa"/>
          <w:wAfter w:w="65" w:type="dxa"/>
          <w:trHeight w:val="375" w:hRule="atLeast"/>
        </w:trPr>
        <w:tc>
          <w:tcPr>
            <w:tcW w:w="9821" w:type="dxa"/>
            <w:gridSpan w:val="17"/>
            <w:tcBorders>
              <w:top w:val="nil"/>
              <w:left w:val="nil"/>
              <w:bottom w:val="nil"/>
              <w:right w:val="nil"/>
            </w:tcBorders>
            <w:noWrap/>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一般公共预算项目支出情况表</w:t>
            </w:r>
          </w:p>
        </w:tc>
      </w:tr>
      <w:tr>
        <w:tblPrEx>
          <w:tblCellMar>
            <w:top w:w="0" w:type="dxa"/>
            <w:left w:w="108" w:type="dxa"/>
            <w:bottom w:w="0" w:type="dxa"/>
            <w:right w:w="108" w:type="dxa"/>
          </w:tblCellMar>
        </w:tblPrEx>
        <w:trPr>
          <w:gridBefore w:val="1"/>
          <w:gridAfter w:val="1"/>
          <w:wBefore w:w="11" w:type="dxa"/>
          <w:wAfter w:w="65" w:type="dxa"/>
          <w:trHeight w:val="405" w:hRule="atLeast"/>
        </w:trPr>
        <w:tc>
          <w:tcPr>
            <w:tcW w:w="7213" w:type="dxa"/>
            <w:gridSpan w:val="11"/>
            <w:tcBorders>
              <w:top w:val="nil"/>
              <w:left w:val="nil"/>
              <w:bottom w:val="nil"/>
              <w:right w:val="nil"/>
            </w:tcBorders>
            <w:noWrap/>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xml:space="preserve">编制部门：伊州区东河街道社区卫生服务中心     </w:t>
            </w:r>
          </w:p>
        </w:tc>
        <w:tc>
          <w:tcPr>
            <w:tcW w:w="2608" w:type="dxa"/>
            <w:gridSpan w:val="6"/>
            <w:tcBorders>
              <w:top w:val="nil"/>
              <w:left w:val="nil"/>
              <w:bottom w:val="nil"/>
              <w:right w:val="nil"/>
            </w:tcBorders>
            <w:noWrap/>
            <w:vAlign w:val="center"/>
          </w:tcPr>
          <w:p>
            <w:pPr>
              <w:widowControl/>
              <w:ind w:firstLine="960" w:firstLineChars="400"/>
              <w:rPr>
                <w:rFonts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383" w:type="dxa"/>
            <w:gridSpan w:val="4"/>
            <w:noWrap/>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科 目 编 码</w:t>
            </w:r>
          </w:p>
        </w:tc>
        <w:tc>
          <w:tcPr>
            <w:tcW w:w="851" w:type="dxa"/>
            <w:vMerge w:val="restart"/>
            <w:noWrap/>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科目</w:t>
            </w:r>
          </w:p>
        </w:tc>
        <w:tc>
          <w:tcPr>
            <w:tcW w:w="1456" w:type="dxa"/>
            <w:vMerge w:val="restart"/>
            <w:noWrap/>
            <w:vAlign w:val="center"/>
          </w:tcPr>
          <w:p>
            <w:pPr>
              <w:jc w:val="center"/>
              <w:rPr>
                <w:sz w:val="24"/>
              </w:rPr>
            </w:pPr>
            <w:r>
              <w:rPr>
                <w:rFonts w:hint="eastAsia" w:ascii="仿宋_GB2312" w:hAnsi="宋体" w:eastAsia="仿宋_GB2312"/>
                <w:b/>
                <w:kern w:val="0"/>
                <w:sz w:val="24"/>
              </w:rPr>
              <w:t>项目名称</w:t>
            </w:r>
          </w:p>
        </w:tc>
        <w:tc>
          <w:tcPr>
            <w:tcW w:w="750" w:type="dxa"/>
            <w:vMerge w:val="restart"/>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项目支出合计</w:t>
            </w:r>
          </w:p>
        </w:tc>
        <w:tc>
          <w:tcPr>
            <w:tcW w:w="566" w:type="dxa"/>
            <w:vMerge w:val="restart"/>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工资福利支出</w:t>
            </w:r>
          </w:p>
        </w:tc>
        <w:tc>
          <w:tcPr>
            <w:tcW w:w="536" w:type="dxa"/>
            <w:vMerge w:val="restart"/>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商品和服务支出</w:t>
            </w:r>
          </w:p>
        </w:tc>
        <w:tc>
          <w:tcPr>
            <w:tcW w:w="652" w:type="dxa"/>
            <w:vMerge w:val="restart"/>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对个人和家庭的补助</w:t>
            </w:r>
          </w:p>
        </w:tc>
        <w:tc>
          <w:tcPr>
            <w:tcW w:w="652" w:type="dxa"/>
            <w:vMerge w:val="restart"/>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债务利息及费用支出</w:t>
            </w:r>
          </w:p>
        </w:tc>
        <w:tc>
          <w:tcPr>
            <w:tcW w:w="578" w:type="dxa"/>
            <w:gridSpan w:val="2"/>
            <w:vMerge w:val="restart"/>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资本性支出（基本建设）</w:t>
            </w:r>
          </w:p>
        </w:tc>
        <w:tc>
          <w:tcPr>
            <w:tcW w:w="419" w:type="dxa"/>
            <w:vMerge w:val="restart"/>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资本性支出</w:t>
            </w:r>
          </w:p>
        </w:tc>
        <w:tc>
          <w:tcPr>
            <w:tcW w:w="578" w:type="dxa"/>
            <w:vMerge w:val="restart"/>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对企业补助（基本建设）</w:t>
            </w:r>
          </w:p>
        </w:tc>
        <w:tc>
          <w:tcPr>
            <w:tcW w:w="420" w:type="dxa"/>
            <w:vMerge w:val="restart"/>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对企业补助</w:t>
            </w:r>
          </w:p>
        </w:tc>
        <w:tc>
          <w:tcPr>
            <w:tcW w:w="420" w:type="dxa"/>
            <w:vMerge w:val="restart"/>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对社会保障基金补助</w:t>
            </w:r>
          </w:p>
        </w:tc>
        <w:tc>
          <w:tcPr>
            <w:tcW w:w="636" w:type="dxa"/>
            <w:gridSpan w:val="2"/>
            <w:vMerge w:val="restart"/>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531" w:type="dxa"/>
            <w:gridSpan w:val="2"/>
            <w:tcBorders>
              <w:bottom w:val="single" w:color="auto" w:sz="4" w:space="0"/>
            </w:tcBorders>
            <w:noWrap/>
            <w:vAlign w:val="center"/>
          </w:tcPr>
          <w:p>
            <w:pPr>
              <w:widowControl/>
              <w:jc w:val="left"/>
              <w:outlineLvl w:val="1"/>
              <w:rPr>
                <w:rFonts w:ascii="仿宋_GB2312" w:hAnsi="宋体" w:eastAsia="仿宋_GB2312"/>
                <w:b/>
                <w:kern w:val="0"/>
                <w:sz w:val="18"/>
                <w:szCs w:val="18"/>
              </w:rPr>
            </w:pPr>
            <w:r>
              <w:rPr>
                <w:rFonts w:hint="eastAsia" w:ascii="仿宋_GB2312" w:hAnsi="宋体" w:eastAsia="仿宋_GB2312"/>
                <w:b/>
                <w:kern w:val="0"/>
                <w:sz w:val="18"/>
                <w:szCs w:val="18"/>
              </w:rPr>
              <w:t>类</w:t>
            </w:r>
          </w:p>
        </w:tc>
        <w:tc>
          <w:tcPr>
            <w:tcW w:w="426" w:type="dxa"/>
            <w:tcBorders>
              <w:bottom w:val="single" w:color="auto" w:sz="4" w:space="0"/>
            </w:tcBorders>
            <w:noWrap/>
            <w:vAlign w:val="center"/>
          </w:tcPr>
          <w:p>
            <w:pPr>
              <w:widowControl/>
              <w:jc w:val="left"/>
              <w:outlineLvl w:val="1"/>
              <w:rPr>
                <w:rFonts w:ascii="仿宋_GB2312" w:hAnsi="宋体" w:eastAsia="仿宋_GB2312"/>
                <w:b/>
                <w:kern w:val="0"/>
                <w:sz w:val="18"/>
                <w:szCs w:val="18"/>
              </w:rPr>
            </w:pPr>
            <w:r>
              <w:rPr>
                <w:rFonts w:hint="eastAsia" w:ascii="仿宋_GB2312" w:hAnsi="宋体" w:eastAsia="仿宋_GB2312"/>
                <w:b/>
                <w:kern w:val="0"/>
                <w:sz w:val="18"/>
                <w:szCs w:val="18"/>
              </w:rPr>
              <w:t>款</w:t>
            </w:r>
          </w:p>
        </w:tc>
        <w:tc>
          <w:tcPr>
            <w:tcW w:w="426" w:type="dxa"/>
            <w:tcBorders>
              <w:bottom w:val="single" w:color="auto" w:sz="4" w:space="0"/>
            </w:tcBorders>
            <w:noWrap/>
            <w:vAlign w:val="center"/>
          </w:tcPr>
          <w:p>
            <w:pPr>
              <w:widowControl/>
              <w:jc w:val="left"/>
              <w:outlineLvl w:val="1"/>
              <w:rPr>
                <w:rFonts w:ascii="仿宋_GB2312" w:hAnsi="宋体" w:eastAsia="仿宋_GB2312"/>
                <w:b/>
                <w:kern w:val="0"/>
                <w:sz w:val="18"/>
                <w:szCs w:val="18"/>
              </w:rPr>
            </w:pPr>
            <w:r>
              <w:rPr>
                <w:rFonts w:hint="eastAsia" w:ascii="仿宋_GB2312" w:hAnsi="宋体" w:eastAsia="仿宋_GB2312"/>
                <w:b/>
                <w:kern w:val="0"/>
                <w:sz w:val="18"/>
                <w:szCs w:val="18"/>
              </w:rPr>
              <w:t>项</w:t>
            </w:r>
          </w:p>
        </w:tc>
        <w:tc>
          <w:tcPr>
            <w:tcW w:w="851" w:type="dxa"/>
            <w:vMerge w:val="continue"/>
            <w:tcBorders>
              <w:bottom w:val="single" w:color="auto" w:sz="4" w:space="0"/>
            </w:tcBorders>
            <w:vAlign w:val="center"/>
          </w:tcPr>
          <w:p>
            <w:pPr>
              <w:widowControl/>
              <w:jc w:val="left"/>
              <w:outlineLvl w:val="1"/>
              <w:rPr>
                <w:rFonts w:ascii="仿宋_GB2312" w:hAnsi="宋体" w:eastAsia="仿宋_GB2312"/>
                <w:b/>
                <w:kern w:val="0"/>
                <w:sz w:val="18"/>
                <w:szCs w:val="18"/>
              </w:rPr>
            </w:pPr>
          </w:p>
        </w:tc>
        <w:tc>
          <w:tcPr>
            <w:tcW w:w="1456" w:type="dxa"/>
            <w:vMerge w:val="continue"/>
            <w:tcBorders>
              <w:bottom w:val="single" w:color="auto" w:sz="4" w:space="0"/>
            </w:tcBorders>
          </w:tcPr>
          <w:p>
            <w:pPr>
              <w:widowControl/>
              <w:jc w:val="left"/>
              <w:outlineLvl w:val="1"/>
              <w:rPr>
                <w:rFonts w:ascii="仿宋_GB2312" w:hAnsi="宋体" w:eastAsia="仿宋_GB2312"/>
                <w:b/>
                <w:kern w:val="0"/>
                <w:sz w:val="18"/>
                <w:szCs w:val="18"/>
              </w:rPr>
            </w:pPr>
          </w:p>
        </w:tc>
        <w:tc>
          <w:tcPr>
            <w:tcW w:w="750" w:type="dxa"/>
            <w:vMerge w:val="continue"/>
            <w:tcBorders>
              <w:bottom w:val="single" w:color="auto" w:sz="4" w:space="0"/>
            </w:tcBorders>
          </w:tcPr>
          <w:p>
            <w:pPr>
              <w:widowControl/>
              <w:jc w:val="left"/>
              <w:outlineLvl w:val="1"/>
              <w:rPr>
                <w:rFonts w:ascii="仿宋_GB2312" w:hAnsi="宋体" w:eastAsia="仿宋_GB2312"/>
                <w:b/>
                <w:kern w:val="0"/>
                <w:sz w:val="18"/>
                <w:szCs w:val="18"/>
              </w:rPr>
            </w:pPr>
          </w:p>
        </w:tc>
        <w:tc>
          <w:tcPr>
            <w:tcW w:w="566" w:type="dxa"/>
            <w:vMerge w:val="continue"/>
            <w:tcBorders>
              <w:bottom w:val="single" w:color="auto" w:sz="4" w:space="0"/>
            </w:tcBorders>
          </w:tcPr>
          <w:p>
            <w:pPr>
              <w:widowControl/>
              <w:jc w:val="left"/>
              <w:outlineLvl w:val="1"/>
              <w:rPr>
                <w:rFonts w:ascii="仿宋_GB2312" w:hAnsi="宋体" w:eastAsia="仿宋_GB2312"/>
                <w:b/>
                <w:kern w:val="0"/>
                <w:sz w:val="18"/>
                <w:szCs w:val="18"/>
              </w:rPr>
            </w:pPr>
          </w:p>
        </w:tc>
        <w:tc>
          <w:tcPr>
            <w:tcW w:w="536" w:type="dxa"/>
            <w:vMerge w:val="continue"/>
            <w:tcBorders>
              <w:bottom w:val="single" w:color="auto" w:sz="4" w:space="0"/>
            </w:tcBorders>
          </w:tcPr>
          <w:p>
            <w:pPr>
              <w:widowControl/>
              <w:jc w:val="left"/>
              <w:outlineLvl w:val="1"/>
              <w:rPr>
                <w:rFonts w:ascii="仿宋_GB2312" w:hAnsi="宋体" w:eastAsia="仿宋_GB2312"/>
                <w:b/>
                <w:kern w:val="0"/>
                <w:sz w:val="18"/>
                <w:szCs w:val="18"/>
              </w:rPr>
            </w:pPr>
          </w:p>
        </w:tc>
        <w:tc>
          <w:tcPr>
            <w:tcW w:w="652" w:type="dxa"/>
            <w:vMerge w:val="continue"/>
            <w:tcBorders>
              <w:bottom w:val="single" w:color="auto" w:sz="4" w:space="0"/>
            </w:tcBorders>
          </w:tcPr>
          <w:p>
            <w:pPr>
              <w:widowControl/>
              <w:jc w:val="left"/>
              <w:outlineLvl w:val="1"/>
              <w:rPr>
                <w:rFonts w:ascii="仿宋_GB2312" w:hAnsi="宋体" w:eastAsia="仿宋_GB2312"/>
                <w:b/>
                <w:kern w:val="0"/>
                <w:sz w:val="18"/>
                <w:szCs w:val="18"/>
              </w:rPr>
            </w:pPr>
          </w:p>
        </w:tc>
        <w:tc>
          <w:tcPr>
            <w:tcW w:w="652" w:type="dxa"/>
            <w:vMerge w:val="continue"/>
            <w:tcBorders>
              <w:bottom w:val="single" w:color="auto" w:sz="4" w:space="0"/>
            </w:tcBorders>
          </w:tcPr>
          <w:p>
            <w:pPr>
              <w:widowControl/>
              <w:jc w:val="left"/>
              <w:outlineLvl w:val="1"/>
              <w:rPr>
                <w:rFonts w:ascii="仿宋_GB2312" w:hAnsi="宋体" w:eastAsia="仿宋_GB2312"/>
                <w:b/>
                <w:kern w:val="0"/>
                <w:sz w:val="18"/>
                <w:szCs w:val="18"/>
              </w:rPr>
            </w:pPr>
          </w:p>
        </w:tc>
        <w:tc>
          <w:tcPr>
            <w:tcW w:w="578" w:type="dxa"/>
            <w:gridSpan w:val="2"/>
            <w:vMerge w:val="continue"/>
            <w:tcBorders>
              <w:bottom w:val="single" w:color="auto" w:sz="4" w:space="0"/>
            </w:tcBorders>
          </w:tcPr>
          <w:p>
            <w:pPr>
              <w:widowControl/>
              <w:jc w:val="left"/>
              <w:outlineLvl w:val="1"/>
              <w:rPr>
                <w:rFonts w:ascii="仿宋_GB2312" w:hAnsi="宋体" w:eastAsia="仿宋_GB2312"/>
                <w:b/>
                <w:kern w:val="0"/>
                <w:sz w:val="18"/>
                <w:szCs w:val="18"/>
              </w:rPr>
            </w:pPr>
          </w:p>
        </w:tc>
        <w:tc>
          <w:tcPr>
            <w:tcW w:w="419" w:type="dxa"/>
            <w:vMerge w:val="continue"/>
            <w:tcBorders>
              <w:bottom w:val="single" w:color="auto" w:sz="4" w:space="0"/>
            </w:tcBorders>
          </w:tcPr>
          <w:p>
            <w:pPr>
              <w:widowControl/>
              <w:jc w:val="left"/>
              <w:outlineLvl w:val="1"/>
              <w:rPr>
                <w:rFonts w:ascii="仿宋_GB2312" w:hAnsi="宋体" w:eastAsia="仿宋_GB2312"/>
                <w:b/>
                <w:kern w:val="0"/>
                <w:sz w:val="18"/>
                <w:szCs w:val="18"/>
              </w:rPr>
            </w:pPr>
          </w:p>
        </w:tc>
        <w:tc>
          <w:tcPr>
            <w:tcW w:w="578" w:type="dxa"/>
            <w:vMerge w:val="continue"/>
            <w:tcBorders>
              <w:bottom w:val="single" w:color="auto" w:sz="4" w:space="0"/>
            </w:tcBorders>
          </w:tcPr>
          <w:p>
            <w:pPr>
              <w:widowControl/>
              <w:jc w:val="left"/>
              <w:outlineLvl w:val="1"/>
              <w:rPr>
                <w:rFonts w:ascii="仿宋_GB2312" w:hAnsi="宋体" w:eastAsia="仿宋_GB2312"/>
                <w:b/>
                <w:kern w:val="0"/>
                <w:sz w:val="18"/>
                <w:szCs w:val="18"/>
              </w:rPr>
            </w:pPr>
          </w:p>
        </w:tc>
        <w:tc>
          <w:tcPr>
            <w:tcW w:w="420" w:type="dxa"/>
            <w:vMerge w:val="continue"/>
            <w:tcBorders>
              <w:bottom w:val="single" w:color="auto" w:sz="4" w:space="0"/>
            </w:tcBorders>
          </w:tcPr>
          <w:p>
            <w:pPr>
              <w:widowControl/>
              <w:jc w:val="left"/>
              <w:outlineLvl w:val="1"/>
              <w:rPr>
                <w:rFonts w:ascii="仿宋_GB2312" w:hAnsi="宋体" w:eastAsia="仿宋_GB2312"/>
                <w:b/>
                <w:kern w:val="0"/>
                <w:sz w:val="18"/>
                <w:szCs w:val="18"/>
              </w:rPr>
            </w:pPr>
          </w:p>
        </w:tc>
        <w:tc>
          <w:tcPr>
            <w:tcW w:w="420" w:type="dxa"/>
            <w:vMerge w:val="continue"/>
            <w:tcBorders>
              <w:bottom w:val="single" w:color="auto" w:sz="4" w:space="0"/>
            </w:tcBorders>
          </w:tcPr>
          <w:p>
            <w:pPr>
              <w:widowControl/>
              <w:jc w:val="left"/>
              <w:outlineLvl w:val="1"/>
              <w:rPr>
                <w:rFonts w:ascii="仿宋_GB2312" w:hAnsi="宋体" w:eastAsia="仿宋_GB2312"/>
                <w:b/>
                <w:kern w:val="0"/>
                <w:sz w:val="18"/>
                <w:szCs w:val="18"/>
              </w:rPr>
            </w:pPr>
          </w:p>
        </w:tc>
        <w:tc>
          <w:tcPr>
            <w:tcW w:w="636" w:type="dxa"/>
            <w:gridSpan w:val="2"/>
            <w:vMerge w:val="continue"/>
            <w:tcBorders>
              <w:bottom w:val="single" w:color="auto" w:sz="4" w:space="0"/>
            </w:tcBorders>
          </w:tcPr>
          <w:p>
            <w:pPr>
              <w:widowControl/>
              <w:jc w:val="left"/>
              <w:outlineLvl w:val="1"/>
              <w:rPr>
                <w:rFonts w:ascii="仿宋_GB2312" w:hAnsi="宋体" w:eastAsia="仿宋_GB2312"/>
                <w:b/>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31" w:type="dxa"/>
            <w:gridSpan w:val="2"/>
            <w:vAlign w:val="center"/>
          </w:tcPr>
          <w:p>
            <w:pPr>
              <w:widowControl/>
              <w:spacing w:line="280" w:lineRule="exact"/>
              <w:jc w:val="left"/>
              <w:rPr>
                <w:rFonts w:ascii="仿宋_GB2312" w:hAnsi="宋体" w:eastAsia="仿宋_GB2312" w:cs="宋体"/>
                <w:kern w:val="0"/>
                <w:szCs w:val="21"/>
              </w:rPr>
            </w:pPr>
          </w:p>
        </w:tc>
        <w:tc>
          <w:tcPr>
            <w:tcW w:w="426" w:type="dxa"/>
            <w:vAlign w:val="center"/>
          </w:tcPr>
          <w:p>
            <w:pPr>
              <w:widowControl/>
              <w:spacing w:line="280" w:lineRule="exact"/>
              <w:jc w:val="left"/>
              <w:rPr>
                <w:rFonts w:ascii="仿宋_GB2312" w:hAnsi="宋体" w:eastAsia="仿宋_GB2312" w:cs="宋体"/>
                <w:kern w:val="0"/>
                <w:szCs w:val="21"/>
              </w:rPr>
            </w:pPr>
          </w:p>
        </w:tc>
        <w:tc>
          <w:tcPr>
            <w:tcW w:w="426" w:type="dxa"/>
            <w:vAlign w:val="center"/>
          </w:tcPr>
          <w:p>
            <w:pPr>
              <w:widowControl/>
              <w:spacing w:line="280" w:lineRule="exact"/>
              <w:jc w:val="left"/>
              <w:rPr>
                <w:rFonts w:ascii="仿宋_GB2312" w:hAnsi="宋体" w:eastAsia="仿宋_GB2312" w:cs="宋体"/>
                <w:kern w:val="0"/>
                <w:szCs w:val="21"/>
              </w:rPr>
            </w:pPr>
          </w:p>
        </w:tc>
        <w:tc>
          <w:tcPr>
            <w:tcW w:w="851" w:type="dxa"/>
            <w:vAlign w:val="center"/>
          </w:tcPr>
          <w:p>
            <w:pPr>
              <w:widowControl/>
              <w:spacing w:line="280" w:lineRule="exact"/>
              <w:jc w:val="left"/>
              <w:rPr>
                <w:rFonts w:ascii="仿宋_GB2312" w:hAnsi="宋体" w:eastAsia="仿宋_GB2312" w:cs="宋体"/>
                <w:kern w:val="0"/>
                <w:szCs w:val="21"/>
              </w:rPr>
            </w:pPr>
          </w:p>
        </w:tc>
        <w:tc>
          <w:tcPr>
            <w:tcW w:w="1456" w:type="dxa"/>
            <w:vAlign w:val="center"/>
          </w:tcPr>
          <w:p>
            <w:pPr>
              <w:widowControl/>
              <w:spacing w:line="280" w:lineRule="exact"/>
              <w:jc w:val="left"/>
              <w:rPr>
                <w:rFonts w:ascii="仿宋_GB2312" w:hAnsi="宋体" w:eastAsia="仿宋_GB2312" w:cs="宋体"/>
                <w:kern w:val="0"/>
                <w:szCs w:val="21"/>
              </w:rPr>
            </w:pPr>
          </w:p>
        </w:tc>
        <w:tc>
          <w:tcPr>
            <w:tcW w:w="750" w:type="dxa"/>
            <w:vAlign w:val="center"/>
          </w:tcPr>
          <w:p>
            <w:pPr>
              <w:widowControl/>
              <w:spacing w:line="280" w:lineRule="exact"/>
              <w:jc w:val="left"/>
              <w:rPr>
                <w:rFonts w:ascii="仿宋_GB2312" w:hAnsi="宋体" w:eastAsia="仿宋_GB2312" w:cs="宋体"/>
                <w:kern w:val="0"/>
                <w:szCs w:val="21"/>
              </w:rPr>
            </w:pPr>
          </w:p>
        </w:tc>
        <w:tc>
          <w:tcPr>
            <w:tcW w:w="566" w:type="dxa"/>
            <w:vAlign w:val="center"/>
          </w:tcPr>
          <w:p>
            <w:pPr>
              <w:widowControl/>
              <w:spacing w:line="280" w:lineRule="exact"/>
              <w:jc w:val="left"/>
              <w:rPr>
                <w:rFonts w:ascii="仿宋_GB2312" w:hAnsi="宋体" w:eastAsia="仿宋_GB2312" w:cs="宋体"/>
                <w:kern w:val="0"/>
                <w:szCs w:val="21"/>
              </w:rPr>
            </w:pPr>
          </w:p>
        </w:tc>
        <w:tc>
          <w:tcPr>
            <w:tcW w:w="536" w:type="dxa"/>
            <w:vAlign w:val="center"/>
          </w:tcPr>
          <w:p>
            <w:pPr>
              <w:widowControl/>
              <w:spacing w:line="280" w:lineRule="exact"/>
              <w:jc w:val="left"/>
              <w:rPr>
                <w:rFonts w:ascii="仿宋_GB2312" w:hAnsi="宋体" w:eastAsia="仿宋_GB2312" w:cs="宋体"/>
                <w:kern w:val="0"/>
                <w:szCs w:val="21"/>
              </w:rPr>
            </w:pPr>
          </w:p>
        </w:tc>
        <w:tc>
          <w:tcPr>
            <w:tcW w:w="652" w:type="dxa"/>
            <w:vAlign w:val="center"/>
          </w:tcPr>
          <w:p>
            <w:pPr>
              <w:widowControl/>
              <w:spacing w:line="280" w:lineRule="exact"/>
              <w:jc w:val="left"/>
              <w:rPr>
                <w:rFonts w:ascii="仿宋_GB2312" w:hAnsi="宋体" w:eastAsia="仿宋_GB2312" w:cs="宋体"/>
                <w:kern w:val="0"/>
                <w:szCs w:val="21"/>
              </w:rPr>
            </w:pPr>
          </w:p>
        </w:tc>
        <w:tc>
          <w:tcPr>
            <w:tcW w:w="652" w:type="dxa"/>
            <w:vAlign w:val="center"/>
          </w:tcPr>
          <w:p>
            <w:pPr>
              <w:widowControl/>
              <w:spacing w:line="280" w:lineRule="exact"/>
              <w:jc w:val="left"/>
              <w:rPr>
                <w:rFonts w:ascii="仿宋_GB2312" w:hAnsi="宋体" w:eastAsia="仿宋_GB2312" w:cs="宋体"/>
                <w:kern w:val="0"/>
                <w:szCs w:val="21"/>
              </w:rPr>
            </w:pPr>
          </w:p>
        </w:tc>
        <w:tc>
          <w:tcPr>
            <w:tcW w:w="578" w:type="dxa"/>
            <w:gridSpan w:val="2"/>
            <w:vAlign w:val="center"/>
          </w:tcPr>
          <w:p>
            <w:pPr>
              <w:widowControl/>
              <w:spacing w:line="280" w:lineRule="exact"/>
              <w:jc w:val="left"/>
              <w:rPr>
                <w:rFonts w:ascii="仿宋_GB2312" w:hAnsi="宋体" w:eastAsia="仿宋_GB2312" w:cs="宋体"/>
                <w:kern w:val="0"/>
                <w:szCs w:val="21"/>
              </w:rPr>
            </w:pPr>
          </w:p>
        </w:tc>
        <w:tc>
          <w:tcPr>
            <w:tcW w:w="419" w:type="dxa"/>
            <w:vAlign w:val="center"/>
          </w:tcPr>
          <w:p>
            <w:pPr>
              <w:widowControl/>
              <w:spacing w:line="280" w:lineRule="exact"/>
              <w:jc w:val="left"/>
              <w:rPr>
                <w:rFonts w:ascii="仿宋_GB2312" w:hAnsi="宋体" w:eastAsia="仿宋_GB2312" w:cs="宋体"/>
                <w:kern w:val="0"/>
                <w:szCs w:val="21"/>
              </w:rPr>
            </w:pPr>
          </w:p>
        </w:tc>
        <w:tc>
          <w:tcPr>
            <w:tcW w:w="578" w:type="dxa"/>
            <w:vAlign w:val="center"/>
          </w:tcPr>
          <w:p>
            <w:pPr>
              <w:widowControl/>
              <w:spacing w:line="280" w:lineRule="exact"/>
              <w:jc w:val="left"/>
              <w:rPr>
                <w:rFonts w:ascii="仿宋_GB2312" w:hAnsi="宋体" w:eastAsia="仿宋_GB2312" w:cs="宋体"/>
                <w:kern w:val="0"/>
                <w:szCs w:val="21"/>
              </w:rPr>
            </w:pPr>
          </w:p>
        </w:tc>
        <w:tc>
          <w:tcPr>
            <w:tcW w:w="420" w:type="dxa"/>
            <w:vAlign w:val="center"/>
          </w:tcPr>
          <w:p>
            <w:pPr>
              <w:widowControl/>
              <w:spacing w:line="280" w:lineRule="exact"/>
              <w:jc w:val="left"/>
              <w:rPr>
                <w:rFonts w:ascii="仿宋_GB2312" w:hAnsi="宋体" w:eastAsia="仿宋_GB2312" w:cs="宋体"/>
                <w:kern w:val="0"/>
                <w:szCs w:val="21"/>
              </w:rPr>
            </w:pPr>
          </w:p>
        </w:tc>
        <w:tc>
          <w:tcPr>
            <w:tcW w:w="420" w:type="dxa"/>
            <w:vAlign w:val="center"/>
          </w:tcPr>
          <w:p>
            <w:pPr>
              <w:widowControl/>
              <w:spacing w:line="280" w:lineRule="exact"/>
              <w:jc w:val="left"/>
              <w:rPr>
                <w:rFonts w:ascii="仿宋_GB2312" w:hAnsi="宋体" w:eastAsia="仿宋_GB2312" w:cs="宋体"/>
                <w:kern w:val="0"/>
                <w:szCs w:val="21"/>
              </w:rPr>
            </w:pPr>
          </w:p>
        </w:tc>
        <w:tc>
          <w:tcPr>
            <w:tcW w:w="636" w:type="dxa"/>
            <w:gridSpan w:val="2"/>
            <w:vAlign w:val="center"/>
          </w:tcPr>
          <w:p>
            <w:pPr>
              <w:widowControl/>
              <w:spacing w:line="280" w:lineRule="exact"/>
              <w:jc w:val="left"/>
              <w:rPr>
                <w:rFonts w:ascii="仿宋_GB2312" w:hAnsi="宋体" w:eastAsia="仿宋_GB2312"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31" w:type="dxa"/>
            <w:gridSpan w:val="2"/>
            <w:vAlign w:val="center"/>
          </w:tcPr>
          <w:p>
            <w:pPr>
              <w:widowControl/>
              <w:spacing w:line="280" w:lineRule="exact"/>
              <w:rPr>
                <w:rFonts w:ascii="宋体" w:hAnsi="宋体" w:cs="宋体"/>
                <w:b/>
                <w:bCs/>
                <w:color w:val="000000"/>
                <w:kern w:val="0"/>
                <w:sz w:val="16"/>
                <w:szCs w:val="16"/>
              </w:rPr>
            </w:pPr>
          </w:p>
        </w:tc>
        <w:tc>
          <w:tcPr>
            <w:tcW w:w="426" w:type="dxa"/>
            <w:vAlign w:val="center"/>
          </w:tcPr>
          <w:p>
            <w:pPr>
              <w:widowControl/>
              <w:spacing w:line="280" w:lineRule="exact"/>
              <w:rPr>
                <w:rFonts w:ascii="宋体" w:hAnsi="宋体" w:cs="宋体"/>
                <w:b/>
                <w:bCs/>
                <w:color w:val="000000"/>
                <w:kern w:val="0"/>
                <w:sz w:val="16"/>
                <w:szCs w:val="16"/>
              </w:rPr>
            </w:pPr>
          </w:p>
        </w:tc>
        <w:tc>
          <w:tcPr>
            <w:tcW w:w="426" w:type="dxa"/>
            <w:vAlign w:val="center"/>
          </w:tcPr>
          <w:p>
            <w:pPr>
              <w:widowControl/>
              <w:spacing w:line="280" w:lineRule="exact"/>
              <w:rPr>
                <w:rFonts w:ascii="宋体" w:hAnsi="宋体" w:cs="宋体"/>
                <w:b/>
                <w:bCs/>
                <w:color w:val="000000"/>
                <w:kern w:val="0"/>
                <w:sz w:val="16"/>
                <w:szCs w:val="16"/>
              </w:rPr>
            </w:pPr>
          </w:p>
        </w:tc>
        <w:tc>
          <w:tcPr>
            <w:tcW w:w="851" w:type="dxa"/>
            <w:vAlign w:val="center"/>
          </w:tcPr>
          <w:p>
            <w:pPr>
              <w:widowControl/>
              <w:spacing w:line="280" w:lineRule="exact"/>
              <w:rPr>
                <w:rFonts w:ascii="宋体" w:hAnsi="宋体" w:cs="宋体"/>
                <w:b/>
                <w:bCs/>
                <w:color w:val="000000"/>
                <w:kern w:val="0"/>
                <w:sz w:val="16"/>
                <w:szCs w:val="16"/>
              </w:rPr>
            </w:pPr>
          </w:p>
        </w:tc>
        <w:tc>
          <w:tcPr>
            <w:tcW w:w="1456" w:type="dxa"/>
            <w:vAlign w:val="center"/>
          </w:tcPr>
          <w:p>
            <w:pPr>
              <w:widowControl/>
              <w:spacing w:line="280" w:lineRule="exact"/>
              <w:rPr>
                <w:rFonts w:ascii="宋体" w:hAnsi="宋体" w:cs="宋体"/>
                <w:b/>
                <w:bCs/>
                <w:color w:val="000000"/>
                <w:kern w:val="0"/>
                <w:sz w:val="16"/>
                <w:szCs w:val="16"/>
              </w:rPr>
            </w:pPr>
          </w:p>
        </w:tc>
        <w:tc>
          <w:tcPr>
            <w:tcW w:w="750" w:type="dxa"/>
            <w:vAlign w:val="center"/>
          </w:tcPr>
          <w:p>
            <w:pPr>
              <w:widowControl/>
              <w:outlineLvl w:val="1"/>
              <w:rPr>
                <w:rFonts w:ascii="仿宋_GB2312" w:hAnsi="宋体" w:eastAsia="仿宋_GB2312"/>
                <w:kern w:val="0"/>
                <w:sz w:val="32"/>
                <w:szCs w:val="32"/>
              </w:rPr>
            </w:pPr>
          </w:p>
        </w:tc>
        <w:tc>
          <w:tcPr>
            <w:tcW w:w="566" w:type="dxa"/>
            <w:vAlign w:val="center"/>
          </w:tcPr>
          <w:p>
            <w:pPr>
              <w:widowControl/>
              <w:outlineLvl w:val="1"/>
              <w:rPr>
                <w:rFonts w:ascii="仿宋_GB2312" w:hAnsi="宋体" w:eastAsia="仿宋_GB2312"/>
                <w:kern w:val="0"/>
                <w:sz w:val="32"/>
                <w:szCs w:val="32"/>
              </w:rPr>
            </w:pPr>
          </w:p>
        </w:tc>
        <w:tc>
          <w:tcPr>
            <w:tcW w:w="536"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578" w:type="dxa"/>
            <w:gridSpan w:val="2"/>
            <w:vAlign w:val="center"/>
          </w:tcPr>
          <w:p>
            <w:pPr>
              <w:widowControl/>
              <w:outlineLvl w:val="1"/>
              <w:rPr>
                <w:rFonts w:ascii="仿宋_GB2312" w:hAnsi="宋体" w:eastAsia="仿宋_GB2312"/>
                <w:kern w:val="0"/>
                <w:sz w:val="32"/>
                <w:szCs w:val="32"/>
              </w:rPr>
            </w:pPr>
          </w:p>
        </w:tc>
        <w:tc>
          <w:tcPr>
            <w:tcW w:w="419" w:type="dxa"/>
            <w:vAlign w:val="center"/>
          </w:tcPr>
          <w:p>
            <w:pPr>
              <w:widowControl/>
              <w:outlineLvl w:val="1"/>
              <w:rPr>
                <w:rFonts w:ascii="仿宋_GB2312" w:hAnsi="宋体" w:eastAsia="仿宋_GB2312"/>
                <w:kern w:val="0"/>
                <w:sz w:val="32"/>
                <w:szCs w:val="32"/>
              </w:rPr>
            </w:pPr>
          </w:p>
        </w:tc>
        <w:tc>
          <w:tcPr>
            <w:tcW w:w="578"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636" w:type="dxa"/>
            <w:gridSpan w:val="2"/>
            <w:vAlign w:val="center"/>
          </w:tcPr>
          <w:p>
            <w:pPr>
              <w:widowControl/>
              <w:outlineLvl w:val="1"/>
              <w:rPr>
                <w:rFonts w:ascii="仿宋_GB2312" w:hAnsi="宋体" w:eastAsia="仿宋_GB2312"/>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31" w:type="dxa"/>
            <w:gridSpan w:val="2"/>
            <w:vAlign w:val="center"/>
          </w:tcPr>
          <w:p>
            <w:pPr>
              <w:widowControl/>
              <w:spacing w:line="280" w:lineRule="exact"/>
              <w:rPr>
                <w:rFonts w:ascii="宋体" w:hAnsi="宋体" w:cs="宋体"/>
                <w:b/>
                <w:bCs/>
                <w:color w:val="000000"/>
                <w:kern w:val="0"/>
                <w:sz w:val="16"/>
                <w:szCs w:val="16"/>
              </w:rPr>
            </w:pPr>
          </w:p>
        </w:tc>
        <w:tc>
          <w:tcPr>
            <w:tcW w:w="426" w:type="dxa"/>
            <w:vAlign w:val="center"/>
          </w:tcPr>
          <w:p>
            <w:pPr>
              <w:widowControl/>
              <w:spacing w:line="280" w:lineRule="exact"/>
              <w:rPr>
                <w:rFonts w:ascii="宋体" w:hAnsi="宋体" w:cs="宋体"/>
                <w:b/>
                <w:bCs/>
                <w:color w:val="000000"/>
                <w:kern w:val="0"/>
                <w:sz w:val="16"/>
                <w:szCs w:val="16"/>
              </w:rPr>
            </w:pPr>
          </w:p>
        </w:tc>
        <w:tc>
          <w:tcPr>
            <w:tcW w:w="426" w:type="dxa"/>
            <w:vAlign w:val="center"/>
          </w:tcPr>
          <w:p>
            <w:pPr>
              <w:widowControl/>
              <w:spacing w:line="280" w:lineRule="exact"/>
              <w:rPr>
                <w:rFonts w:ascii="宋体" w:hAnsi="宋体" w:cs="宋体"/>
                <w:b/>
                <w:bCs/>
                <w:color w:val="000000"/>
                <w:kern w:val="0"/>
                <w:sz w:val="16"/>
                <w:szCs w:val="16"/>
              </w:rPr>
            </w:pPr>
          </w:p>
        </w:tc>
        <w:tc>
          <w:tcPr>
            <w:tcW w:w="851" w:type="dxa"/>
            <w:vAlign w:val="center"/>
          </w:tcPr>
          <w:p>
            <w:pPr>
              <w:widowControl/>
              <w:spacing w:line="280" w:lineRule="exact"/>
              <w:rPr>
                <w:rFonts w:ascii="宋体" w:hAnsi="宋体" w:cs="宋体"/>
                <w:b/>
                <w:bCs/>
                <w:color w:val="000000"/>
                <w:kern w:val="0"/>
                <w:sz w:val="16"/>
                <w:szCs w:val="16"/>
              </w:rPr>
            </w:pPr>
          </w:p>
        </w:tc>
        <w:tc>
          <w:tcPr>
            <w:tcW w:w="1456" w:type="dxa"/>
            <w:vAlign w:val="center"/>
          </w:tcPr>
          <w:p>
            <w:pPr>
              <w:widowControl/>
              <w:spacing w:line="280" w:lineRule="exact"/>
              <w:rPr>
                <w:rFonts w:ascii="宋体" w:hAnsi="宋体" w:cs="宋体"/>
                <w:b/>
                <w:bCs/>
                <w:color w:val="000000"/>
                <w:kern w:val="0"/>
                <w:sz w:val="16"/>
                <w:szCs w:val="16"/>
              </w:rPr>
            </w:pPr>
          </w:p>
        </w:tc>
        <w:tc>
          <w:tcPr>
            <w:tcW w:w="750" w:type="dxa"/>
            <w:vAlign w:val="center"/>
          </w:tcPr>
          <w:p>
            <w:pPr>
              <w:widowControl/>
              <w:outlineLvl w:val="1"/>
              <w:rPr>
                <w:rFonts w:ascii="仿宋_GB2312" w:hAnsi="宋体" w:eastAsia="仿宋_GB2312"/>
                <w:kern w:val="0"/>
                <w:sz w:val="32"/>
                <w:szCs w:val="32"/>
              </w:rPr>
            </w:pPr>
          </w:p>
        </w:tc>
        <w:tc>
          <w:tcPr>
            <w:tcW w:w="566" w:type="dxa"/>
            <w:vAlign w:val="center"/>
          </w:tcPr>
          <w:p>
            <w:pPr>
              <w:widowControl/>
              <w:outlineLvl w:val="1"/>
              <w:rPr>
                <w:rFonts w:ascii="仿宋_GB2312" w:hAnsi="宋体" w:eastAsia="仿宋_GB2312"/>
                <w:kern w:val="0"/>
                <w:sz w:val="32"/>
                <w:szCs w:val="32"/>
              </w:rPr>
            </w:pPr>
          </w:p>
        </w:tc>
        <w:tc>
          <w:tcPr>
            <w:tcW w:w="536"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578" w:type="dxa"/>
            <w:gridSpan w:val="2"/>
            <w:vAlign w:val="center"/>
          </w:tcPr>
          <w:p>
            <w:pPr>
              <w:widowControl/>
              <w:outlineLvl w:val="1"/>
              <w:rPr>
                <w:rFonts w:ascii="仿宋_GB2312" w:hAnsi="宋体" w:eastAsia="仿宋_GB2312"/>
                <w:kern w:val="0"/>
                <w:sz w:val="32"/>
                <w:szCs w:val="32"/>
              </w:rPr>
            </w:pPr>
          </w:p>
        </w:tc>
        <w:tc>
          <w:tcPr>
            <w:tcW w:w="419" w:type="dxa"/>
            <w:vAlign w:val="center"/>
          </w:tcPr>
          <w:p>
            <w:pPr>
              <w:widowControl/>
              <w:outlineLvl w:val="1"/>
              <w:rPr>
                <w:rFonts w:ascii="仿宋_GB2312" w:hAnsi="宋体" w:eastAsia="仿宋_GB2312"/>
                <w:kern w:val="0"/>
                <w:sz w:val="32"/>
                <w:szCs w:val="32"/>
              </w:rPr>
            </w:pPr>
          </w:p>
        </w:tc>
        <w:tc>
          <w:tcPr>
            <w:tcW w:w="578"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636" w:type="dxa"/>
            <w:gridSpan w:val="2"/>
            <w:vAlign w:val="center"/>
          </w:tcPr>
          <w:p>
            <w:pPr>
              <w:widowControl/>
              <w:outlineLvl w:val="1"/>
              <w:rPr>
                <w:rFonts w:ascii="仿宋_GB2312" w:hAnsi="宋体" w:eastAsia="仿宋_GB2312"/>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31" w:type="dxa"/>
            <w:gridSpan w:val="2"/>
            <w:vAlign w:val="center"/>
          </w:tcPr>
          <w:p>
            <w:pPr>
              <w:widowControl/>
              <w:spacing w:line="280" w:lineRule="exact"/>
              <w:rPr>
                <w:rFonts w:ascii="宋体" w:hAnsi="宋体" w:cs="宋体"/>
                <w:b/>
                <w:bCs/>
                <w:color w:val="000000"/>
                <w:kern w:val="0"/>
                <w:sz w:val="16"/>
                <w:szCs w:val="16"/>
              </w:rPr>
            </w:pPr>
          </w:p>
        </w:tc>
        <w:tc>
          <w:tcPr>
            <w:tcW w:w="426" w:type="dxa"/>
            <w:vAlign w:val="center"/>
          </w:tcPr>
          <w:p>
            <w:pPr>
              <w:widowControl/>
              <w:spacing w:line="280" w:lineRule="exact"/>
              <w:rPr>
                <w:rFonts w:ascii="宋体" w:hAnsi="宋体" w:cs="宋体"/>
                <w:b/>
                <w:bCs/>
                <w:color w:val="000000"/>
                <w:kern w:val="0"/>
                <w:sz w:val="16"/>
                <w:szCs w:val="16"/>
              </w:rPr>
            </w:pPr>
          </w:p>
        </w:tc>
        <w:tc>
          <w:tcPr>
            <w:tcW w:w="426" w:type="dxa"/>
            <w:vAlign w:val="center"/>
          </w:tcPr>
          <w:p>
            <w:pPr>
              <w:widowControl/>
              <w:spacing w:line="280" w:lineRule="exact"/>
              <w:rPr>
                <w:rFonts w:ascii="宋体" w:hAnsi="宋体" w:cs="宋体"/>
                <w:b/>
                <w:bCs/>
                <w:color w:val="000000"/>
                <w:kern w:val="0"/>
                <w:sz w:val="16"/>
                <w:szCs w:val="16"/>
              </w:rPr>
            </w:pPr>
          </w:p>
        </w:tc>
        <w:tc>
          <w:tcPr>
            <w:tcW w:w="851" w:type="dxa"/>
            <w:vAlign w:val="center"/>
          </w:tcPr>
          <w:p>
            <w:pPr>
              <w:widowControl/>
              <w:spacing w:line="280" w:lineRule="exact"/>
              <w:rPr>
                <w:rFonts w:ascii="宋体" w:hAnsi="宋体" w:cs="宋体"/>
                <w:b/>
                <w:bCs/>
                <w:color w:val="000000"/>
                <w:kern w:val="0"/>
                <w:sz w:val="16"/>
                <w:szCs w:val="16"/>
              </w:rPr>
            </w:pPr>
          </w:p>
        </w:tc>
        <w:tc>
          <w:tcPr>
            <w:tcW w:w="1456" w:type="dxa"/>
            <w:vAlign w:val="center"/>
          </w:tcPr>
          <w:p>
            <w:pPr>
              <w:widowControl/>
              <w:spacing w:line="280" w:lineRule="exact"/>
              <w:rPr>
                <w:rFonts w:ascii="宋体" w:hAnsi="宋体" w:cs="宋体"/>
                <w:b/>
                <w:bCs/>
                <w:color w:val="000000"/>
                <w:kern w:val="0"/>
                <w:sz w:val="16"/>
                <w:szCs w:val="16"/>
              </w:rPr>
            </w:pPr>
          </w:p>
        </w:tc>
        <w:tc>
          <w:tcPr>
            <w:tcW w:w="750" w:type="dxa"/>
            <w:vAlign w:val="center"/>
          </w:tcPr>
          <w:p>
            <w:pPr>
              <w:widowControl/>
              <w:outlineLvl w:val="1"/>
              <w:rPr>
                <w:rFonts w:ascii="仿宋_GB2312" w:hAnsi="宋体" w:eastAsia="仿宋_GB2312"/>
                <w:kern w:val="0"/>
                <w:sz w:val="32"/>
                <w:szCs w:val="32"/>
              </w:rPr>
            </w:pPr>
          </w:p>
        </w:tc>
        <w:tc>
          <w:tcPr>
            <w:tcW w:w="566" w:type="dxa"/>
            <w:vAlign w:val="center"/>
          </w:tcPr>
          <w:p>
            <w:pPr>
              <w:widowControl/>
              <w:outlineLvl w:val="1"/>
              <w:rPr>
                <w:rFonts w:ascii="仿宋_GB2312" w:hAnsi="宋体" w:eastAsia="仿宋_GB2312"/>
                <w:kern w:val="0"/>
                <w:sz w:val="32"/>
                <w:szCs w:val="32"/>
              </w:rPr>
            </w:pPr>
          </w:p>
        </w:tc>
        <w:tc>
          <w:tcPr>
            <w:tcW w:w="536"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578" w:type="dxa"/>
            <w:gridSpan w:val="2"/>
            <w:vAlign w:val="center"/>
          </w:tcPr>
          <w:p>
            <w:pPr>
              <w:widowControl/>
              <w:outlineLvl w:val="1"/>
              <w:rPr>
                <w:rFonts w:ascii="仿宋_GB2312" w:hAnsi="宋体" w:eastAsia="仿宋_GB2312"/>
                <w:kern w:val="0"/>
                <w:sz w:val="32"/>
                <w:szCs w:val="32"/>
              </w:rPr>
            </w:pPr>
          </w:p>
        </w:tc>
        <w:tc>
          <w:tcPr>
            <w:tcW w:w="419" w:type="dxa"/>
            <w:vAlign w:val="center"/>
          </w:tcPr>
          <w:p>
            <w:pPr>
              <w:widowControl/>
              <w:outlineLvl w:val="1"/>
              <w:rPr>
                <w:rFonts w:ascii="仿宋_GB2312" w:hAnsi="宋体" w:eastAsia="仿宋_GB2312"/>
                <w:kern w:val="0"/>
                <w:sz w:val="32"/>
                <w:szCs w:val="32"/>
              </w:rPr>
            </w:pPr>
          </w:p>
        </w:tc>
        <w:tc>
          <w:tcPr>
            <w:tcW w:w="578"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636" w:type="dxa"/>
            <w:gridSpan w:val="2"/>
            <w:vAlign w:val="center"/>
          </w:tcPr>
          <w:p>
            <w:pPr>
              <w:widowControl/>
              <w:outlineLvl w:val="1"/>
              <w:rPr>
                <w:rFonts w:ascii="仿宋_GB2312" w:hAnsi="宋体" w:eastAsia="仿宋_GB2312"/>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31" w:type="dxa"/>
            <w:gridSpan w:val="2"/>
            <w:vAlign w:val="center"/>
          </w:tcPr>
          <w:p>
            <w:pPr>
              <w:widowControl/>
              <w:spacing w:line="280" w:lineRule="exact"/>
              <w:rPr>
                <w:rFonts w:ascii="宋体" w:hAnsi="宋体" w:cs="宋体"/>
                <w:b/>
                <w:bCs/>
                <w:color w:val="000000"/>
                <w:kern w:val="0"/>
                <w:sz w:val="16"/>
                <w:szCs w:val="16"/>
              </w:rPr>
            </w:pPr>
          </w:p>
        </w:tc>
        <w:tc>
          <w:tcPr>
            <w:tcW w:w="426" w:type="dxa"/>
            <w:vAlign w:val="center"/>
          </w:tcPr>
          <w:p>
            <w:pPr>
              <w:widowControl/>
              <w:spacing w:line="280" w:lineRule="exact"/>
              <w:rPr>
                <w:rFonts w:ascii="宋体" w:hAnsi="宋体" w:cs="宋体"/>
                <w:b/>
                <w:bCs/>
                <w:color w:val="000000"/>
                <w:kern w:val="0"/>
                <w:sz w:val="16"/>
                <w:szCs w:val="16"/>
              </w:rPr>
            </w:pPr>
          </w:p>
        </w:tc>
        <w:tc>
          <w:tcPr>
            <w:tcW w:w="426" w:type="dxa"/>
            <w:vAlign w:val="center"/>
          </w:tcPr>
          <w:p>
            <w:pPr>
              <w:widowControl/>
              <w:spacing w:line="280" w:lineRule="exact"/>
              <w:rPr>
                <w:rFonts w:ascii="宋体" w:hAnsi="宋体" w:cs="宋体"/>
                <w:b/>
                <w:bCs/>
                <w:color w:val="000000"/>
                <w:kern w:val="0"/>
                <w:sz w:val="16"/>
                <w:szCs w:val="16"/>
              </w:rPr>
            </w:pPr>
          </w:p>
        </w:tc>
        <w:tc>
          <w:tcPr>
            <w:tcW w:w="851" w:type="dxa"/>
            <w:vAlign w:val="center"/>
          </w:tcPr>
          <w:p>
            <w:pPr>
              <w:widowControl/>
              <w:spacing w:line="280" w:lineRule="exact"/>
              <w:rPr>
                <w:rFonts w:ascii="宋体" w:hAnsi="宋体" w:cs="宋体"/>
                <w:b/>
                <w:bCs/>
                <w:color w:val="000000"/>
                <w:kern w:val="0"/>
                <w:sz w:val="16"/>
                <w:szCs w:val="16"/>
              </w:rPr>
            </w:pPr>
          </w:p>
        </w:tc>
        <w:tc>
          <w:tcPr>
            <w:tcW w:w="1456" w:type="dxa"/>
            <w:vAlign w:val="center"/>
          </w:tcPr>
          <w:p>
            <w:pPr>
              <w:widowControl/>
              <w:spacing w:line="280" w:lineRule="exact"/>
              <w:rPr>
                <w:rFonts w:ascii="宋体" w:hAnsi="宋体" w:cs="宋体"/>
                <w:b/>
                <w:bCs/>
                <w:color w:val="000000"/>
                <w:kern w:val="0"/>
                <w:sz w:val="16"/>
                <w:szCs w:val="16"/>
              </w:rPr>
            </w:pPr>
          </w:p>
        </w:tc>
        <w:tc>
          <w:tcPr>
            <w:tcW w:w="750" w:type="dxa"/>
            <w:vAlign w:val="center"/>
          </w:tcPr>
          <w:p>
            <w:pPr>
              <w:widowControl/>
              <w:outlineLvl w:val="1"/>
              <w:rPr>
                <w:rFonts w:ascii="仿宋_GB2312" w:hAnsi="宋体" w:eastAsia="仿宋_GB2312"/>
                <w:kern w:val="0"/>
                <w:sz w:val="32"/>
                <w:szCs w:val="32"/>
              </w:rPr>
            </w:pPr>
          </w:p>
        </w:tc>
        <w:tc>
          <w:tcPr>
            <w:tcW w:w="566" w:type="dxa"/>
            <w:vAlign w:val="center"/>
          </w:tcPr>
          <w:p>
            <w:pPr>
              <w:widowControl/>
              <w:outlineLvl w:val="1"/>
              <w:rPr>
                <w:rFonts w:ascii="仿宋_GB2312" w:hAnsi="宋体" w:eastAsia="仿宋_GB2312"/>
                <w:kern w:val="0"/>
                <w:sz w:val="32"/>
                <w:szCs w:val="32"/>
              </w:rPr>
            </w:pPr>
          </w:p>
        </w:tc>
        <w:tc>
          <w:tcPr>
            <w:tcW w:w="536"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578" w:type="dxa"/>
            <w:gridSpan w:val="2"/>
            <w:vAlign w:val="center"/>
          </w:tcPr>
          <w:p>
            <w:pPr>
              <w:widowControl/>
              <w:outlineLvl w:val="1"/>
              <w:rPr>
                <w:rFonts w:ascii="仿宋_GB2312" w:hAnsi="宋体" w:eastAsia="仿宋_GB2312"/>
                <w:kern w:val="0"/>
                <w:sz w:val="32"/>
                <w:szCs w:val="32"/>
              </w:rPr>
            </w:pPr>
          </w:p>
        </w:tc>
        <w:tc>
          <w:tcPr>
            <w:tcW w:w="419" w:type="dxa"/>
            <w:vAlign w:val="center"/>
          </w:tcPr>
          <w:p>
            <w:pPr>
              <w:widowControl/>
              <w:outlineLvl w:val="1"/>
              <w:rPr>
                <w:rFonts w:ascii="仿宋_GB2312" w:hAnsi="宋体" w:eastAsia="仿宋_GB2312"/>
                <w:kern w:val="0"/>
                <w:sz w:val="32"/>
                <w:szCs w:val="32"/>
              </w:rPr>
            </w:pPr>
          </w:p>
        </w:tc>
        <w:tc>
          <w:tcPr>
            <w:tcW w:w="578"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636" w:type="dxa"/>
            <w:gridSpan w:val="2"/>
            <w:vAlign w:val="center"/>
          </w:tcPr>
          <w:p>
            <w:pPr>
              <w:widowControl/>
              <w:outlineLvl w:val="1"/>
              <w:rPr>
                <w:rFonts w:ascii="仿宋_GB2312" w:hAnsi="宋体" w:eastAsia="仿宋_GB2312"/>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31" w:type="dxa"/>
            <w:gridSpan w:val="2"/>
            <w:vAlign w:val="center"/>
          </w:tcPr>
          <w:p>
            <w:pPr>
              <w:widowControl/>
              <w:spacing w:line="280" w:lineRule="exact"/>
              <w:rPr>
                <w:rFonts w:ascii="宋体" w:hAnsi="宋体" w:cs="宋体"/>
                <w:b/>
                <w:bCs/>
                <w:color w:val="000000"/>
                <w:kern w:val="0"/>
                <w:sz w:val="16"/>
                <w:szCs w:val="16"/>
              </w:rPr>
            </w:pPr>
          </w:p>
        </w:tc>
        <w:tc>
          <w:tcPr>
            <w:tcW w:w="426" w:type="dxa"/>
            <w:vAlign w:val="center"/>
          </w:tcPr>
          <w:p>
            <w:pPr>
              <w:widowControl/>
              <w:spacing w:line="280" w:lineRule="exact"/>
              <w:rPr>
                <w:rFonts w:ascii="宋体" w:hAnsi="宋体" w:cs="宋体"/>
                <w:b/>
                <w:bCs/>
                <w:color w:val="000000"/>
                <w:kern w:val="0"/>
                <w:sz w:val="16"/>
                <w:szCs w:val="16"/>
              </w:rPr>
            </w:pPr>
          </w:p>
        </w:tc>
        <w:tc>
          <w:tcPr>
            <w:tcW w:w="426" w:type="dxa"/>
            <w:vAlign w:val="center"/>
          </w:tcPr>
          <w:p>
            <w:pPr>
              <w:widowControl/>
              <w:spacing w:line="280" w:lineRule="exact"/>
              <w:rPr>
                <w:rFonts w:ascii="宋体" w:hAnsi="宋体" w:cs="宋体"/>
                <w:b/>
                <w:bCs/>
                <w:color w:val="000000"/>
                <w:kern w:val="0"/>
                <w:sz w:val="16"/>
                <w:szCs w:val="16"/>
              </w:rPr>
            </w:pPr>
          </w:p>
        </w:tc>
        <w:tc>
          <w:tcPr>
            <w:tcW w:w="851" w:type="dxa"/>
            <w:vAlign w:val="center"/>
          </w:tcPr>
          <w:p>
            <w:pPr>
              <w:widowControl/>
              <w:spacing w:line="280" w:lineRule="exact"/>
              <w:rPr>
                <w:rFonts w:ascii="宋体" w:hAnsi="宋体" w:cs="宋体"/>
                <w:b/>
                <w:bCs/>
                <w:color w:val="000000"/>
                <w:kern w:val="0"/>
                <w:sz w:val="16"/>
                <w:szCs w:val="16"/>
              </w:rPr>
            </w:pPr>
          </w:p>
        </w:tc>
        <w:tc>
          <w:tcPr>
            <w:tcW w:w="1456" w:type="dxa"/>
            <w:vAlign w:val="center"/>
          </w:tcPr>
          <w:p>
            <w:pPr>
              <w:widowControl/>
              <w:spacing w:line="280" w:lineRule="exact"/>
              <w:rPr>
                <w:rFonts w:ascii="宋体" w:hAnsi="宋体" w:cs="宋体"/>
                <w:b/>
                <w:bCs/>
                <w:color w:val="000000"/>
                <w:kern w:val="0"/>
                <w:sz w:val="16"/>
                <w:szCs w:val="16"/>
              </w:rPr>
            </w:pPr>
          </w:p>
        </w:tc>
        <w:tc>
          <w:tcPr>
            <w:tcW w:w="750" w:type="dxa"/>
            <w:vAlign w:val="center"/>
          </w:tcPr>
          <w:p>
            <w:pPr>
              <w:widowControl/>
              <w:outlineLvl w:val="1"/>
              <w:rPr>
                <w:rFonts w:ascii="仿宋_GB2312" w:hAnsi="宋体" w:eastAsia="仿宋_GB2312"/>
                <w:kern w:val="0"/>
                <w:sz w:val="32"/>
                <w:szCs w:val="32"/>
              </w:rPr>
            </w:pPr>
          </w:p>
        </w:tc>
        <w:tc>
          <w:tcPr>
            <w:tcW w:w="566" w:type="dxa"/>
            <w:vAlign w:val="center"/>
          </w:tcPr>
          <w:p>
            <w:pPr>
              <w:widowControl/>
              <w:outlineLvl w:val="1"/>
              <w:rPr>
                <w:rFonts w:ascii="仿宋_GB2312" w:hAnsi="宋体" w:eastAsia="仿宋_GB2312"/>
                <w:kern w:val="0"/>
                <w:sz w:val="32"/>
                <w:szCs w:val="32"/>
              </w:rPr>
            </w:pPr>
          </w:p>
        </w:tc>
        <w:tc>
          <w:tcPr>
            <w:tcW w:w="536"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578" w:type="dxa"/>
            <w:gridSpan w:val="2"/>
            <w:vAlign w:val="center"/>
          </w:tcPr>
          <w:p>
            <w:pPr>
              <w:widowControl/>
              <w:outlineLvl w:val="1"/>
              <w:rPr>
                <w:rFonts w:ascii="仿宋_GB2312" w:hAnsi="宋体" w:eastAsia="仿宋_GB2312"/>
                <w:kern w:val="0"/>
                <w:sz w:val="32"/>
                <w:szCs w:val="32"/>
              </w:rPr>
            </w:pPr>
          </w:p>
        </w:tc>
        <w:tc>
          <w:tcPr>
            <w:tcW w:w="419" w:type="dxa"/>
            <w:vAlign w:val="center"/>
          </w:tcPr>
          <w:p>
            <w:pPr>
              <w:widowControl/>
              <w:outlineLvl w:val="1"/>
              <w:rPr>
                <w:rFonts w:ascii="仿宋_GB2312" w:hAnsi="宋体" w:eastAsia="仿宋_GB2312"/>
                <w:kern w:val="0"/>
                <w:sz w:val="32"/>
                <w:szCs w:val="32"/>
              </w:rPr>
            </w:pPr>
          </w:p>
        </w:tc>
        <w:tc>
          <w:tcPr>
            <w:tcW w:w="578"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636" w:type="dxa"/>
            <w:gridSpan w:val="2"/>
            <w:vAlign w:val="center"/>
          </w:tcPr>
          <w:p>
            <w:pPr>
              <w:widowControl/>
              <w:outlineLvl w:val="1"/>
              <w:rPr>
                <w:rFonts w:ascii="仿宋_GB2312" w:hAnsi="宋体" w:eastAsia="仿宋_GB2312"/>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31" w:type="dxa"/>
            <w:gridSpan w:val="2"/>
            <w:vAlign w:val="center"/>
          </w:tcPr>
          <w:p>
            <w:pPr>
              <w:widowControl/>
              <w:spacing w:line="280" w:lineRule="exact"/>
              <w:rPr>
                <w:rFonts w:ascii="宋体" w:hAnsi="宋体" w:cs="宋体"/>
                <w:b/>
                <w:bCs/>
                <w:color w:val="000000"/>
                <w:kern w:val="0"/>
                <w:sz w:val="16"/>
                <w:szCs w:val="16"/>
              </w:rPr>
            </w:pPr>
          </w:p>
        </w:tc>
        <w:tc>
          <w:tcPr>
            <w:tcW w:w="426" w:type="dxa"/>
            <w:vAlign w:val="center"/>
          </w:tcPr>
          <w:p>
            <w:pPr>
              <w:widowControl/>
              <w:spacing w:line="280" w:lineRule="exact"/>
              <w:rPr>
                <w:rFonts w:ascii="宋体" w:hAnsi="宋体" w:cs="宋体"/>
                <w:b/>
                <w:bCs/>
                <w:color w:val="000000"/>
                <w:kern w:val="0"/>
                <w:sz w:val="16"/>
                <w:szCs w:val="16"/>
              </w:rPr>
            </w:pPr>
          </w:p>
        </w:tc>
        <w:tc>
          <w:tcPr>
            <w:tcW w:w="426" w:type="dxa"/>
            <w:vAlign w:val="center"/>
          </w:tcPr>
          <w:p>
            <w:pPr>
              <w:widowControl/>
              <w:spacing w:line="280" w:lineRule="exact"/>
              <w:rPr>
                <w:rFonts w:ascii="宋体" w:hAnsi="宋体" w:cs="宋体"/>
                <w:b/>
                <w:bCs/>
                <w:color w:val="000000"/>
                <w:kern w:val="0"/>
                <w:sz w:val="16"/>
                <w:szCs w:val="16"/>
              </w:rPr>
            </w:pPr>
          </w:p>
        </w:tc>
        <w:tc>
          <w:tcPr>
            <w:tcW w:w="851" w:type="dxa"/>
            <w:vAlign w:val="center"/>
          </w:tcPr>
          <w:p>
            <w:pPr>
              <w:widowControl/>
              <w:spacing w:line="280" w:lineRule="exact"/>
              <w:rPr>
                <w:rFonts w:ascii="宋体" w:hAnsi="宋体" w:cs="宋体"/>
                <w:b/>
                <w:bCs/>
                <w:color w:val="000000"/>
                <w:kern w:val="0"/>
                <w:sz w:val="16"/>
                <w:szCs w:val="16"/>
              </w:rPr>
            </w:pPr>
          </w:p>
        </w:tc>
        <w:tc>
          <w:tcPr>
            <w:tcW w:w="1456" w:type="dxa"/>
            <w:vAlign w:val="center"/>
          </w:tcPr>
          <w:p>
            <w:pPr>
              <w:widowControl/>
              <w:spacing w:line="280" w:lineRule="exact"/>
              <w:rPr>
                <w:rFonts w:ascii="宋体" w:hAnsi="宋体" w:cs="宋体"/>
                <w:b/>
                <w:bCs/>
                <w:color w:val="000000"/>
                <w:kern w:val="0"/>
                <w:sz w:val="16"/>
                <w:szCs w:val="16"/>
              </w:rPr>
            </w:pPr>
          </w:p>
        </w:tc>
        <w:tc>
          <w:tcPr>
            <w:tcW w:w="750" w:type="dxa"/>
            <w:vAlign w:val="center"/>
          </w:tcPr>
          <w:p>
            <w:pPr>
              <w:widowControl/>
              <w:outlineLvl w:val="1"/>
              <w:rPr>
                <w:rFonts w:ascii="仿宋_GB2312" w:hAnsi="宋体" w:eastAsia="仿宋_GB2312"/>
                <w:kern w:val="0"/>
                <w:sz w:val="32"/>
                <w:szCs w:val="32"/>
              </w:rPr>
            </w:pPr>
          </w:p>
        </w:tc>
        <w:tc>
          <w:tcPr>
            <w:tcW w:w="566" w:type="dxa"/>
            <w:vAlign w:val="center"/>
          </w:tcPr>
          <w:p>
            <w:pPr>
              <w:widowControl/>
              <w:outlineLvl w:val="1"/>
              <w:rPr>
                <w:rFonts w:ascii="仿宋_GB2312" w:hAnsi="宋体" w:eastAsia="仿宋_GB2312"/>
                <w:kern w:val="0"/>
                <w:sz w:val="32"/>
                <w:szCs w:val="32"/>
              </w:rPr>
            </w:pPr>
          </w:p>
        </w:tc>
        <w:tc>
          <w:tcPr>
            <w:tcW w:w="536"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578" w:type="dxa"/>
            <w:gridSpan w:val="2"/>
            <w:vAlign w:val="center"/>
          </w:tcPr>
          <w:p>
            <w:pPr>
              <w:widowControl/>
              <w:outlineLvl w:val="1"/>
              <w:rPr>
                <w:rFonts w:ascii="仿宋_GB2312" w:hAnsi="宋体" w:eastAsia="仿宋_GB2312"/>
                <w:kern w:val="0"/>
                <w:sz w:val="32"/>
                <w:szCs w:val="32"/>
              </w:rPr>
            </w:pPr>
          </w:p>
        </w:tc>
        <w:tc>
          <w:tcPr>
            <w:tcW w:w="419" w:type="dxa"/>
            <w:vAlign w:val="center"/>
          </w:tcPr>
          <w:p>
            <w:pPr>
              <w:widowControl/>
              <w:outlineLvl w:val="1"/>
              <w:rPr>
                <w:rFonts w:ascii="仿宋_GB2312" w:hAnsi="宋体" w:eastAsia="仿宋_GB2312"/>
                <w:kern w:val="0"/>
                <w:sz w:val="32"/>
                <w:szCs w:val="32"/>
              </w:rPr>
            </w:pPr>
          </w:p>
        </w:tc>
        <w:tc>
          <w:tcPr>
            <w:tcW w:w="578"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636" w:type="dxa"/>
            <w:gridSpan w:val="2"/>
            <w:vAlign w:val="center"/>
          </w:tcPr>
          <w:p>
            <w:pPr>
              <w:widowControl/>
              <w:outlineLvl w:val="1"/>
              <w:rPr>
                <w:rFonts w:ascii="仿宋_GB2312" w:hAnsi="宋体" w:eastAsia="仿宋_GB2312"/>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31" w:type="dxa"/>
            <w:gridSpan w:val="2"/>
            <w:vAlign w:val="center"/>
          </w:tcPr>
          <w:p>
            <w:pPr>
              <w:widowControl/>
              <w:spacing w:line="280" w:lineRule="exact"/>
              <w:rPr>
                <w:rFonts w:ascii="宋体" w:hAnsi="宋体" w:cs="宋体"/>
                <w:b/>
                <w:bCs/>
                <w:color w:val="000000"/>
                <w:kern w:val="0"/>
                <w:sz w:val="16"/>
                <w:szCs w:val="16"/>
              </w:rPr>
            </w:pPr>
          </w:p>
        </w:tc>
        <w:tc>
          <w:tcPr>
            <w:tcW w:w="426" w:type="dxa"/>
            <w:vAlign w:val="center"/>
          </w:tcPr>
          <w:p>
            <w:pPr>
              <w:widowControl/>
              <w:spacing w:line="280" w:lineRule="exact"/>
              <w:rPr>
                <w:rFonts w:ascii="宋体" w:hAnsi="宋体" w:cs="宋体"/>
                <w:b/>
                <w:bCs/>
                <w:color w:val="000000"/>
                <w:kern w:val="0"/>
                <w:sz w:val="16"/>
                <w:szCs w:val="16"/>
              </w:rPr>
            </w:pPr>
          </w:p>
        </w:tc>
        <w:tc>
          <w:tcPr>
            <w:tcW w:w="426" w:type="dxa"/>
            <w:vAlign w:val="center"/>
          </w:tcPr>
          <w:p>
            <w:pPr>
              <w:widowControl/>
              <w:spacing w:line="280" w:lineRule="exact"/>
              <w:rPr>
                <w:rFonts w:ascii="宋体" w:hAnsi="宋体" w:cs="宋体"/>
                <w:b/>
                <w:bCs/>
                <w:color w:val="000000"/>
                <w:kern w:val="0"/>
                <w:sz w:val="16"/>
                <w:szCs w:val="16"/>
              </w:rPr>
            </w:pPr>
          </w:p>
        </w:tc>
        <w:tc>
          <w:tcPr>
            <w:tcW w:w="851" w:type="dxa"/>
            <w:vAlign w:val="center"/>
          </w:tcPr>
          <w:p>
            <w:pPr>
              <w:widowControl/>
              <w:spacing w:line="280" w:lineRule="exact"/>
              <w:rPr>
                <w:rFonts w:ascii="宋体" w:hAnsi="宋体" w:cs="宋体"/>
                <w:b/>
                <w:bCs/>
                <w:color w:val="000000"/>
                <w:kern w:val="0"/>
                <w:sz w:val="16"/>
                <w:szCs w:val="16"/>
              </w:rPr>
            </w:pPr>
          </w:p>
        </w:tc>
        <w:tc>
          <w:tcPr>
            <w:tcW w:w="1456" w:type="dxa"/>
            <w:vAlign w:val="center"/>
          </w:tcPr>
          <w:p>
            <w:pPr>
              <w:widowControl/>
              <w:spacing w:line="280" w:lineRule="exact"/>
              <w:rPr>
                <w:rFonts w:ascii="宋体" w:hAnsi="宋体" w:cs="宋体"/>
                <w:b/>
                <w:bCs/>
                <w:color w:val="000000"/>
                <w:kern w:val="0"/>
                <w:sz w:val="16"/>
                <w:szCs w:val="16"/>
              </w:rPr>
            </w:pPr>
          </w:p>
        </w:tc>
        <w:tc>
          <w:tcPr>
            <w:tcW w:w="750" w:type="dxa"/>
            <w:vAlign w:val="center"/>
          </w:tcPr>
          <w:p>
            <w:pPr>
              <w:widowControl/>
              <w:outlineLvl w:val="1"/>
              <w:rPr>
                <w:rFonts w:ascii="仿宋_GB2312" w:hAnsi="宋体" w:eastAsia="仿宋_GB2312"/>
                <w:kern w:val="0"/>
                <w:sz w:val="32"/>
                <w:szCs w:val="32"/>
              </w:rPr>
            </w:pPr>
          </w:p>
        </w:tc>
        <w:tc>
          <w:tcPr>
            <w:tcW w:w="566" w:type="dxa"/>
            <w:vAlign w:val="center"/>
          </w:tcPr>
          <w:p>
            <w:pPr>
              <w:widowControl/>
              <w:outlineLvl w:val="1"/>
              <w:rPr>
                <w:rFonts w:ascii="仿宋_GB2312" w:hAnsi="宋体" w:eastAsia="仿宋_GB2312"/>
                <w:kern w:val="0"/>
                <w:sz w:val="32"/>
                <w:szCs w:val="32"/>
              </w:rPr>
            </w:pPr>
          </w:p>
        </w:tc>
        <w:tc>
          <w:tcPr>
            <w:tcW w:w="536"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578" w:type="dxa"/>
            <w:gridSpan w:val="2"/>
            <w:vAlign w:val="center"/>
          </w:tcPr>
          <w:p>
            <w:pPr>
              <w:widowControl/>
              <w:outlineLvl w:val="1"/>
              <w:rPr>
                <w:rFonts w:ascii="仿宋_GB2312" w:hAnsi="宋体" w:eastAsia="仿宋_GB2312"/>
                <w:kern w:val="0"/>
                <w:sz w:val="32"/>
                <w:szCs w:val="32"/>
              </w:rPr>
            </w:pPr>
          </w:p>
        </w:tc>
        <w:tc>
          <w:tcPr>
            <w:tcW w:w="419" w:type="dxa"/>
            <w:vAlign w:val="center"/>
          </w:tcPr>
          <w:p>
            <w:pPr>
              <w:widowControl/>
              <w:outlineLvl w:val="1"/>
              <w:rPr>
                <w:rFonts w:ascii="仿宋_GB2312" w:hAnsi="宋体" w:eastAsia="仿宋_GB2312"/>
                <w:kern w:val="0"/>
                <w:sz w:val="32"/>
                <w:szCs w:val="32"/>
              </w:rPr>
            </w:pPr>
          </w:p>
        </w:tc>
        <w:tc>
          <w:tcPr>
            <w:tcW w:w="578"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636" w:type="dxa"/>
            <w:gridSpan w:val="2"/>
            <w:vAlign w:val="center"/>
          </w:tcPr>
          <w:p>
            <w:pPr>
              <w:widowControl/>
              <w:outlineLvl w:val="1"/>
              <w:rPr>
                <w:rFonts w:ascii="仿宋_GB2312" w:hAnsi="宋体" w:eastAsia="仿宋_GB2312"/>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31" w:type="dxa"/>
            <w:gridSpan w:val="2"/>
            <w:vAlign w:val="center"/>
          </w:tcPr>
          <w:p>
            <w:pPr>
              <w:widowControl/>
              <w:spacing w:line="280" w:lineRule="exact"/>
              <w:rPr>
                <w:rFonts w:ascii="宋体" w:hAnsi="宋体" w:cs="宋体"/>
                <w:b/>
                <w:bCs/>
                <w:color w:val="000000"/>
                <w:kern w:val="0"/>
                <w:sz w:val="16"/>
                <w:szCs w:val="16"/>
              </w:rPr>
            </w:pPr>
          </w:p>
        </w:tc>
        <w:tc>
          <w:tcPr>
            <w:tcW w:w="426" w:type="dxa"/>
            <w:vAlign w:val="center"/>
          </w:tcPr>
          <w:p>
            <w:pPr>
              <w:widowControl/>
              <w:spacing w:line="280" w:lineRule="exact"/>
              <w:rPr>
                <w:rFonts w:ascii="宋体" w:hAnsi="宋体" w:cs="宋体"/>
                <w:b/>
                <w:bCs/>
                <w:color w:val="000000"/>
                <w:kern w:val="0"/>
                <w:sz w:val="16"/>
                <w:szCs w:val="16"/>
              </w:rPr>
            </w:pPr>
          </w:p>
        </w:tc>
        <w:tc>
          <w:tcPr>
            <w:tcW w:w="426" w:type="dxa"/>
            <w:vAlign w:val="center"/>
          </w:tcPr>
          <w:p>
            <w:pPr>
              <w:widowControl/>
              <w:spacing w:line="280" w:lineRule="exact"/>
              <w:rPr>
                <w:rFonts w:ascii="宋体" w:hAnsi="宋体" w:cs="宋体"/>
                <w:b/>
                <w:bCs/>
                <w:color w:val="000000"/>
                <w:kern w:val="0"/>
                <w:sz w:val="16"/>
                <w:szCs w:val="16"/>
              </w:rPr>
            </w:pPr>
          </w:p>
        </w:tc>
        <w:tc>
          <w:tcPr>
            <w:tcW w:w="851" w:type="dxa"/>
            <w:vAlign w:val="center"/>
          </w:tcPr>
          <w:p>
            <w:pPr>
              <w:widowControl/>
              <w:spacing w:line="280" w:lineRule="exact"/>
              <w:rPr>
                <w:rFonts w:ascii="宋体" w:hAnsi="宋体" w:cs="宋体"/>
                <w:b/>
                <w:bCs/>
                <w:color w:val="000000"/>
                <w:kern w:val="0"/>
                <w:sz w:val="16"/>
                <w:szCs w:val="16"/>
              </w:rPr>
            </w:pPr>
          </w:p>
        </w:tc>
        <w:tc>
          <w:tcPr>
            <w:tcW w:w="1456" w:type="dxa"/>
            <w:vAlign w:val="center"/>
          </w:tcPr>
          <w:p>
            <w:pPr>
              <w:widowControl/>
              <w:spacing w:line="280" w:lineRule="exact"/>
              <w:rPr>
                <w:rFonts w:ascii="宋体" w:hAnsi="宋体" w:cs="宋体"/>
                <w:b/>
                <w:bCs/>
                <w:color w:val="000000"/>
                <w:kern w:val="0"/>
                <w:sz w:val="16"/>
                <w:szCs w:val="16"/>
              </w:rPr>
            </w:pPr>
          </w:p>
        </w:tc>
        <w:tc>
          <w:tcPr>
            <w:tcW w:w="750" w:type="dxa"/>
            <w:vAlign w:val="center"/>
          </w:tcPr>
          <w:p>
            <w:pPr>
              <w:widowControl/>
              <w:outlineLvl w:val="1"/>
              <w:rPr>
                <w:rFonts w:ascii="仿宋_GB2312" w:hAnsi="宋体" w:eastAsia="仿宋_GB2312"/>
                <w:kern w:val="0"/>
                <w:sz w:val="32"/>
                <w:szCs w:val="32"/>
              </w:rPr>
            </w:pPr>
          </w:p>
        </w:tc>
        <w:tc>
          <w:tcPr>
            <w:tcW w:w="566" w:type="dxa"/>
            <w:vAlign w:val="center"/>
          </w:tcPr>
          <w:p>
            <w:pPr>
              <w:widowControl/>
              <w:outlineLvl w:val="1"/>
              <w:rPr>
                <w:rFonts w:ascii="仿宋_GB2312" w:hAnsi="宋体" w:eastAsia="仿宋_GB2312"/>
                <w:kern w:val="0"/>
                <w:sz w:val="32"/>
                <w:szCs w:val="32"/>
              </w:rPr>
            </w:pPr>
          </w:p>
        </w:tc>
        <w:tc>
          <w:tcPr>
            <w:tcW w:w="536"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578" w:type="dxa"/>
            <w:gridSpan w:val="2"/>
            <w:vAlign w:val="center"/>
          </w:tcPr>
          <w:p>
            <w:pPr>
              <w:widowControl/>
              <w:outlineLvl w:val="1"/>
              <w:rPr>
                <w:rFonts w:ascii="仿宋_GB2312" w:hAnsi="宋体" w:eastAsia="仿宋_GB2312"/>
                <w:kern w:val="0"/>
                <w:sz w:val="32"/>
                <w:szCs w:val="32"/>
              </w:rPr>
            </w:pPr>
          </w:p>
        </w:tc>
        <w:tc>
          <w:tcPr>
            <w:tcW w:w="419" w:type="dxa"/>
            <w:vAlign w:val="center"/>
          </w:tcPr>
          <w:p>
            <w:pPr>
              <w:widowControl/>
              <w:outlineLvl w:val="1"/>
              <w:rPr>
                <w:rFonts w:ascii="仿宋_GB2312" w:hAnsi="宋体" w:eastAsia="仿宋_GB2312"/>
                <w:kern w:val="0"/>
                <w:sz w:val="32"/>
                <w:szCs w:val="32"/>
              </w:rPr>
            </w:pPr>
          </w:p>
        </w:tc>
        <w:tc>
          <w:tcPr>
            <w:tcW w:w="578"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636" w:type="dxa"/>
            <w:gridSpan w:val="2"/>
            <w:vAlign w:val="center"/>
          </w:tcPr>
          <w:p>
            <w:pPr>
              <w:widowControl/>
              <w:outlineLvl w:val="1"/>
              <w:rPr>
                <w:rFonts w:ascii="仿宋_GB2312" w:hAnsi="宋体" w:eastAsia="仿宋_GB2312"/>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31" w:type="dxa"/>
            <w:gridSpan w:val="2"/>
            <w:vAlign w:val="center"/>
          </w:tcPr>
          <w:p>
            <w:pPr>
              <w:widowControl/>
              <w:spacing w:line="280" w:lineRule="exact"/>
              <w:rPr>
                <w:rFonts w:ascii="宋体" w:hAnsi="宋体" w:cs="宋体"/>
                <w:b/>
                <w:bCs/>
                <w:color w:val="000000"/>
                <w:kern w:val="0"/>
                <w:sz w:val="16"/>
                <w:szCs w:val="16"/>
              </w:rPr>
            </w:pPr>
          </w:p>
        </w:tc>
        <w:tc>
          <w:tcPr>
            <w:tcW w:w="426" w:type="dxa"/>
            <w:vAlign w:val="center"/>
          </w:tcPr>
          <w:p>
            <w:pPr>
              <w:widowControl/>
              <w:spacing w:line="280" w:lineRule="exact"/>
              <w:rPr>
                <w:rFonts w:ascii="宋体" w:hAnsi="宋体" w:cs="宋体"/>
                <w:b/>
                <w:bCs/>
                <w:color w:val="000000"/>
                <w:kern w:val="0"/>
                <w:sz w:val="16"/>
                <w:szCs w:val="16"/>
              </w:rPr>
            </w:pPr>
          </w:p>
        </w:tc>
        <w:tc>
          <w:tcPr>
            <w:tcW w:w="426" w:type="dxa"/>
            <w:vAlign w:val="center"/>
          </w:tcPr>
          <w:p>
            <w:pPr>
              <w:widowControl/>
              <w:spacing w:line="280" w:lineRule="exact"/>
              <w:rPr>
                <w:rFonts w:ascii="宋体" w:hAnsi="宋体" w:cs="宋体"/>
                <w:b/>
                <w:bCs/>
                <w:color w:val="000000"/>
                <w:kern w:val="0"/>
                <w:sz w:val="16"/>
                <w:szCs w:val="16"/>
              </w:rPr>
            </w:pPr>
          </w:p>
        </w:tc>
        <w:tc>
          <w:tcPr>
            <w:tcW w:w="851" w:type="dxa"/>
            <w:vAlign w:val="center"/>
          </w:tcPr>
          <w:p>
            <w:pPr>
              <w:widowControl/>
              <w:spacing w:line="280" w:lineRule="exact"/>
              <w:rPr>
                <w:rFonts w:ascii="宋体" w:hAnsi="宋体" w:cs="宋体"/>
                <w:b/>
                <w:bCs/>
                <w:color w:val="000000"/>
                <w:kern w:val="0"/>
                <w:sz w:val="16"/>
                <w:szCs w:val="16"/>
              </w:rPr>
            </w:pPr>
          </w:p>
        </w:tc>
        <w:tc>
          <w:tcPr>
            <w:tcW w:w="1456" w:type="dxa"/>
            <w:vAlign w:val="center"/>
          </w:tcPr>
          <w:p>
            <w:pPr>
              <w:widowControl/>
              <w:spacing w:line="280" w:lineRule="exact"/>
              <w:rPr>
                <w:rFonts w:ascii="宋体" w:hAnsi="宋体" w:cs="宋体"/>
                <w:b/>
                <w:bCs/>
                <w:color w:val="000000"/>
                <w:kern w:val="0"/>
                <w:sz w:val="16"/>
                <w:szCs w:val="16"/>
              </w:rPr>
            </w:pPr>
          </w:p>
        </w:tc>
        <w:tc>
          <w:tcPr>
            <w:tcW w:w="750" w:type="dxa"/>
            <w:vAlign w:val="center"/>
          </w:tcPr>
          <w:p>
            <w:pPr>
              <w:widowControl/>
              <w:outlineLvl w:val="1"/>
              <w:rPr>
                <w:rFonts w:ascii="仿宋_GB2312" w:hAnsi="宋体" w:eastAsia="仿宋_GB2312"/>
                <w:kern w:val="0"/>
                <w:sz w:val="32"/>
                <w:szCs w:val="32"/>
              </w:rPr>
            </w:pPr>
          </w:p>
        </w:tc>
        <w:tc>
          <w:tcPr>
            <w:tcW w:w="566" w:type="dxa"/>
            <w:vAlign w:val="center"/>
          </w:tcPr>
          <w:p>
            <w:pPr>
              <w:widowControl/>
              <w:outlineLvl w:val="1"/>
              <w:rPr>
                <w:rFonts w:ascii="仿宋_GB2312" w:hAnsi="宋体" w:eastAsia="仿宋_GB2312"/>
                <w:kern w:val="0"/>
                <w:sz w:val="32"/>
                <w:szCs w:val="32"/>
              </w:rPr>
            </w:pPr>
          </w:p>
        </w:tc>
        <w:tc>
          <w:tcPr>
            <w:tcW w:w="536"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578" w:type="dxa"/>
            <w:gridSpan w:val="2"/>
            <w:vAlign w:val="center"/>
          </w:tcPr>
          <w:p>
            <w:pPr>
              <w:widowControl/>
              <w:outlineLvl w:val="1"/>
              <w:rPr>
                <w:rFonts w:ascii="仿宋_GB2312" w:hAnsi="宋体" w:eastAsia="仿宋_GB2312"/>
                <w:kern w:val="0"/>
                <w:sz w:val="32"/>
                <w:szCs w:val="32"/>
              </w:rPr>
            </w:pPr>
          </w:p>
        </w:tc>
        <w:tc>
          <w:tcPr>
            <w:tcW w:w="419" w:type="dxa"/>
            <w:vAlign w:val="center"/>
          </w:tcPr>
          <w:p>
            <w:pPr>
              <w:widowControl/>
              <w:outlineLvl w:val="1"/>
              <w:rPr>
                <w:rFonts w:ascii="仿宋_GB2312" w:hAnsi="宋体" w:eastAsia="仿宋_GB2312"/>
                <w:kern w:val="0"/>
                <w:sz w:val="32"/>
                <w:szCs w:val="32"/>
              </w:rPr>
            </w:pPr>
          </w:p>
        </w:tc>
        <w:tc>
          <w:tcPr>
            <w:tcW w:w="578"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636" w:type="dxa"/>
            <w:gridSpan w:val="2"/>
            <w:vAlign w:val="center"/>
          </w:tcPr>
          <w:p>
            <w:pPr>
              <w:widowControl/>
              <w:outlineLvl w:val="1"/>
              <w:rPr>
                <w:rFonts w:ascii="仿宋_GB2312" w:hAnsi="宋体" w:eastAsia="仿宋_GB2312"/>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31" w:type="dxa"/>
            <w:gridSpan w:val="2"/>
            <w:vAlign w:val="center"/>
          </w:tcPr>
          <w:p>
            <w:pPr>
              <w:widowControl/>
              <w:spacing w:line="280" w:lineRule="exact"/>
              <w:rPr>
                <w:rFonts w:ascii="宋体" w:hAnsi="宋体" w:cs="宋体"/>
                <w:b/>
                <w:bCs/>
                <w:color w:val="000000"/>
                <w:kern w:val="0"/>
                <w:sz w:val="16"/>
                <w:szCs w:val="16"/>
              </w:rPr>
            </w:pPr>
          </w:p>
        </w:tc>
        <w:tc>
          <w:tcPr>
            <w:tcW w:w="426" w:type="dxa"/>
            <w:vAlign w:val="center"/>
          </w:tcPr>
          <w:p>
            <w:pPr>
              <w:widowControl/>
              <w:spacing w:line="280" w:lineRule="exact"/>
              <w:rPr>
                <w:rFonts w:ascii="宋体" w:hAnsi="宋体" w:cs="宋体"/>
                <w:b/>
                <w:bCs/>
                <w:color w:val="000000"/>
                <w:kern w:val="0"/>
                <w:sz w:val="16"/>
                <w:szCs w:val="16"/>
              </w:rPr>
            </w:pPr>
          </w:p>
        </w:tc>
        <w:tc>
          <w:tcPr>
            <w:tcW w:w="426" w:type="dxa"/>
            <w:vAlign w:val="center"/>
          </w:tcPr>
          <w:p>
            <w:pPr>
              <w:widowControl/>
              <w:spacing w:line="280" w:lineRule="exact"/>
              <w:rPr>
                <w:rFonts w:ascii="宋体" w:hAnsi="宋体" w:cs="宋体"/>
                <w:b/>
                <w:bCs/>
                <w:color w:val="000000"/>
                <w:kern w:val="0"/>
                <w:sz w:val="16"/>
                <w:szCs w:val="16"/>
              </w:rPr>
            </w:pPr>
          </w:p>
        </w:tc>
        <w:tc>
          <w:tcPr>
            <w:tcW w:w="851" w:type="dxa"/>
            <w:vAlign w:val="center"/>
          </w:tcPr>
          <w:p>
            <w:pPr>
              <w:widowControl/>
              <w:spacing w:line="280" w:lineRule="exact"/>
              <w:rPr>
                <w:rFonts w:ascii="宋体" w:hAnsi="宋体" w:cs="宋体"/>
                <w:b/>
                <w:bCs/>
                <w:color w:val="000000"/>
                <w:kern w:val="0"/>
                <w:sz w:val="16"/>
                <w:szCs w:val="16"/>
              </w:rPr>
            </w:pPr>
          </w:p>
        </w:tc>
        <w:tc>
          <w:tcPr>
            <w:tcW w:w="1456" w:type="dxa"/>
            <w:vAlign w:val="center"/>
          </w:tcPr>
          <w:p>
            <w:pPr>
              <w:widowControl/>
              <w:spacing w:line="280" w:lineRule="exact"/>
              <w:rPr>
                <w:rFonts w:ascii="宋体" w:hAnsi="宋体" w:cs="宋体"/>
                <w:b/>
                <w:bCs/>
                <w:color w:val="000000"/>
                <w:kern w:val="0"/>
                <w:sz w:val="16"/>
                <w:szCs w:val="16"/>
              </w:rPr>
            </w:pPr>
          </w:p>
        </w:tc>
        <w:tc>
          <w:tcPr>
            <w:tcW w:w="750" w:type="dxa"/>
            <w:vAlign w:val="center"/>
          </w:tcPr>
          <w:p>
            <w:pPr>
              <w:widowControl/>
              <w:outlineLvl w:val="1"/>
              <w:rPr>
                <w:rFonts w:ascii="仿宋_GB2312" w:hAnsi="宋体" w:eastAsia="仿宋_GB2312"/>
                <w:kern w:val="0"/>
                <w:sz w:val="32"/>
                <w:szCs w:val="32"/>
              </w:rPr>
            </w:pPr>
          </w:p>
        </w:tc>
        <w:tc>
          <w:tcPr>
            <w:tcW w:w="566" w:type="dxa"/>
            <w:vAlign w:val="center"/>
          </w:tcPr>
          <w:p>
            <w:pPr>
              <w:widowControl/>
              <w:outlineLvl w:val="1"/>
              <w:rPr>
                <w:rFonts w:ascii="仿宋_GB2312" w:hAnsi="宋体" w:eastAsia="仿宋_GB2312"/>
                <w:kern w:val="0"/>
                <w:sz w:val="32"/>
                <w:szCs w:val="32"/>
              </w:rPr>
            </w:pPr>
          </w:p>
        </w:tc>
        <w:tc>
          <w:tcPr>
            <w:tcW w:w="536"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578" w:type="dxa"/>
            <w:gridSpan w:val="2"/>
            <w:vAlign w:val="center"/>
          </w:tcPr>
          <w:p>
            <w:pPr>
              <w:widowControl/>
              <w:outlineLvl w:val="1"/>
              <w:rPr>
                <w:rFonts w:ascii="仿宋_GB2312" w:hAnsi="宋体" w:eastAsia="仿宋_GB2312"/>
                <w:kern w:val="0"/>
                <w:sz w:val="32"/>
                <w:szCs w:val="32"/>
              </w:rPr>
            </w:pPr>
          </w:p>
        </w:tc>
        <w:tc>
          <w:tcPr>
            <w:tcW w:w="419" w:type="dxa"/>
            <w:vAlign w:val="center"/>
          </w:tcPr>
          <w:p>
            <w:pPr>
              <w:widowControl/>
              <w:outlineLvl w:val="1"/>
              <w:rPr>
                <w:rFonts w:ascii="仿宋_GB2312" w:hAnsi="宋体" w:eastAsia="仿宋_GB2312"/>
                <w:kern w:val="0"/>
                <w:sz w:val="32"/>
                <w:szCs w:val="32"/>
              </w:rPr>
            </w:pPr>
          </w:p>
        </w:tc>
        <w:tc>
          <w:tcPr>
            <w:tcW w:w="578"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636" w:type="dxa"/>
            <w:gridSpan w:val="2"/>
            <w:vAlign w:val="center"/>
          </w:tcPr>
          <w:p>
            <w:pPr>
              <w:widowControl/>
              <w:outlineLvl w:val="1"/>
              <w:rPr>
                <w:rFonts w:ascii="仿宋_GB2312" w:hAnsi="宋体" w:eastAsia="仿宋_GB2312"/>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31" w:type="dxa"/>
            <w:gridSpan w:val="2"/>
            <w:vAlign w:val="center"/>
          </w:tcPr>
          <w:p>
            <w:pPr>
              <w:widowControl/>
              <w:spacing w:line="280" w:lineRule="exact"/>
              <w:rPr>
                <w:rFonts w:ascii="宋体" w:hAnsi="宋体" w:cs="宋体"/>
                <w:b/>
                <w:bCs/>
                <w:color w:val="000000"/>
                <w:kern w:val="0"/>
                <w:sz w:val="16"/>
                <w:szCs w:val="16"/>
              </w:rPr>
            </w:pPr>
          </w:p>
        </w:tc>
        <w:tc>
          <w:tcPr>
            <w:tcW w:w="426" w:type="dxa"/>
            <w:vAlign w:val="center"/>
          </w:tcPr>
          <w:p>
            <w:pPr>
              <w:widowControl/>
              <w:spacing w:line="280" w:lineRule="exact"/>
              <w:rPr>
                <w:rFonts w:ascii="宋体" w:hAnsi="宋体" w:cs="宋体"/>
                <w:b/>
                <w:bCs/>
                <w:color w:val="000000"/>
                <w:kern w:val="0"/>
                <w:sz w:val="16"/>
                <w:szCs w:val="16"/>
              </w:rPr>
            </w:pPr>
          </w:p>
        </w:tc>
        <w:tc>
          <w:tcPr>
            <w:tcW w:w="426" w:type="dxa"/>
            <w:vAlign w:val="center"/>
          </w:tcPr>
          <w:p>
            <w:pPr>
              <w:widowControl/>
              <w:spacing w:line="280" w:lineRule="exact"/>
              <w:rPr>
                <w:rFonts w:ascii="宋体" w:hAnsi="宋体" w:cs="宋体"/>
                <w:b/>
                <w:bCs/>
                <w:color w:val="000000"/>
                <w:kern w:val="0"/>
                <w:sz w:val="16"/>
                <w:szCs w:val="16"/>
              </w:rPr>
            </w:pPr>
          </w:p>
        </w:tc>
        <w:tc>
          <w:tcPr>
            <w:tcW w:w="851" w:type="dxa"/>
            <w:vAlign w:val="center"/>
          </w:tcPr>
          <w:p>
            <w:pPr>
              <w:widowControl/>
              <w:spacing w:line="280" w:lineRule="exact"/>
              <w:rPr>
                <w:rFonts w:ascii="宋体" w:hAnsi="宋体" w:cs="宋体"/>
                <w:b/>
                <w:bCs/>
                <w:color w:val="000000"/>
                <w:kern w:val="0"/>
                <w:sz w:val="16"/>
                <w:szCs w:val="16"/>
              </w:rPr>
            </w:pPr>
          </w:p>
        </w:tc>
        <w:tc>
          <w:tcPr>
            <w:tcW w:w="1456" w:type="dxa"/>
            <w:vAlign w:val="center"/>
          </w:tcPr>
          <w:p>
            <w:pPr>
              <w:widowControl/>
              <w:spacing w:line="280" w:lineRule="exact"/>
              <w:rPr>
                <w:rFonts w:ascii="宋体" w:hAnsi="宋体" w:cs="宋体"/>
                <w:b/>
                <w:bCs/>
                <w:color w:val="000000"/>
                <w:kern w:val="0"/>
                <w:sz w:val="16"/>
                <w:szCs w:val="16"/>
              </w:rPr>
            </w:pPr>
          </w:p>
        </w:tc>
        <w:tc>
          <w:tcPr>
            <w:tcW w:w="750" w:type="dxa"/>
            <w:vAlign w:val="center"/>
          </w:tcPr>
          <w:p>
            <w:pPr>
              <w:widowControl/>
              <w:outlineLvl w:val="1"/>
              <w:rPr>
                <w:rFonts w:ascii="仿宋_GB2312" w:hAnsi="宋体" w:eastAsia="仿宋_GB2312"/>
                <w:kern w:val="0"/>
                <w:sz w:val="32"/>
                <w:szCs w:val="32"/>
              </w:rPr>
            </w:pPr>
          </w:p>
        </w:tc>
        <w:tc>
          <w:tcPr>
            <w:tcW w:w="566" w:type="dxa"/>
            <w:vAlign w:val="center"/>
          </w:tcPr>
          <w:p>
            <w:pPr>
              <w:widowControl/>
              <w:outlineLvl w:val="1"/>
              <w:rPr>
                <w:rFonts w:ascii="仿宋_GB2312" w:hAnsi="宋体" w:eastAsia="仿宋_GB2312"/>
                <w:kern w:val="0"/>
                <w:sz w:val="32"/>
                <w:szCs w:val="32"/>
              </w:rPr>
            </w:pPr>
          </w:p>
        </w:tc>
        <w:tc>
          <w:tcPr>
            <w:tcW w:w="536"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578" w:type="dxa"/>
            <w:gridSpan w:val="2"/>
            <w:vAlign w:val="center"/>
          </w:tcPr>
          <w:p>
            <w:pPr>
              <w:widowControl/>
              <w:outlineLvl w:val="1"/>
              <w:rPr>
                <w:rFonts w:ascii="仿宋_GB2312" w:hAnsi="宋体" w:eastAsia="仿宋_GB2312"/>
                <w:kern w:val="0"/>
                <w:sz w:val="32"/>
                <w:szCs w:val="32"/>
              </w:rPr>
            </w:pPr>
          </w:p>
        </w:tc>
        <w:tc>
          <w:tcPr>
            <w:tcW w:w="419" w:type="dxa"/>
            <w:vAlign w:val="center"/>
          </w:tcPr>
          <w:p>
            <w:pPr>
              <w:widowControl/>
              <w:outlineLvl w:val="1"/>
              <w:rPr>
                <w:rFonts w:ascii="仿宋_GB2312" w:hAnsi="宋体" w:eastAsia="仿宋_GB2312"/>
                <w:kern w:val="0"/>
                <w:sz w:val="32"/>
                <w:szCs w:val="32"/>
              </w:rPr>
            </w:pPr>
          </w:p>
        </w:tc>
        <w:tc>
          <w:tcPr>
            <w:tcW w:w="578"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636" w:type="dxa"/>
            <w:gridSpan w:val="2"/>
            <w:vAlign w:val="center"/>
          </w:tcPr>
          <w:p>
            <w:pPr>
              <w:widowControl/>
              <w:outlineLvl w:val="1"/>
              <w:rPr>
                <w:rFonts w:ascii="仿宋_GB2312" w:hAnsi="宋体" w:eastAsia="仿宋_GB2312"/>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31" w:type="dxa"/>
            <w:gridSpan w:val="2"/>
            <w:vAlign w:val="center"/>
          </w:tcPr>
          <w:p>
            <w:pPr>
              <w:widowControl/>
              <w:spacing w:line="280" w:lineRule="exact"/>
              <w:rPr>
                <w:rFonts w:ascii="宋体" w:hAnsi="宋体" w:cs="宋体"/>
                <w:b/>
                <w:bCs/>
                <w:color w:val="000000"/>
                <w:kern w:val="0"/>
                <w:sz w:val="16"/>
                <w:szCs w:val="16"/>
              </w:rPr>
            </w:pPr>
          </w:p>
        </w:tc>
        <w:tc>
          <w:tcPr>
            <w:tcW w:w="426" w:type="dxa"/>
            <w:vAlign w:val="center"/>
          </w:tcPr>
          <w:p>
            <w:pPr>
              <w:widowControl/>
              <w:spacing w:line="280" w:lineRule="exact"/>
              <w:rPr>
                <w:rFonts w:ascii="宋体" w:hAnsi="宋体" w:cs="宋体"/>
                <w:b/>
                <w:bCs/>
                <w:color w:val="000000"/>
                <w:kern w:val="0"/>
                <w:sz w:val="16"/>
                <w:szCs w:val="16"/>
              </w:rPr>
            </w:pPr>
          </w:p>
        </w:tc>
        <w:tc>
          <w:tcPr>
            <w:tcW w:w="426" w:type="dxa"/>
            <w:vAlign w:val="center"/>
          </w:tcPr>
          <w:p>
            <w:pPr>
              <w:widowControl/>
              <w:spacing w:line="280" w:lineRule="exact"/>
              <w:rPr>
                <w:rFonts w:ascii="宋体" w:hAnsi="宋体" w:cs="宋体"/>
                <w:b/>
                <w:bCs/>
                <w:color w:val="000000"/>
                <w:kern w:val="0"/>
                <w:sz w:val="16"/>
                <w:szCs w:val="16"/>
              </w:rPr>
            </w:pPr>
          </w:p>
        </w:tc>
        <w:tc>
          <w:tcPr>
            <w:tcW w:w="851" w:type="dxa"/>
            <w:vAlign w:val="center"/>
          </w:tcPr>
          <w:p>
            <w:pPr>
              <w:widowControl/>
              <w:spacing w:line="280" w:lineRule="exact"/>
              <w:rPr>
                <w:rFonts w:ascii="宋体" w:hAnsi="宋体" w:cs="宋体"/>
                <w:b/>
                <w:bCs/>
                <w:color w:val="000000"/>
                <w:kern w:val="0"/>
                <w:sz w:val="16"/>
                <w:szCs w:val="16"/>
              </w:rPr>
            </w:pPr>
          </w:p>
        </w:tc>
        <w:tc>
          <w:tcPr>
            <w:tcW w:w="1456" w:type="dxa"/>
            <w:vAlign w:val="center"/>
          </w:tcPr>
          <w:p>
            <w:pPr>
              <w:widowControl/>
              <w:spacing w:line="280" w:lineRule="exact"/>
              <w:rPr>
                <w:rFonts w:ascii="宋体" w:hAnsi="宋体" w:cs="宋体"/>
                <w:b/>
                <w:bCs/>
                <w:color w:val="000000"/>
                <w:kern w:val="0"/>
                <w:sz w:val="16"/>
                <w:szCs w:val="16"/>
              </w:rPr>
            </w:pPr>
            <w:r>
              <w:rPr>
                <w:rFonts w:hint="eastAsia"/>
              </w:rPr>
              <w:t>合计</w:t>
            </w:r>
          </w:p>
        </w:tc>
        <w:tc>
          <w:tcPr>
            <w:tcW w:w="750" w:type="dxa"/>
            <w:vAlign w:val="center"/>
          </w:tcPr>
          <w:p>
            <w:pPr>
              <w:widowControl/>
              <w:outlineLvl w:val="1"/>
              <w:rPr>
                <w:rFonts w:ascii="仿宋_GB2312" w:hAnsi="宋体" w:eastAsia="仿宋_GB2312"/>
                <w:kern w:val="0"/>
                <w:sz w:val="32"/>
                <w:szCs w:val="32"/>
              </w:rPr>
            </w:pPr>
          </w:p>
        </w:tc>
        <w:tc>
          <w:tcPr>
            <w:tcW w:w="566" w:type="dxa"/>
            <w:vAlign w:val="center"/>
          </w:tcPr>
          <w:p>
            <w:pPr>
              <w:widowControl/>
              <w:outlineLvl w:val="1"/>
              <w:rPr>
                <w:rFonts w:ascii="仿宋_GB2312" w:hAnsi="宋体" w:eastAsia="仿宋_GB2312"/>
                <w:kern w:val="0"/>
                <w:sz w:val="32"/>
                <w:szCs w:val="32"/>
              </w:rPr>
            </w:pPr>
          </w:p>
        </w:tc>
        <w:tc>
          <w:tcPr>
            <w:tcW w:w="536"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652" w:type="dxa"/>
            <w:vAlign w:val="center"/>
          </w:tcPr>
          <w:p>
            <w:pPr>
              <w:widowControl/>
              <w:outlineLvl w:val="1"/>
              <w:rPr>
                <w:rFonts w:ascii="仿宋_GB2312" w:hAnsi="宋体" w:eastAsia="仿宋_GB2312"/>
                <w:kern w:val="0"/>
                <w:sz w:val="32"/>
                <w:szCs w:val="32"/>
              </w:rPr>
            </w:pPr>
          </w:p>
        </w:tc>
        <w:tc>
          <w:tcPr>
            <w:tcW w:w="578" w:type="dxa"/>
            <w:gridSpan w:val="2"/>
            <w:vAlign w:val="center"/>
          </w:tcPr>
          <w:p>
            <w:pPr>
              <w:widowControl/>
              <w:outlineLvl w:val="1"/>
              <w:rPr>
                <w:rFonts w:ascii="仿宋_GB2312" w:hAnsi="宋体" w:eastAsia="仿宋_GB2312"/>
                <w:kern w:val="0"/>
                <w:sz w:val="32"/>
                <w:szCs w:val="32"/>
              </w:rPr>
            </w:pPr>
          </w:p>
        </w:tc>
        <w:tc>
          <w:tcPr>
            <w:tcW w:w="419" w:type="dxa"/>
            <w:vAlign w:val="center"/>
          </w:tcPr>
          <w:p>
            <w:pPr>
              <w:widowControl/>
              <w:outlineLvl w:val="1"/>
              <w:rPr>
                <w:rFonts w:ascii="仿宋_GB2312" w:hAnsi="宋体" w:eastAsia="仿宋_GB2312"/>
                <w:kern w:val="0"/>
                <w:sz w:val="32"/>
                <w:szCs w:val="32"/>
              </w:rPr>
            </w:pPr>
          </w:p>
        </w:tc>
        <w:tc>
          <w:tcPr>
            <w:tcW w:w="578"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420" w:type="dxa"/>
            <w:vAlign w:val="center"/>
          </w:tcPr>
          <w:p>
            <w:pPr>
              <w:widowControl/>
              <w:outlineLvl w:val="1"/>
              <w:rPr>
                <w:rFonts w:ascii="仿宋_GB2312" w:hAnsi="宋体" w:eastAsia="仿宋_GB2312"/>
                <w:kern w:val="0"/>
                <w:sz w:val="32"/>
                <w:szCs w:val="32"/>
              </w:rPr>
            </w:pPr>
          </w:p>
        </w:tc>
        <w:tc>
          <w:tcPr>
            <w:tcW w:w="636" w:type="dxa"/>
            <w:gridSpan w:val="2"/>
            <w:vAlign w:val="center"/>
          </w:tcPr>
          <w:p>
            <w:pPr>
              <w:widowControl/>
              <w:outlineLvl w:val="1"/>
              <w:rPr>
                <w:rFonts w:ascii="仿宋_GB2312" w:hAnsi="宋体" w:eastAsia="仿宋_GB2312"/>
                <w:kern w:val="0"/>
                <w:sz w:val="32"/>
                <w:szCs w:val="32"/>
              </w:rPr>
            </w:pPr>
          </w:p>
        </w:tc>
      </w:tr>
    </w:tbl>
    <w:p>
      <w:pPr>
        <w:widowControl/>
        <w:outlineLvl w:val="1"/>
        <w:rPr>
          <w:rFonts w:ascii="仿宋_GB2312" w:hAnsi="宋体" w:eastAsia="仿宋_GB2312"/>
          <w:b/>
          <w:kern w:val="0"/>
          <w:sz w:val="32"/>
          <w:szCs w:val="32"/>
        </w:rPr>
      </w:pPr>
      <w:r>
        <w:rPr>
          <w:rFonts w:hint="eastAsia" w:ascii="仿宋_GB2312" w:hAnsi="宋体" w:eastAsia="仿宋_GB2312"/>
          <w:b/>
          <w:kern w:val="0"/>
          <w:sz w:val="28"/>
          <w:szCs w:val="32"/>
        </w:rPr>
        <w:t>备注：伊州区东河街道社区卫生服务中心2021年无一般公共预算项目。</w:t>
      </w:r>
      <w:r>
        <w:rPr>
          <w:rFonts w:ascii="仿宋_GB2312" w:hAnsi="宋体" w:eastAsia="仿宋_GB2312"/>
          <w:b/>
          <w:kern w:val="0"/>
          <w:sz w:val="28"/>
          <w:szCs w:val="32"/>
        </w:rPr>
        <w:br w:type="page"/>
      </w:r>
      <w:r>
        <w:rPr>
          <w:rFonts w:hint="eastAsia" w:ascii="仿宋_GB2312" w:hAnsi="宋体" w:eastAsia="仿宋_GB2312"/>
          <w:b/>
          <w:kern w:val="0"/>
          <w:sz w:val="32"/>
          <w:szCs w:val="32"/>
        </w:rPr>
        <w:t>表八：</w:t>
      </w:r>
    </w:p>
    <w:p>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一般公共预算“三公”经费支出情况表</w:t>
      </w:r>
    </w:p>
    <w:p>
      <w:pPr>
        <w:widowControl/>
        <w:jc w:val="center"/>
        <w:outlineLvl w:val="1"/>
        <w:rPr>
          <w:rFonts w:ascii="仿宋_GB2312" w:hAnsi="宋体" w:eastAsia="仿宋_GB2312"/>
          <w:b/>
          <w:kern w:val="0"/>
          <w:sz w:val="32"/>
          <w:szCs w:val="32"/>
        </w:rPr>
      </w:pPr>
    </w:p>
    <w:p>
      <w:pPr>
        <w:widowControl/>
        <w:jc w:val="left"/>
        <w:outlineLvl w:val="1"/>
        <w:rPr>
          <w:rFonts w:ascii="仿宋_GB2312" w:hAnsi="宋体" w:eastAsia="仿宋_GB2312"/>
          <w:kern w:val="0"/>
          <w:sz w:val="24"/>
        </w:rPr>
      </w:pPr>
      <w:r>
        <w:rPr>
          <w:rFonts w:hint="eastAsia" w:ascii="仿宋_GB2312" w:hAnsi="宋体" w:eastAsia="仿宋_GB2312"/>
          <w:kern w:val="0"/>
          <w:sz w:val="24"/>
        </w:rPr>
        <w:t>编制部门：伊州区东河街道社区卫生服务中心                    单位：万元</w:t>
      </w:r>
    </w:p>
    <w:tbl>
      <w:tblPr>
        <w:tblStyle w:val="4"/>
        <w:tblW w:w="9240" w:type="dxa"/>
        <w:tblInd w:w="-173" w:type="dxa"/>
        <w:tblLayout w:type="fixed"/>
        <w:tblCellMar>
          <w:top w:w="0" w:type="dxa"/>
          <w:left w:w="108" w:type="dxa"/>
          <w:bottom w:w="0" w:type="dxa"/>
          <w:right w:w="108" w:type="dxa"/>
        </w:tblCellMar>
      </w:tblPr>
      <w:tblGrid>
        <w:gridCol w:w="1575"/>
        <w:gridCol w:w="1417"/>
        <w:gridCol w:w="1559"/>
        <w:gridCol w:w="1418"/>
        <w:gridCol w:w="1559"/>
        <w:gridCol w:w="1712"/>
      </w:tblGrid>
      <w:tr>
        <w:tblPrEx>
          <w:tblCellMar>
            <w:top w:w="0" w:type="dxa"/>
            <w:left w:w="108" w:type="dxa"/>
            <w:bottom w:w="0" w:type="dxa"/>
            <w:right w:w="108" w:type="dxa"/>
          </w:tblCellMar>
        </w:tblPrEx>
        <w:trPr>
          <w:trHeight w:val="546" w:hRule="atLeast"/>
        </w:trPr>
        <w:tc>
          <w:tcPr>
            <w:tcW w:w="1575"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2"/>
              </w:rPr>
            </w:pPr>
            <w:r>
              <w:rPr>
                <w:rFonts w:hint="eastAsia" w:ascii="仿宋_GB2312" w:hAnsi="宋体" w:eastAsia="仿宋_GB2312" w:cs="宋体"/>
                <w:b/>
                <w:bCs/>
                <w:color w:val="000000"/>
                <w:kern w:val="0"/>
                <w:sz w:val="22"/>
              </w:rPr>
              <w:t>合  计</w:t>
            </w:r>
          </w:p>
        </w:tc>
        <w:tc>
          <w:tcPr>
            <w:tcW w:w="1417"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2"/>
              </w:rPr>
            </w:pPr>
            <w:r>
              <w:rPr>
                <w:rFonts w:hint="eastAsia" w:ascii="仿宋_GB2312" w:hAnsi="宋体" w:eastAsia="仿宋_GB2312" w:cs="宋体"/>
                <w:b/>
                <w:bCs/>
                <w:color w:val="000000"/>
                <w:kern w:val="0"/>
                <w:sz w:val="22"/>
              </w:rPr>
              <w:t>因公出国（境）费</w:t>
            </w:r>
          </w:p>
        </w:tc>
        <w:tc>
          <w:tcPr>
            <w:tcW w:w="4536" w:type="dxa"/>
            <w:gridSpan w:val="3"/>
            <w:tcBorders>
              <w:top w:val="single" w:color="auto" w:sz="4" w:space="0"/>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2"/>
              </w:rPr>
            </w:pPr>
            <w:r>
              <w:rPr>
                <w:rFonts w:hint="eastAsia" w:ascii="仿宋_GB2312" w:hAnsi="宋体" w:eastAsia="仿宋_GB2312" w:cs="宋体"/>
                <w:b/>
                <w:bCs/>
                <w:color w:val="000000"/>
                <w:kern w:val="0"/>
                <w:sz w:val="22"/>
              </w:rPr>
              <w:t>公务用车购置及运行费</w:t>
            </w:r>
          </w:p>
        </w:tc>
        <w:tc>
          <w:tcPr>
            <w:tcW w:w="1712"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22"/>
              </w:rPr>
            </w:pPr>
            <w:r>
              <w:rPr>
                <w:rFonts w:hint="eastAsia" w:ascii="宋体" w:hAnsi="宋体" w:cs="宋体"/>
                <w:b/>
                <w:bCs/>
                <w:color w:val="000000"/>
                <w:kern w:val="0"/>
                <w:sz w:val="22"/>
              </w:rPr>
              <w:t>公务接待费</w:t>
            </w:r>
          </w:p>
        </w:tc>
      </w:tr>
      <w:tr>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color w:val="000000"/>
                <w:kern w:val="0"/>
                <w:sz w:val="22"/>
              </w:rPr>
            </w:pPr>
          </w:p>
        </w:tc>
        <w:tc>
          <w:tcPr>
            <w:tcW w:w="1417" w:type="dxa"/>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color w:val="000000"/>
                <w:kern w:val="0"/>
                <w:sz w:val="22"/>
              </w:rPr>
            </w:pPr>
            <w:r>
              <w:rPr>
                <w:rFonts w:hint="eastAsia" w:ascii="仿宋_GB2312" w:hAnsi="宋体" w:eastAsia="仿宋_GB2312" w:cs="宋体"/>
                <w:b/>
                <w:bCs/>
                <w:color w:val="000000"/>
                <w:kern w:val="0"/>
                <w:sz w:val="22"/>
              </w:rPr>
              <w:t>合计</w:t>
            </w:r>
          </w:p>
        </w:tc>
        <w:tc>
          <w:tcPr>
            <w:tcW w:w="1559"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2"/>
              </w:rPr>
            </w:pPr>
            <w:r>
              <w:rPr>
                <w:rFonts w:hint="eastAsia" w:ascii="仿宋_GB2312" w:hAnsi="宋体" w:eastAsia="仿宋_GB2312" w:cs="宋体"/>
                <w:b/>
                <w:bCs/>
                <w:color w:val="000000"/>
                <w:kern w:val="0"/>
                <w:sz w:val="22"/>
              </w:rPr>
              <w:t>合  计</w:t>
            </w:r>
          </w:p>
        </w:tc>
        <w:tc>
          <w:tcPr>
            <w:tcW w:w="1418"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2"/>
              </w:rPr>
            </w:pPr>
            <w:r>
              <w:rPr>
                <w:rFonts w:hint="eastAsia" w:ascii="仿宋_GB2312" w:hAnsi="宋体" w:eastAsia="仿宋_GB2312" w:cs="宋体"/>
                <w:b/>
                <w:bCs/>
                <w:color w:val="000000"/>
                <w:kern w:val="0"/>
                <w:sz w:val="22"/>
              </w:rPr>
              <w:t>公务用车购置费</w:t>
            </w:r>
          </w:p>
        </w:tc>
        <w:tc>
          <w:tcPr>
            <w:tcW w:w="1559"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2"/>
              </w:rPr>
            </w:pPr>
            <w:r>
              <w:rPr>
                <w:rFonts w:hint="eastAsia" w:ascii="仿宋_GB2312" w:hAnsi="宋体" w:eastAsia="仿宋_GB2312" w:cs="宋体"/>
                <w:b/>
                <w:bCs/>
                <w:color w:val="000000"/>
                <w:kern w:val="0"/>
                <w:sz w:val="22"/>
              </w:rPr>
              <w:t>公务用车运行费</w:t>
            </w:r>
          </w:p>
        </w:tc>
        <w:tc>
          <w:tcPr>
            <w:tcW w:w="171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rPr>
            </w:pP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vAlign w:val="center"/>
          </w:tcPr>
          <w:p>
            <w:pPr>
              <w:widowControl/>
              <w:jc w:val="right"/>
              <w:rPr>
                <w:rFonts w:ascii="宋体" w:hAnsi="宋体" w:cs="宋体"/>
                <w:color w:val="000000"/>
                <w:kern w:val="0"/>
                <w:sz w:val="24"/>
              </w:rPr>
            </w:pPr>
            <w:r>
              <w:rPr>
                <w:rFonts w:hint="eastAsia"/>
              </w:rPr>
              <w:t>0.11</w:t>
            </w: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4"/>
              </w:rPr>
            </w:pPr>
          </w:p>
        </w:tc>
        <w:tc>
          <w:tcPr>
            <w:tcW w:w="1559"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4"/>
              </w:rPr>
            </w:pPr>
            <w:r>
              <w:rPr>
                <w:rFonts w:hint="eastAsia"/>
              </w:rPr>
              <w:t>0.11</w:t>
            </w:r>
          </w:p>
        </w:tc>
        <w:tc>
          <w:tcPr>
            <w:tcW w:w="1418"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4"/>
              </w:rPr>
            </w:pPr>
          </w:p>
        </w:tc>
        <w:tc>
          <w:tcPr>
            <w:tcW w:w="1559"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4"/>
              </w:rPr>
            </w:pPr>
            <w:r>
              <w:rPr>
                <w:rFonts w:hint="eastAsia"/>
              </w:rPr>
              <w:t>0.11</w:t>
            </w:r>
          </w:p>
        </w:tc>
        <w:tc>
          <w:tcPr>
            <w:tcW w:w="1712"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4"/>
              </w:rPr>
            </w:pPr>
          </w:p>
        </w:tc>
      </w:tr>
      <w:tr>
        <w:tblPrEx>
          <w:tblCellMar>
            <w:top w:w="0" w:type="dxa"/>
            <w:left w:w="108" w:type="dxa"/>
            <w:bottom w:w="0" w:type="dxa"/>
            <w:right w:w="108" w:type="dxa"/>
          </w:tblCellMar>
        </w:tblPrEx>
        <w:trPr>
          <w:trHeight w:val="558" w:hRule="atLeast"/>
        </w:trPr>
        <w:tc>
          <w:tcPr>
            <w:tcW w:w="1575" w:type="dxa"/>
            <w:tcBorders>
              <w:top w:val="nil"/>
              <w:left w:val="single" w:color="auto" w:sz="4" w:space="0"/>
              <w:bottom w:val="single" w:color="auto" w:sz="4" w:space="0"/>
              <w:right w:val="single" w:color="auto" w:sz="4" w:space="0"/>
            </w:tcBorders>
            <w:vAlign w:val="center"/>
          </w:tcPr>
          <w:p>
            <w:pPr>
              <w:widowControl/>
              <w:jc w:val="right"/>
              <w:rPr>
                <w:rFonts w:ascii="宋体" w:hAnsi="宋体" w:cs="宋体"/>
                <w:color w:val="000000"/>
                <w:kern w:val="0"/>
                <w:sz w:val="24"/>
              </w:rPr>
            </w:pP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4"/>
              </w:rPr>
            </w:pPr>
          </w:p>
        </w:tc>
        <w:tc>
          <w:tcPr>
            <w:tcW w:w="1559"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4"/>
              </w:rPr>
            </w:pPr>
          </w:p>
        </w:tc>
        <w:tc>
          <w:tcPr>
            <w:tcW w:w="1418"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4"/>
              </w:rPr>
            </w:pPr>
          </w:p>
        </w:tc>
        <w:tc>
          <w:tcPr>
            <w:tcW w:w="1559"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4"/>
              </w:rPr>
            </w:pPr>
          </w:p>
        </w:tc>
        <w:tc>
          <w:tcPr>
            <w:tcW w:w="1712"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4"/>
              </w:rPr>
            </w:pPr>
          </w:p>
        </w:tc>
      </w:tr>
      <w:tr>
        <w:tblPrEx>
          <w:tblCellMar>
            <w:top w:w="0" w:type="dxa"/>
            <w:left w:w="108" w:type="dxa"/>
            <w:bottom w:w="0" w:type="dxa"/>
            <w:right w:w="108" w:type="dxa"/>
          </w:tblCellMar>
        </w:tblPrEx>
        <w:trPr>
          <w:trHeight w:val="555" w:hRule="atLeast"/>
        </w:trPr>
        <w:tc>
          <w:tcPr>
            <w:tcW w:w="1575" w:type="dxa"/>
            <w:tcBorders>
              <w:top w:val="nil"/>
              <w:left w:val="single" w:color="auto" w:sz="4" w:space="0"/>
              <w:bottom w:val="single" w:color="auto" w:sz="4" w:space="0"/>
              <w:right w:val="single" w:color="auto" w:sz="4" w:space="0"/>
            </w:tcBorders>
            <w:vAlign w:val="center"/>
          </w:tcPr>
          <w:p>
            <w:pPr>
              <w:widowControl/>
              <w:jc w:val="right"/>
              <w:rPr>
                <w:rFonts w:ascii="宋体" w:hAnsi="宋体" w:cs="宋体"/>
                <w:color w:val="000000"/>
                <w:kern w:val="0"/>
                <w:sz w:val="24"/>
              </w:rPr>
            </w:pP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4"/>
              </w:rPr>
            </w:pPr>
          </w:p>
        </w:tc>
        <w:tc>
          <w:tcPr>
            <w:tcW w:w="1559"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4"/>
              </w:rPr>
            </w:pPr>
          </w:p>
        </w:tc>
        <w:tc>
          <w:tcPr>
            <w:tcW w:w="1418"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4"/>
              </w:rPr>
            </w:pPr>
          </w:p>
        </w:tc>
        <w:tc>
          <w:tcPr>
            <w:tcW w:w="1559"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4"/>
              </w:rPr>
            </w:pPr>
          </w:p>
        </w:tc>
        <w:tc>
          <w:tcPr>
            <w:tcW w:w="1712"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4"/>
              </w:rPr>
            </w:pPr>
          </w:p>
        </w:tc>
      </w:tr>
      <w:tr>
        <w:tblPrEx>
          <w:tblCellMar>
            <w:top w:w="0" w:type="dxa"/>
            <w:left w:w="108" w:type="dxa"/>
            <w:bottom w:w="0" w:type="dxa"/>
            <w:right w:w="108" w:type="dxa"/>
          </w:tblCellMar>
        </w:tblPrEx>
        <w:trPr>
          <w:trHeight w:val="563" w:hRule="atLeast"/>
        </w:trPr>
        <w:tc>
          <w:tcPr>
            <w:tcW w:w="1575" w:type="dxa"/>
            <w:tcBorders>
              <w:top w:val="nil"/>
              <w:left w:val="single" w:color="auto" w:sz="4" w:space="0"/>
              <w:bottom w:val="single" w:color="auto" w:sz="4" w:space="0"/>
              <w:right w:val="single" w:color="auto" w:sz="4" w:space="0"/>
            </w:tcBorders>
            <w:vAlign w:val="center"/>
          </w:tcPr>
          <w:p>
            <w:pPr>
              <w:widowControl/>
              <w:jc w:val="right"/>
              <w:rPr>
                <w:rFonts w:ascii="宋体" w:hAnsi="宋体" w:cs="宋体"/>
                <w:color w:val="000000"/>
                <w:kern w:val="0"/>
                <w:sz w:val="24"/>
              </w:rPr>
            </w:pP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4"/>
              </w:rPr>
            </w:pPr>
          </w:p>
        </w:tc>
        <w:tc>
          <w:tcPr>
            <w:tcW w:w="1559"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4"/>
              </w:rPr>
            </w:pPr>
          </w:p>
        </w:tc>
        <w:tc>
          <w:tcPr>
            <w:tcW w:w="1418"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4"/>
              </w:rPr>
            </w:pPr>
          </w:p>
        </w:tc>
        <w:tc>
          <w:tcPr>
            <w:tcW w:w="1559"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4"/>
              </w:rPr>
            </w:pPr>
          </w:p>
        </w:tc>
        <w:tc>
          <w:tcPr>
            <w:tcW w:w="1712"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4"/>
              </w:rPr>
            </w:pPr>
          </w:p>
        </w:tc>
      </w:tr>
      <w:tr>
        <w:tblPrEx>
          <w:tblCellMar>
            <w:top w:w="0" w:type="dxa"/>
            <w:left w:w="108" w:type="dxa"/>
            <w:bottom w:w="0" w:type="dxa"/>
            <w:right w:w="108" w:type="dxa"/>
          </w:tblCellMar>
        </w:tblPrEx>
        <w:trPr>
          <w:trHeight w:val="583" w:hRule="atLeast"/>
        </w:trPr>
        <w:tc>
          <w:tcPr>
            <w:tcW w:w="1575" w:type="dxa"/>
            <w:tcBorders>
              <w:top w:val="nil"/>
              <w:left w:val="single" w:color="auto" w:sz="4" w:space="0"/>
              <w:bottom w:val="single" w:color="auto" w:sz="4" w:space="0"/>
              <w:right w:val="single" w:color="auto" w:sz="4" w:space="0"/>
            </w:tcBorders>
            <w:vAlign w:val="center"/>
          </w:tcPr>
          <w:p>
            <w:pPr>
              <w:widowControl/>
              <w:jc w:val="right"/>
              <w:rPr>
                <w:rFonts w:ascii="宋体" w:hAnsi="宋体" w:cs="宋体"/>
                <w:color w:val="000000"/>
                <w:kern w:val="0"/>
                <w:sz w:val="24"/>
              </w:rPr>
            </w:pP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4"/>
              </w:rPr>
            </w:pPr>
          </w:p>
        </w:tc>
        <w:tc>
          <w:tcPr>
            <w:tcW w:w="1559"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4"/>
              </w:rPr>
            </w:pPr>
          </w:p>
        </w:tc>
        <w:tc>
          <w:tcPr>
            <w:tcW w:w="1418"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4"/>
              </w:rPr>
            </w:pPr>
          </w:p>
        </w:tc>
        <w:tc>
          <w:tcPr>
            <w:tcW w:w="1559"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4"/>
              </w:rPr>
            </w:pPr>
          </w:p>
        </w:tc>
        <w:tc>
          <w:tcPr>
            <w:tcW w:w="1712"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4"/>
              </w:rPr>
            </w:pPr>
          </w:p>
        </w:tc>
      </w:tr>
    </w:tbl>
    <w:p>
      <w:pPr>
        <w:widowControl/>
        <w:outlineLvl w:val="1"/>
        <w:rPr>
          <w:rFonts w:ascii="仿宋_GB2312" w:hAnsi="宋体" w:eastAsia="仿宋_GB2312"/>
          <w:b/>
          <w:kern w:val="0"/>
          <w:sz w:val="28"/>
          <w:szCs w:val="32"/>
        </w:rPr>
      </w:pPr>
    </w:p>
    <w:p>
      <w:pPr>
        <w:widowControl/>
        <w:outlineLvl w:val="1"/>
        <w:rPr>
          <w:rFonts w:ascii="仿宋_GB2312" w:hAnsi="宋体" w:eastAsia="仿宋_GB2312"/>
          <w:b/>
          <w:kern w:val="0"/>
          <w:sz w:val="32"/>
          <w:szCs w:val="32"/>
        </w:rPr>
      </w:pPr>
      <w:r>
        <w:rPr>
          <w:rFonts w:ascii="仿宋_GB2312" w:hAnsi="宋体" w:eastAsia="仿宋_GB2312"/>
          <w:b/>
          <w:kern w:val="0"/>
          <w:sz w:val="28"/>
          <w:szCs w:val="32"/>
        </w:rPr>
        <w:br w:type="page"/>
      </w:r>
      <w:r>
        <w:rPr>
          <w:rFonts w:hint="eastAsia" w:ascii="仿宋_GB2312" w:hAnsi="宋体" w:eastAsia="仿宋_GB2312"/>
          <w:b/>
          <w:kern w:val="0"/>
          <w:sz w:val="32"/>
          <w:szCs w:val="32"/>
        </w:rPr>
        <w:t>表九：</w:t>
      </w:r>
    </w:p>
    <w:p>
      <w:pPr>
        <w:widowControl/>
        <w:spacing w:line="360" w:lineRule="auto"/>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p>
      <w:pPr>
        <w:widowControl/>
        <w:spacing w:line="280" w:lineRule="exact"/>
        <w:outlineLvl w:val="1"/>
        <w:rPr>
          <w:rFonts w:ascii="仿宋_GB2312" w:hAnsi="宋体" w:eastAsia="仿宋_GB2312"/>
          <w:kern w:val="0"/>
          <w:sz w:val="24"/>
        </w:rPr>
      </w:pPr>
      <w:r>
        <w:rPr>
          <w:rFonts w:hint="eastAsia" w:ascii="仿宋_GB2312" w:hAnsi="宋体" w:eastAsia="仿宋_GB2312"/>
          <w:kern w:val="0"/>
          <w:sz w:val="24"/>
        </w:rPr>
        <w:t>编制部门：伊州区东河街道社区卫生服务中心                       单位：万元</w:t>
      </w:r>
    </w:p>
    <w:tbl>
      <w:tblPr>
        <w:tblStyle w:val="4"/>
        <w:tblW w:w="9214" w:type="dxa"/>
        <w:tblInd w:w="-34" w:type="dxa"/>
        <w:tblLayout w:type="fixed"/>
        <w:tblCellMar>
          <w:top w:w="0" w:type="dxa"/>
          <w:left w:w="108" w:type="dxa"/>
          <w:bottom w:w="0" w:type="dxa"/>
          <w:right w:w="108" w:type="dxa"/>
        </w:tblCellMar>
      </w:tblPr>
      <w:tblGrid>
        <w:gridCol w:w="585"/>
        <w:gridCol w:w="457"/>
        <w:gridCol w:w="699"/>
        <w:gridCol w:w="2544"/>
        <w:gridCol w:w="1669"/>
        <w:gridCol w:w="1701"/>
        <w:gridCol w:w="1559"/>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项  目</w:t>
            </w:r>
          </w:p>
        </w:tc>
        <w:tc>
          <w:tcPr>
            <w:tcW w:w="4929" w:type="dxa"/>
            <w:gridSpan w:val="3"/>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tblPrEx>
          <w:tblCellMar>
            <w:top w:w="0" w:type="dxa"/>
            <w:left w:w="108" w:type="dxa"/>
            <w:bottom w:w="0" w:type="dxa"/>
            <w:right w:w="108" w:type="dxa"/>
          </w:tblCellMar>
        </w:tblPrEx>
        <w:trPr>
          <w:trHeight w:val="360" w:hRule="atLeast"/>
        </w:trPr>
        <w:tc>
          <w:tcPr>
            <w:tcW w:w="1741"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功能分类科目编码</w:t>
            </w:r>
          </w:p>
        </w:tc>
        <w:tc>
          <w:tcPr>
            <w:tcW w:w="2544"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功能分类科目名称</w:t>
            </w:r>
          </w:p>
        </w:tc>
        <w:tc>
          <w:tcPr>
            <w:tcW w:w="1669"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合 计</w:t>
            </w:r>
          </w:p>
        </w:tc>
        <w:tc>
          <w:tcPr>
            <w:tcW w:w="1701"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基本支出</w:t>
            </w:r>
          </w:p>
        </w:tc>
        <w:tc>
          <w:tcPr>
            <w:tcW w:w="1559"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项目支出</w:t>
            </w:r>
          </w:p>
        </w:tc>
      </w:tr>
      <w:tr>
        <w:tblPrEx>
          <w:tblCellMar>
            <w:top w:w="0" w:type="dxa"/>
            <w:left w:w="108" w:type="dxa"/>
            <w:bottom w:w="0" w:type="dxa"/>
            <w:right w:w="108" w:type="dxa"/>
          </w:tblCellMar>
        </w:tblPrEx>
        <w:trPr>
          <w:trHeight w:val="315"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类</w:t>
            </w:r>
          </w:p>
        </w:tc>
        <w:tc>
          <w:tcPr>
            <w:tcW w:w="457"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款</w:t>
            </w:r>
          </w:p>
        </w:tc>
        <w:tc>
          <w:tcPr>
            <w:tcW w:w="699"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项</w:t>
            </w:r>
          </w:p>
        </w:tc>
        <w:tc>
          <w:tcPr>
            <w:tcW w:w="2544"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s="宋体"/>
                <w:b/>
                <w:bCs/>
                <w:color w:val="000000"/>
                <w:kern w:val="0"/>
                <w:sz w:val="24"/>
              </w:rPr>
            </w:pPr>
          </w:p>
        </w:tc>
        <w:tc>
          <w:tcPr>
            <w:tcW w:w="1669"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s="宋体"/>
                <w:b/>
                <w:bCs/>
                <w:color w:val="000000"/>
                <w:kern w:val="0"/>
                <w:sz w:val="24"/>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s="宋体"/>
                <w:b/>
                <w:bCs/>
                <w:color w:val="000000"/>
                <w:kern w:val="0"/>
                <w:sz w:val="24"/>
              </w:rPr>
            </w:pPr>
          </w:p>
        </w:tc>
        <w:tc>
          <w:tcPr>
            <w:tcW w:w="1559"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s="宋体"/>
                <w:b/>
                <w:bCs/>
                <w:color w:val="000000"/>
                <w:kern w:val="0"/>
                <w:sz w:val="24"/>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pPr>
            <w:r>
              <w:rPr>
                <w:rFonts w:hint="eastAsia"/>
              </w:rPr>
              <w:t>212</w:t>
            </w:r>
          </w:p>
        </w:tc>
        <w:tc>
          <w:tcPr>
            <w:tcW w:w="457" w:type="dxa"/>
            <w:tcBorders>
              <w:top w:val="nil"/>
              <w:left w:val="nil"/>
              <w:bottom w:val="single" w:color="auto" w:sz="4" w:space="0"/>
              <w:right w:val="single" w:color="auto" w:sz="4" w:space="0"/>
            </w:tcBorders>
            <w:noWrap/>
            <w:vAlign w:val="center"/>
          </w:tcPr>
          <w:p>
            <w:pPr>
              <w:widowControl/>
            </w:pPr>
          </w:p>
        </w:tc>
        <w:tc>
          <w:tcPr>
            <w:tcW w:w="699" w:type="dxa"/>
            <w:tcBorders>
              <w:top w:val="nil"/>
              <w:left w:val="nil"/>
              <w:bottom w:val="single" w:color="auto" w:sz="4" w:space="0"/>
              <w:right w:val="single" w:color="auto" w:sz="4" w:space="0"/>
            </w:tcBorders>
            <w:vAlign w:val="center"/>
          </w:tcPr>
          <w:p>
            <w:pPr>
              <w:widowControl/>
            </w:pPr>
          </w:p>
        </w:tc>
        <w:tc>
          <w:tcPr>
            <w:tcW w:w="2544" w:type="dxa"/>
            <w:tcBorders>
              <w:top w:val="nil"/>
              <w:left w:val="nil"/>
              <w:bottom w:val="single" w:color="auto" w:sz="4" w:space="0"/>
              <w:right w:val="single" w:color="auto" w:sz="4" w:space="0"/>
            </w:tcBorders>
            <w:vAlign w:val="center"/>
          </w:tcPr>
          <w:p>
            <w:pPr>
              <w:widowControl/>
            </w:pPr>
            <w:r>
              <w:rPr>
                <w:rFonts w:hint="eastAsia"/>
              </w:rPr>
              <w:t>城乡社区支出</w:t>
            </w:r>
          </w:p>
        </w:tc>
        <w:tc>
          <w:tcPr>
            <w:tcW w:w="1669" w:type="dxa"/>
            <w:tcBorders>
              <w:top w:val="nil"/>
              <w:left w:val="nil"/>
              <w:bottom w:val="single" w:color="auto" w:sz="4" w:space="0"/>
              <w:right w:val="single" w:color="auto" w:sz="4" w:space="0"/>
            </w:tcBorders>
            <w:vAlign w:val="center"/>
          </w:tcPr>
          <w:p>
            <w:pPr>
              <w:widowControl/>
              <w:jc w:val="right"/>
            </w:pPr>
            <w:r>
              <w:rPr>
                <w:rFonts w:hint="eastAsia"/>
              </w:rPr>
              <w:t>12.6</w:t>
            </w:r>
            <w:r>
              <w:t>0</w:t>
            </w:r>
          </w:p>
        </w:tc>
        <w:tc>
          <w:tcPr>
            <w:tcW w:w="1701" w:type="dxa"/>
            <w:tcBorders>
              <w:top w:val="nil"/>
              <w:left w:val="nil"/>
              <w:bottom w:val="single" w:color="auto" w:sz="4" w:space="0"/>
              <w:right w:val="single" w:color="auto" w:sz="4" w:space="0"/>
            </w:tcBorders>
            <w:vAlign w:val="center"/>
          </w:tcPr>
          <w:p>
            <w:pPr>
              <w:widowControl/>
              <w:jc w:val="right"/>
            </w:pPr>
          </w:p>
        </w:tc>
        <w:tc>
          <w:tcPr>
            <w:tcW w:w="1559" w:type="dxa"/>
            <w:tcBorders>
              <w:top w:val="nil"/>
              <w:left w:val="nil"/>
              <w:bottom w:val="single" w:color="auto" w:sz="4" w:space="0"/>
              <w:right w:val="single" w:color="auto" w:sz="4" w:space="0"/>
            </w:tcBorders>
            <w:vAlign w:val="center"/>
          </w:tcPr>
          <w:p>
            <w:pPr>
              <w:widowControl/>
              <w:jc w:val="right"/>
            </w:pPr>
            <w:r>
              <w:rPr>
                <w:rFonts w:hint="eastAsia"/>
              </w:rPr>
              <w:t>12.6</w:t>
            </w:r>
            <w:r>
              <w:t>0</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pPr>
            <w:r>
              <w:rPr>
                <w:rFonts w:hint="eastAsia"/>
              </w:rPr>
              <w:t>212</w:t>
            </w:r>
          </w:p>
        </w:tc>
        <w:tc>
          <w:tcPr>
            <w:tcW w:w="457" w:type="dxa"/>
            <w:tcBorders>
              <w:top w:val="nil"/>
              <w:left w:val="nil"/>
              <w:bottom w:val="single" w:color="auto" w:sz="4" w:space="0"/>
              <w:right w:val="single" w:color="auto" w:sz="4" w:space="0"/>
            </w:tcBorders>
            <w:noWrap/>
            <w:vAlign w:val="center"/>
          </w:tcPr>
          <w:p>
            <w:pPr>
              <w:widowControl/>
            </w:pPr>
            <w:r>
              <w:rPr>
                <w:rFonts w:hint="eastAsia"/>
              </w:rPr>
              <w:t>08</w:t>
            </w:r>
          </w:p>
        </w:tc>
        <w:tc>
          <w:tcPr>
            <w:tcW w:w="699" w:type="dxa"/>
            <w:tcBorders>
              <w:top w:val="nil"/>
              <w:left w:val="nil"/>
              <w:bottom w:val="single" w:color="auto" w:sz="4" w:space="0"/>
              <w:right w:val="single" w:color="auto" w:sz="4" w:space="0"/>
            </w:tcBorders>
            <w:vAlign w:val="center"/>
          </w:tcPr>
          <w:p>
            <w:pPr>
              <w:widowControl/>
            </w:pPr>
          </w:p>
        </w:tc>
        <w:tc>
          <w:tcPr>
            <w:tcW w:w="2544" w:type="dxa"/>
            <w:tcBorders>
              <w:top w:val="nil"/>
              <w:left w:val="nil"/>
              <w:bottom w:val="single" w:color="auto" w:sz="4" w:space="0"/>
              <w:right w:val="single" w:color="auto" w:sz="4" w:space="0"/>
            </w:tcBorders>
            <w:vAlign w:val="center"/>
          </w:tcPr>
          <w:p>
            <w:pPr>
              <w:widowControl/>
            </w:pPr>
            <w:r>
              <w:rPr>
                <w:rFonts w:hint="eastAsia"/>
              </w:rPr>
              <w:t>国有土地使用权出让收入及对应专项债务收入安排的支出</w:t>
            </w:r>
          </w:p>
        </w:tc>
        <w:tc>
          <w:tcPr>
            <w:tcW w:w="1669" w:type="dxa"/>
            <w:tcBorders>
              <w:top w:val="nil"/>
              <w:left w:val="nil"/>
              <w:bottom w:val="single" w:color="auto" w:sz="4" w:space="0"/>
              <w:right w:val="single" w:color="auto" w:sz="4" w:space="0"/>
            </w:tcBorders>
            <w:vAlign w:val="center"/>
          </w:tcPr>
          <w:p>
            <w:pPr>
              <w:widowControl/>
              <w:jc w:val="right"/>
            </w:pPr>
            <w:r>
              <w:rPr>
                <w:rFonts w:hint="eastAsia"/>
              </w:rPr>
              <w:t>12.6</w:t>
            </w:r>
            <w:r>
              <w:t>0</w:t>
            </w:r>
          </w:p>
        </w:tc>
        <w:tc>
          <w:tcPr>
            <w:tcW w:w="1701" w:type="dxa"/>
            <w:tcBorders>
              <w:top w:val="nil"/>
              <w:left w:val="nil"/>
              <w:bottom w:val="single" w:color="auto" w:sz="4" w:space="0"/>
              <w:right w:val="single" w:color="auto" w:sz="4" w:space="0"/>
            </w:tcBorders>
            <w:vAlign w:val="center"/>
          </w:tcPr>
          <w:p>
            <w:pPr>
              <w:widowControl/>
              <w:jc w:val="right"/>
            </w:pPr>
          </w:p>
        </w:tc>
        <w:tc>
          <w:tcPr>
            <w:tcW w:w="1559" w:type="dxa"/>
            <w:tcBorders>
              <w:top w:val="nil"/>
              <w:left w:val="nil"/>
              <w:bottom w:val="single" w:color="auto" w:sz="4" w:space="0"/>
              <w:right w:val="single" w:color="auto" w:sz="4" w:space="0"/>
            </w:tcBorders>
            <w:vAlign w:val="center"/>
          </w:tcPr>
          <w:p>
            <w:pPr>
              <w:widowControl/>
              <w:jc w:val="right"/>
            </w:pPr>
            <w:r>
              <w:rPr>
                <w:rFonts w:hint="eastAsia"/>
              </w:rPr>
              <w:t>12.6</w:t>
            </w:r>
            <w:r>
              <w:t>0</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pPr>
            <w:r>
              <w:rPr>
                <w:rFonts w:hint="eastAsia"/>
              </w:rPr>
              <w:t>212</w:t>
            </w:r>
          </w:p>
        </w:tc>
        <w:tc>
          <w:tcPr>
            <w:tcW w:w="457" w:type="dxa"/>
            <w:tcBorders>
              <w:top w:val="nil"/>
              <w:left w:val="nil"/>
              <w:bottom w:val="single" w:color="auto" w:sz="4" w:space="0"/>
              <w:right w:val="single" w:color="auto" w:sz="4" w:space="0"/>
            </w:tcBorders>
            <w:noWrap/>
            <w:vAlign w:val="center"/>
          </w:tcPr>
          <w:p>
            <w:pPr>
              <w:widowControl/>
            </w:pPr>
            <w:r>
              <w:rPr>
                <w:rFonts w:hint="eastAsia"/>
              </w:rPr>
              <w:t>08</w:t>
            </w:r>
          </w:p>
        </w:tc>
        <w:tc>
          <w:tcPr>
            <w:tcW w:w="699" w:type="dxa"/>
            <w:tcBorders>
              <w:top w:val="nil"/>
              <w:left w:val="nil"/>
              <w:bottom w:val="single" w:color="auto" w:sz="4" w:space="0"/>
              <w:right w:val="single" w:color="auto" w:sz="4" w:space="0"/>
            </w:tcBorders>
            <w:vAlign w:val="center"/>
          </w:tcPr>
          <w:p>
            <w:pPr>
              <w:widowControl/>
            </w:pPr>
            <w:r>
              <w:rPr>
                <w:rFonts w:hint="eastAsia"/>
              </w:rPr>
              <w:t>03</w:t>
            </w:r>
          </w:p>
        </w:tc>
        <w:tc>
          <w:tcPr>
            <w:tcW w:w="2544" w:type="dxa"/>
            <w:tcBorders>
              <w:top w:val="nil"/>
              <w:left w:val="nil"/>
              <w:bottom w:val="single" w:color="auto" w:sz="4" w:space="0"/>
              <w:right w:val="single" w:color="auto" w:sz="4" w:space="0"/>
            </w:tcBorders>
            <w:vAlign w:val="center"/>
          </w:tcPr>
          <w:p>
            <w:pPr>
              <w:widowControl/>
            </w:pPr>
            <w:r>
              <w:rPr>
                <w:rFonts w:hint="eastAsia"/>
              </w:rPr>
              <w:t>城市建设支出</w:t>
            </w:r>
          </w:p>
        </w:tc>
        <w:tc>
          <w:tcPr>
            <w:tcW w:w="1669" w:type="dxa"/>
            <w:tcBorders>
              <w:top w:val="nil"/>
              <w:left w:val="nil"/>
              <w:bottom w:val="single" w:color="auto" w:sz="4" w:space="0"/>
              <w:right w:val="single" w:color="auto" w:sz="4" w:space="0"/>
            </w:tcBorders>
            <w:vAlign w:val="center"/>
          </w:tcPr>
          <w:p>
            <w:pPr>
              <w:widowControl/>
              <w:jc w:val="right"/>
            </w:pPr>
            <w:r>
              <w:rPr>
                <w:rFonts w:hint="eastAsia"/>
              </w:rPr>
              <w:t>12.6</w:t>
            </w:r>
            <w:r>
              <w:t>0</w:t>
            </w:r>
          </w:p>
        </w:tc>
        <w:tc>
          <w:tcPr>
            <w:tcW w:w="1701" w:type="dxa"/>
            <w:tcBorders>
              <w:top w:val="nil"/>
              <w:left w:val="nil"/>
              <w:bottom w:val="single" w:color="auto" w:sz="4" w:space="0"/>
              <w:right w:val="single" w:color="auto" w:sz="4" w:space="0"/>
            </w:tcBorders>
            <w:vAlign w:val="center"/>
          </w:tcPr>
          <w:p>
            <w:pPr>
              <w:widowControl/>
              <w:jc w:val="right"/>
            </w:pPr>
          </w:p>
        </w:tc>
        <w:tc>
          <w:tcPr>
            <w:tcW w:w="1559" w:type="dxa"/>
            <w:tcBorders>
              <w:top w:val="nil"/>
              <w:left w:val="nil"/>
              <w:bottom w:val="single" w:color="auto" w:sz="4" w:space="0"/>
              <w:right w:val="single" w:color="auto" w:sz="4" w:space="0"/>
            </w:tcBorders>
            <w:vAlign w:val="center"/>
          </w:tcPr>
          <w:p>
            <w:pPr>
              <w:widowControl/>
              <w:jc w:val="right"/>
            </w:pPr>
            <w:r>
              <w:rPr>
                <w:rFonts w:hint="eastAsia"/>
              </w:rPr>
              <w:t>12.6</w:t>
            </w:r>
            <w:r>
              <w:t>0</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457" w:type="dxa"/>
            <w:tcBorders>
              <w:top w:val="nil"/>
              <w:left w:val="nil"/>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699"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44"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1669" w:type="dxa"/>
            <w:tcBorders>
              <w:top w:val="nil"/>
              <w:left w:val="nil"/>
              <w:bottom w:val="single" w:color="auto" w:sz="4" w:space="0"/>
              <w:right w:val="single" w:color="auto" w:sz="4" w:space="0"/>
            </w:tcBorders>
            <w:vAlign w:val="center"/>
          </w:tcPr>
          <w:p>
            <w:pPr>
              <w:widowControl/>
              <w:jc w:val="right"/>
            </w:pPr>
          </w:p>
        </w:tc>
        <w:tc>
          <w:tcPr>
            <w:tcW w:w="1701" w:type="dxa"/>
            <w:tcBorders>
              <w:top w:val="nil"/>
              <w:left w:val="nil"/>
              <w:bottom w:val="single" w:color="auto" w:sz="4" w:space="0"/>
              <w:right w:val="single" w:color="auto" w:sz="4" w:space="0"/>
            </w:tcBorders>
            <w:vAlign w:val="center"/>
          </w:tcPr>
          <w:p>
            <w:pPr>
              <w:widowControl/>
              <w:jc w:val="right"/>
            </w:pPr>
          </w:p>
        </w:tc>
        <w:tc>
          <w:tcPr>
            <w:tcW w:w="1559" w:type="dxa"/>
            <w:tcBorders>
              <w:top w:val="nil"/>
              <w:left w:val="nil"/>
              <w:bottom w:val="single" w:color="auto" w:sz="4" w:space="0"/>
              <w:right w:val="single" w:color="auto" w:sz="4" w:space="0"/>
            </w:tcBorders>
            <w:vAlign w:val="center"/>
          </w:tcPr>
          <w:p>
            <w:pPr>
              <w:widowControl/>
              <w:jc w:val="right"/>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457" w:type="dxa"/>
            <w:tcBorders>
              <w:top w:val="nil"/>
              <w:left w:val="nil"/>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699"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44"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1669" w:type="dxa"/>
            <w:tcBorders>
              <w:top w:val="nil"/>
              <w:left w:val="nil"/>
              <w:bottom w:val="single" w:color="auto" w:sz="4" w:space="0"/>
              <w:right w:val="single" w:color="auto" w:sz="4" w:space="0"/>
            </w:tcBorders>
            <w:vAlign w:val="center"/>
          </w:tcPr>
          <w:p>
            <w:pPr>
              <w:widowControl/>
              <w:jc w:val="right"/>
            </w:pPr>
          </w:p>
        </w:tc>
        <w:tc>
          <w:tcPr>
            <w:tcW w:w="1701" w:type="dxa"/>
            <w:tcBorders>
              <w:top w:val="nil"/>
              <w:left w:val="nil"/>
              <w:bottom w:val="single" w:color="auto" w:sz="4" w:space="0"/>
              <w:right w:val="single" w:color="auto" w:sz="4" w:space="0"/>
            </w:tcBorders>
            <w:vAlign w:val="center"/>
          </w:tcPr>
          <w:p>
            <w:pPr>
              <w:widowControl/>
              <w:jc w:val="right"/>
            </w:pPr>
          </w:p>
        </w:tc>
        <w:tc>
          <w:tcPr>
            <w:tcW w:w="1559" w:type="dxa"/>
            <w:tcBorders>
              <w:top w:val="nil"/>
              <w:left w:val="nil"/>
              <w:bottom w:val="single" w:color="auto" w:sz="4" w:space="0"/>
              <w:right w:val="single" w:color="auto" w:sz="4" w:space="0"/>
            </w:tcBorders>
            <w:vAlign w:val="center"/>
          </w:tcPr>
          <w:p>
            <w:pPr>
              <w:widowControl/>
              <w:jc w:val="right"/>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457" w:type="dxa"/>
            <w:tcBorders>
              <w:top w:val="nil"/>
              <w:left w:val="nil"/>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699"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44"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1669" w:type="dxa"/>
            <w:tcBorders>
              <w:top w:val="nil"/>
              <w:left w:val="nil"/>
              <w:bottom w:val="single" w:color="auto" w:sz="4" w:space="0"/>
              <w:right w:val="single" w:color="auto" w:sz="4" w:space="0"/>
            </w:tcBorders>
            <w:vAlign w:val="center"/>
          </w:tcPr>
          <w:p>
            <w:pPr>
              <w:widowControl/>
              <w:jc w:val="right"/>
            </w:pPr>
          </w:p>
        </w:tc>
        <w:tc>
          <w:tcPr>
            <w:tcW w:w="1701" w:type="dxa"/>
            <w:tcBorders>
              <w:top w:val="nil"/>
              <w:left w:val="nil"/>
              <w:bottom w:val="single" w:color="auto" w:sz="4" w:space="0"/>
              <w:right w:val="single" w:color="auto" w:sz="4" w:space="0"/>
            </w:tcBorders>
            <w:vAlign w:val="center"/>
          </w:tcPr>
          <w:p>
            <w:pPr>
              <w:widowControl/>
              <w:jc w:val="right"/>
            </w:pPr>
          </w:p>
        </w:tc>
        <w:tc>
          <w:tcPr>
            <w:tcW w:w="1559" w:type="dxa"/>
            <w:tcBorders>
              <w:top w:val="nil"/>
              <w:left w:val="nil"/>
              <w:bottom w:val="single" w:color="auto" w:sz="4" w:space="0"/>
              <w:right w:val="single" w:color="auto" w:sz="4" w:space="0"/>
            </w:tcBorders>
            <w:vAlign w:val="center"/>
          </w:tcPr>
          <w:p>
            <w:pPr>
              <w:widowControl/>
              <w:jc w:val="right"/>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457" w:type="dxa"/>
            <w:tcBorders>
              <w:top w:val="nil"/>
              <w:left w:val="nil"/>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699"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44"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1669" w:type="dxa"/>
            <w:tcBorders>
              <w:top w:val="nil"/>
              <w:left w:val="nil"/>
              <w:bottom w:val="single" w:color="auto" w:sz="4" w:space="0"/>
              <w:right w:val="single" w:color="auto" w:sz="4" w:space="0"/>
            </w:tcBorders>
            <w:vAlign w:val="center"/>
          </w:tcPr>
          <w:p>
            <w:pPr>
              <w:widowControl/>
              <w:jc w:val="right"/>
            </w:pPr>
          </w:p>
        </w:tc>
        <w:tc>
          <w:tcPr>
            <w:tcW w:w="1701" w:type="dxa"/>
            <w:tcBorders>
              <w:top w:val="nil"/>
              <w:left w:val="nil"/>
              <w:bottom w:val="single" w:color="auto" w:sz="4" w:space="0"/>
              <w:right w:val="single" w:color="auto" w:sz="4" w:space="0"/>
            </w:tcBorders>
            <w:vAlign w:val="center"/>
          </w:tcPr>
          <w:p>
            <w:pPr>
              <w:widowControl/>
              <w:jc w:val="right"/>
            </w:pPr>
          </w:p>
        </w:tc>
        <w:tc>
          <w:tcPr>
            <w:tcW w:w="1559" w:type="dxa"/>
            <w:tcBorders>
              <w:top w:val="nil"/>
              <w:left w:val="nil"/>
              <w:bottom w:val="single" w:color="auto" w:sz="4" w:space="0"/>
              <w:right w:val="single" w:color="auto" w:sz="4" w:space="0"/>
            </w:tcBorders>
            <w:vAlign w:val="center"/>
          </w:tcPr>
          <w:p>
            <w:pPr>
              <w:widowControl/>
              <w:jc w:val="right"/>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457" w:type="dxa"/>
            <w:tcBorders>
              <w:top w:val="nil"/>
              <w:left w:val="nil"/>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699"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44"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1669" w:type="dxa"/>
            <w:tcBorders>
              <w:top w:val="nil"/>
              <w:left w:val="nil"/>
              <w:bottom w:val="single" w:color="auto" w:sz="4" w:space="0"/>
              <w:right w:val="single" w:color="auto" w:sz="4" w:space="0"/>
            </w:tcBorders>
            <w:vAlign w:val="center"/>
          </w:tcPr>
          <w:p>
            <w:pPr>
              <w:widowControl/>
              <w:jc w:val="right"/>
            </w:pPr>
          </w:p>
        </w:tc>
        <w:tc>
          <w:tcPr>
            <w:tcW w:w="1701" w:type="dxa"/>
            <w:tcBorders>
              <w:top w:val="nil"/>
              <w:left w:val="nil"/>
              <w:bottom w:val="single" w:color="auto" w:sz="4" w:space="0"/>
              <w:right w:val="single" w:color="auto" w:sz="4" w:space="0"/>
            </w:tcBorders>
            <w:vAlign w:val="center"/>
          </w:tcPr>
          <w:p>
            <w:pPr>
              <w:widowControl/>
              <w:jc w:val="right"/>
            </w:pPr>
          </w:p>
        </w:tc>
        <w:tc>
          <w:tcPr>
            <w:tcW w:w="1559" w:type="dxa"/>
            <w:tcBorders>
              <w:top w:val="nil"/>
              <w:left w:val="nil"/>
              <w:bottom w:val="single" w:color="auto" w:sz="4" w:space="0"/>
              <w:right w:val="single" w:color="auto" w:sz="4" w:space="0"/>
            </w:tcBorders>
            <w:vAlign w:val="center"/>
          </w:tcPr>
          <w:p>
            <w:pPr>
              <w:widowControl/>
              <w:jc w:val="right"/>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457" w:type="dxa"/>
            <w:tcBorders>
              <w:top w:val="nil"/>
              <w:left w:val="nil"/>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699"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44"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1669" w:type="dxa"/>
            <w:tcBorders>
              <w:top w:val="nil"/>
              <w:left w:val="nil"/>
              <w:bottom w:val="single" w:color="auto" w:sz="4" w:space="0"/>
              <w:right w:val="single" w:color="auto" w:sz="4" w:space="0"/>
            </w:tcBorders>
            <w:vAlign w:val="center"/>
          </w:tcPr>
          <w:p>
            <w:pPr>
              <w:widowControl/>
              <w:jc w:val="right"/>
            </w:pPr>
          </w:p>
        </w:tc>
        <w:tc>
          <w:tcPr>
            <w:tcW w:w="1701" w:type="dxa"/>
            <w:tcBorders>
              <w:top w:val="nil"/>
              <w:left w:val="nil"/>
              <w:bottom w:val="single" w:color="auto" w:sz="4" w:space="0"/>
              <w:right w:val="single" w:color="auto" w:sz="4" w:space="0"/>
            </w:tcBorders>
            <w:vAlign w:val="center"/>
          </w:tcPr>
          <w:p>
            <w:pPr>
              <w:widowControl/>
              <w:jc w:val="right"/>
            </w:pPr>
          </w:p>
        </w:tc>
        <w:tc>
          <w:tcPr>
            <w:tcW w:w="1559" w:type="dxa"/>
            <w:tcBorders>
              <w:top w:val="nil"/>
              <w:left w:val="nil"/>
              <w:bottom w:val="single" w:color="auto" w:sz="4" w:space="0"/>
              <w:right w:val="single" w:color="auto" w:sz="4" w:space="0"/>
            </w:tcBorders>
            <w:vAlign w:val="center"/>
          </w:tcPr>
          <w:p>
            <w:pPr>
              <w:widowControl/>
              <w:jc w:val="right"/>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457" w:type="dxa"/>
            <w:tcBorders>
              <w:top w:val="nil"/>
              <w:left w:val="nil"/>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699"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44"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1669" w:type="dxa"/>
            <w:tcBorders>
              <w:top w:val="nil"/>
              <w:left w:val="nil"/>
              <w:bottom w:val="single" w:color="auto" w:sz="4" w:space="0"/>
              <w:right w:val="single" w:color="auto" w:sz="4" w:space="0"/>
            </w:tcBorders>
            <w:vAlign w:val="center"/>
          </w:tcPr>
          <w:p>
            <w:pPr>
              <w:widowControl/>
              <w:jc w:val="right"/>
            </w:pPr>
          </w:p>
        </w:tc>
        <w:tc>
          <w:tcPr>
            <w:tcW w:w="1701" w:type="dxa"/>
            <w:tcBorders>
              <w:top w:val="nil"/>
              <w:left w:val="nil"/>
              <w:bottom w:val="single" w:color="auto" w:sz="4" w:space="0"/>
              <w:right w:val="single" w:color="auto" w:sz="4" w:space="0"/>
            </w:tcBorders>
            <w:vAlign w:val="center"/>
          </w:tcPr>
          <w:p>
            <w:pPr>
              <w:widowControl/>
              <w:jc w:val="right"/>
            </w:pPr>
          </w:p>
        </w:tc>
        <w:tc>
          <w:tcPr>
            <w:tcW w:w="1559" w:type="dxa"/>
            <w:tcBorders>
              <w:top w:val="nil"/>
              <w:left w:val="nil"/>
              <w:bottom w:val="single" w:color="auto" w:sz="4" w:space="0"/>
              <w:right w:val="single" w:color="auto" w:sz="4" w:space="0"/>
            </w:tcBorders>
            <w:vAlign w:val="center"/>
          </w:tcPr>
          <w:p>
            <w:pPr>
              <w:widowControl/>
              <w:jc w:val="right"/>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457" w:type="dxa"/>
            <w:tcBorders>
              <w:top w:val="nil"/>
              <w:left w:val="nil"/>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699"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44"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1669" w:type="dxa"/>
            <w:tcBorders>
              <w:top w:val="nil"/>
              <w:left w:val="nil"/>
              <w:bottom w:val="single" w:color="auto" w:sz="4" w:space="0"/>
              <w:right w:val="single" w:color="auto" w:sz="4" w:space="0"/>
            </w:tcBorders>
            <w:vAlign w:val="center"/>
          </w:tcPr>
          <w:p>
            <w:pPr>
              <w:widowControl/>
              <w:jc w:val="right"/>
            </w:pPr>
          </w:p>
        </w:tc>
        <w:tc>
          <w:tcPr>
            <w:tcW w:w="1701" w:type="dxa"/>
            <w:tcBorders>
              <w:top w:val="nil"/>
              <w:left w:val="nil"/>
              <w:bottom w:val="single" w:color="auto" w:sz="4" w:space="0"/>
              <w:right w:val="single" w:color="auto" w:sz="4" w:space="0"/>
            </w:tcBorders>
            <w:vAlign w:val="center"/>
          </w:tcPr>
          <w:p>
            <w:pPr>
              <w:widowControl/>
              <w:jc w:val="right"/>
            </w:pPr>
          </w:p>
        </w:tc>
        <w:tc>
          <w:tcPr>
            <w:tcW w:w="1559" w:type="dxa"/>
            <w:tcBorders>
              <w:top w:val="nil"/>
              <w:left w:val="nil"/>
              <w:bottom w:val="single" w:color="auto" w:sz="4" w:space="0"/>
              <w:right w:val="single" w:color="auto" w:sz="4" w:space="0"/>
            </w:tcBorders>
            <w:vAlign w:val="center"/>
          </w:tcPr>
          <w:p>
            <w:pPr>
              <w:widowControl/>
              <w:jc w:val="right"/>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457" w:type="dxa"/>
            <w:tcBorders>
              <w:top w:val="nil"/>
              <w:left w:val="nil"/>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699"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44"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1669" w:type="dxa"/>
            <w:tcBorders>
              <w:top w:val="nil"/>
              <w:left w:val="nil"/>
              <w:bottom w:val="single" w:color="auto" w:sz="4" w:space="0"/>
              <w:right w:val="single" w:color="auto" w:sz="4" w:space="0"/>
            </w:tcBorders>
            <w:vAlign w:val="center"/>
          </w:tcPr>
          <w:p>
            <w:pPr>
              <w:widowControl/>
              <w:jc w:val="right"/>
            </w:pPr>
          </w:p>
        </w:tc>
        <w:tc>
          <w:tcPr>
            <w:tcW w:w="1701" w:type="dxa"/>
            <w:tcBorders>
              <w:top w:val="nil"/>
              <w:left w:val="nil"/>
              <w:bottom w:val="single" w:color="auto" w:sz="4" w:space="0"/>
              <w:right w:val="single" w:color="auto" w:sz="4" w:space="0"/>
            </w:tcBorders>
            <w:vAlign w:val="center"/>
          </w:tcPr>
          <w:p>
            <w:pPr>
              <w:widowControl/>
              <w:jc w:val="right"/>
            </w:pPr>
          </w:p>
        </w:tc>
        <w:tc>
          <w:tcPr>
            <w:tcW w:w="1559" w:type="dxa"/>
            <w:tcBorders>
              <w:top w:val="nil"/>
              <w:left w:val="nil"/>
              <w:bottom w:val="single" w:color="auto" w:sz="4" w:space="0"/>
              <w:right w:val="single" w:color="auto" w:sz="4" w:space="0"/>
            </w:tcBorders>
            <w:vAlign w:val="center"/>
          </w:tcPr>
          <w:p>
            <w:pPr>
              <w:widowControl/>
              <w:jc w:val="right"/>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457" w:type="dxa"/>
            <w:tcBorders>
              <w:top w:val="nil"/>
              <w:left w:val="nil"/>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699"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44"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1669" w:type="dxa"/>
            <w:tcBorders>
              <w:top w:val="nil"/>
              <w:left w:val="nil"/>
              <w:bottom w:val="single" w:color="auto" w:sz="4" w:space="0"/>
              <w:right w:val="single" w:color="auto" w:sz="4" w:space="0"/>
            </w:tcBorders>
            <w:vAlign w:val="center"/>
          </w:tcPr>
          <w:p>
            <w:pPr>
              <w:widowControl/>
              <w:jc w:val="right"/>
            </w:pPr>
          </w:p>
        </w:tc>
        <w:tc>
          <w:tcPr>
            <w:tcW w:w="1701" w:type="dxa"/>
            <w:tcBorders>
              <w:top w:val="nil"/>
              <w:left w:val="nil"/>
              <w:bottom w:val="single" w:color="auto" w:sz="4" w:space="0"/>
              <w:right w:val="single" w:color="auto" w:sz="4" w:space="0"/>
            </w:tcBorders>
            <w:vAlign w:val="center"/>
          </w:tcPr>
          <w:p>
            <w:pPr>
              <w:widowControl/>
              <w:jc w:val="right"/>
            </w:pPr>
          </w:p>
        </w:tc>
        <w:tc>
          <w:tcPr>
            <w:tcW w:w="1559" w:type="dxa"/>
            <w:tcBorders>
              <w:top w:val="nil"/>
              <w:left w:val="nil"/>
              <w:bottom w:val="single" w:color="auto" w:sz="4" w:space="0"/>
              <w:right w:val="single" w:color="auto" w:sz="4" w:space="0"/>
            </w:tcBorders>
            <w:vAlign w:val="center"/>
          </w:tcPr>
          <w:p>
            <w:pPr>
              <w:widowControl/>
              <w:jc w:val="right"/>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457" w:type="dxa"/>
            <w:tcBorders>
              <w:top w:val="nil"/>
              <w:left w:val="nil"/>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699"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44"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1669" w:type="dxa"/>
            <w:tcBorders>
              <w:top w:val="nil"/>
              <w:left w:val="nil"/>
              <w:bottom w:val="single" w:color="auto" w:sz="4" w:space="0"/>
              <w:right w:val="single" w:color="auto" w:sz="4" w:space="0"/>
            </w:tcBorders>
            <w:vAlign w:val="center"/>
          </w:tcPr>
          <w:p>
            <w:pPr>
              <w:widowControl/>
              <w:jc w:val="right"/>
            </w:pPr>
          </w:p>
        </w:tc>
        <w:tc>
          <w:tcPr>
            <w:tcW w:w="1701" w:type="dxa"/>
            <w:tcBorders>
              <w:top w:val="nil"/>
              <w:left w:val="nil"/>
              <w:bottom w:val="single" w:color="auto" w:sz="4" w:space="0"/>
              <w:right w:val="single" w:color="auto" w:sz="4" w:space="0"/>
            </w:tcBorders>
            <w:vAlign w:val="center"/>
          </w:tcPr>
          <w:p>
            <w:pPr>
              <w:widowControl/>
              <w:jc w:val="right"/>
            </w:pPr>
          </w:p>
        </w:tc>
        <w:tc>
          <w:tcPr>
            <w:tcW w:w="1559" w:type="dxa"/>
            <w:tcBorders>
              <w:top w:val="nil"/>
              <w:left w:val="nil"/>
              <w:bottom w:val="single" w:color="auto" w:sz="4" w:space="0"/>
              <w:right w:val="single" w:color="auto" w:sz="4" w:space="0"/>
            </w:tcBorders>
            <w:vAlign w:val="center"/>
          </w:tcPr>
          <w:p>
            <w:pPr>
              <w:widowControl/>
              <w:jc w:val="right"/>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457" w:type="dxa"/>
            <w:tcBorders>
              <w:top w:val="nil"/>
              <w:left w:val="nil"/>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699"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44"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1669" w:type="dxa"/>
            <w:tcBorders>
              <w:top w:val="nil"/>
              <w:left w:val="nil"/>
              <w:bottom w:val="single" w:color="auto" w:sz="4" w:space="0"/>
              <w:right w:val="single" w:color="auto" w:sz="4" w:space="0"/>
            </w:tcBorders>
            <w:vAlign w:val="center"/>
          </w:tcPr>
          <w:p>
            <w:pPr>
              <w:widowControl/>
              <w:jc w:val="right"/>
            </w:pPr>
          </w:p>
        </w:tc>
        <w:tc>
          <w:tcPr>
            <w:tcW w:w="1701" w:type="dxa"/>
            <w:tcBorders>
              <w:top w:val="nil"/>
              <w:left w:val="nil"/>
              <w:bottom w:val="single" w:color="auto" w:sz="4" w:space="0"/>
              <w:right w:val="single" w:color="auto" w:sz="4" w:space="0"/>
            </w:tcBorders>
            <w:vAlign w:val="center"/>
          </w:tcPr>
          <w:p>
            <w:pPr>
              <w:widowControl/>
              <w:jc w:val="right"/>
            </w:pPr>
          </w:p>
        </w:tc>
        <w:tc>
          <w:tcPr>
            <w:tcW w:w="1559" w:type="dxa"/>
            <w:tcBorders>
              <w:top w:val="nil"/>
              <w:left w:val="nil"/>
              <w:bottom w:val="single" w:color="auto" w:sz="4" w:space="0"/>
              <w:right w:val="single" w:color="auto" w:sz="4" w:space="0"/>
            </w:tcBorders>
            <w:vAlign w:val="center"/>
          </w:tcPr>
          <w:p>
            <w:pPr>
              <w:widowControl/>
              <w:jc w:val="right"/>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457" w:type="dxa"/>
            <w:tcBorders>
              <w:top w:val="nil"/>
              <w:left w:val="nil"/>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699"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44"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1669" w:type="dxa"/>
            <w:tcBorders>
              <w:top w:val="nil"/>
              <w:left w:val="nil"/>
              <w:bottom w:val="single" w:color="auto" w:sz="4" w:space="0"/>
              <w:right w:val="single" w:color="auto" w:sz="4" w:space="0"/>
            </w:tcBorders>
            <w:vAlign w:val="center"/>
          </w:tcPr>
          <w:p>
            <w:pPr>
              <w:widowControl/>
              <w:jc w:val="right"/>
            </w:pPr>
          </w:p>
        </w:tc>
        <w:tc>
          <w:tcPr>
            <w:tcW w:w="1701" w:type="dxa"/>
            <w:tcBorders>
              <w:top w:val="nil"/>
              <w:left w:val="nil"/>
              <w:bottom w:val="single" w:color="auto" w:sz="4" w:space="0"/>
              <w:right w:val="single" w:color="auto" w:sz="4" w:space="0"/>
            </w:tcBorders>
            <w:vAlign w:val="center"/>
          </w:tcPr>
          <w:p>
            <w:pPr>
              <w:widowControl/>
              <w:jc w:val="right"/>
            </w:pPr>
          </w:p>
        </w:tc>
        <w:tc>
          <w:tcPr>
            <w:tcW w:w="1559" w:type="dxa"/>
            <w:tcBorders>
              <w:top w:val="nil"/>
              <w:left w:val="nil"/>
              <w:bottom w:val="single" w:color="auto" w:sz="4" w:space="0"/>
              <w:right w:val="single" w:color="auto" w:sz="4" w:space="0"/>
            </w:tcBorders>
            <w:vAlign w:val="center"/>
          </w:tcPr>
          <w:p>
            <w:pPr>
              <w:widowControl/>
              <w:jc w:val="right"/>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457" w:type="dxa"/>
            <w:tcBorders>
              <w:top w:val="nil"/>
              <w:left w:val="nil"/>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699"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44"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1669" w:type="dxa"/>
            <w:tcBorders>
              <w:top w:val="nil"/>
              <w:left w:val="nil"/>
              <w:bottom w:val="single" w:color="auto" w:sz="4" w:space="0"/>
              <w:right w:val="single" w:color="auto" w:sz="4" w:space="0"/>
            </w:tcBorders>
            <w:vAlign w:val="center"/>
          </w:tcPr>
          <w:p>
            <w:pPr>
              <w:widowControl/>
              <w:jc w:val="right"/>
            </w:pPr>
          </w:p>
        </w:tc>
        <w:tc>
          <w:tcPr>
            <w:tcW w:w="1701" w:type="dxa"/>
            <w:tcBorders>
              <w:top w:val="nil"/>
              <w:left w:val="nil"/>
              <w:bottom w:val="single" w:color="auto" w:sz="4" w:space="0"/>
              <w:right w:val="single" w:color="auto" w:sz="4" w:space="0"/>
            </w:tcBorders>
            <w:vAlign w:val="center"/>
          </w:tcPr>
          <w:p>
            <w:pPr>
              <w:widowControl/>
              <w:jc w:val="right"/>
            </w:pPr>
          </w:p>
        </w:tc>
        <w:tc>
          <w:tcPr>
            <w:tcW w:w="1559" w:type="dxa"/>
            <w:tcBorders>
              <w:top w:val="nil"/>
              <w:left w:val="nil"/>
              <w:bottom w:val="single" w:color="auto" w:sz="4" w:space="0"/>
              <w:right w:val="single" w:color="auto" w:sz="4" w:space="0"/>
            </w:tcBorders>
            <w:vAlign w:val="center"/>
          </w:tcPr>
          <w:p>
            <w:pPr>
              <w:widowControl/>
              <w:jc w:val="right"/>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457" w:type="dxa"/>
            <w:tcBorders>
              <w:top w:val="nil"/>
              <w:left w:val="nil"/>
              <w:bottom w:val="single" w:color="auto" w:sz="4" w:space="0"/>
              <w:right w:val="single" w:color="auto" w:sz="4" w:space="0"/>
            </w:tcBorders>
            <w:noWrap/>
            <w:vAlign w:val="center"/>
          </w:tcPr>
          <w:p>
            <w:pPr>
              <w:widowControl/>
              <w:spacing w:line="280" w:lineRule="exact"/>
              <w:rPr>
                <w:rFonts w:ascii="宋体" w:hAnsi="宋体" w:cs="宋体"/>
                <w:b/>
                <w:bCs/>
                <w:color w:val="000000"/>
                <w:kern w:val="0"/>
                <w:sz w:val="16"/>
                <w:szCs w:val="16"/>
              </w:rPr>
            </w:pPr>
          </w:p>
        </w:tc>
        <w:tc>
          <w:tcPr>
            <w:tcW w:w="699" w:type="dxa"/>
            <w:tcBorders>
              <w:top w:val="nil"/>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54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000000"/>
                <w:kern w:val="0"/>
                <w:sz w:val="24"/>
              </w:rPr>
            </w:pPr>
            <w:r>
              <w:rPr>
                <w:rFonts w:hint="eastAsia" w:ascii="仿宋_GB2312" w:hAnsi="宋体" w:eastAsia="仿宋_GB2312" w:cs="宋体"/>
                <w:b/>
                <w:bCs/>
                <w:color w:val="000000"/>
                <w:kern w:val="0"/>
                <w:sz w:val="24"/>
              </w:rPr>
              <w:t>合  计</w:t>
            </w:r>
          </w:p>
        </w:tc>
        <w:tc>
          <w:tcPr>
            <w:tcW w:w="1669" w:type="dxa"/>
            <w:tcBorders>
              <w:top w:val="nil"/>
              <w:left w:val="nil"/>
              <w:bottom w:val="single" w:color="auto" w:sz="4" w:space="0"/>
              <w:right w:val="single" w:color="auto" w:sz="4" w:space="0"/>
            </w:tcBorders>
            <w:vAlign w:val="center"/>
          </w:tcPr>
          <w:p>
            <w:pPr>
              <w:widowControl/>
              <w:jc w:val="right"/>
            </w:pPr>
            <w:r>
              <w:rPr>
                <w:rFonts w:hint="eastAsia"/>
              </w:rPr>
              <w:t>12.6</w:t>
            </w:r>
            <w:r>
              <w:t>0</w:t>
            </w:r>
          </w:p>
        </w:tc>
        <w:tc>
          <w:tcPr>
            <w:tcW w:w="1701" w:type="dxa"/>
            <w:tcBorders>
              <w:top w:val="nil"/>
              <w:left w:val="nil"/>
              <w:bottom w:val="single" w:color="auto" w:sz="4" w:space="0"/>
              <w:right w:val="single" w:color="auto" w:sz="4" w:space="0"/>
            </w:tcBorders>
            <w:vAlign w:val="center"/>
          </w:tcPr>
          <w:p>
            <w:pPr>
              <w:widowControl/>
              <w:jc w:val="right"/>
            </w:pPr>
          </w:p>
        </w:tc>
        <w:tc>
          <w:tcPr>
            <w:tcW w:w="1559" w:type="dxa"/>
            <w:tcBorders>
              <w:top w:val="nil"/>
              <w:left w:val="nil"/>
              <w:bottom w:val="single" w:color="auto" w:sz="4" w:space="0"/>
              <w:right w:val="single" w:color="auto" w:sz="4" w:space="0"/>
            </w:tcBorders>
            <w:vAlign w:val="center"/>
          </w:tcPr>
          <w:p>
            <w:pPr>
              <w:widowControl/>
              <w:jc w:val="right"/>
            </w:pPr>
            <w:r>
              <w:rPr>
                <w:rFonts w:hint="eastAsia"/>
              </w:rPr>
              <w:t>12.6</w:t>
            </w:r>
            <w:r>
              <w:t>0</w:t>
            </w:r>
          </w:p>
        </w:tc>
      </w:tr>
    </w:tbl>
    <w:p>
      <w:pPr>
        <w:widowControl/>
        <w:spacing w:line="280" w:lineRule="exact"/>
        <w:outlineLvl w:val="1"/>
        <w:rPr>
          <w:rFonts w:ascii="仿宋_GB2312" w:hAnsi="宋体" w:eastAsia="仿宋_GB2312"/>
          <w:b/>
          <w:kern w:val="0"/>
          <w:sz w:val="28"/>
          <w:szCs w:val="32"/>
        </w:rPr>
      </w:pPr>
    </w:p>
    <w:p>
      <w:pPr>
        <w:widowControl/>
        <w:spacing w:line="280" w:lineRule="exact"/>
        <w:jc w:val="left"/>
        <w:outlineLvl w:val="1"/>
        <w:rPr>
          <w:rFonts w:ascii="仿宋_GB2312" w:hAnsi="宋体" w:eastAsia="仿宋_GB2312"/>
          <w:kern w:val="0"/>
          <w:sz w:val="32"/>
          <w:szCs w:val="32"/>
        </w:rPr>
        <w:sectPr>
          <w:footerReference r:id="rId3" w:type="default"/>
          <w:footerReference r:id="rId4" w:type="even"/>
          <w:pgSz w:w="11906" w:h="16838"/>
          <w:pgMar w:top="2098" w:right="1418" w:bottom="1928" w:left="1588" w:header="851" w:footer="992" w:gutter="0"/>
          <w:pgNumType w:fmt="numberInDash"/>
          <w:cols w:space="720" w:num="1"/>
          <w:docGrid w:linePitch="312" w:charSpace="0"/>
        </w:sectPr>
      </w:pPr>
    </w:p>
    <w:p>
      <w:pPr>
        <w:spacing w:line="560" w:lineRule="exact"/>
        <w:jc w:val="center"/>
        <w:rPr>
          <w:rFonts w:ascii="黑体" w:hAnsi="黑体" w:eastAsia="黑体"/>
          <w:kern w:val="0"/>
          <w:sz w:val="32"/>
          <w:szCs w:val="32"/>
        </w:rPr>
      </w:pPr>
      <w:r>
        <w:rPr>
          <w:rFonts w:hint="eastAsia" w:ascii="黑体" w:hAnsi="黑体" w:eastAsia="黑体"/>
          <w:kern w:val="0"/>
          <w:sz w:val="32"/>
          <w:szCs w:val="32"/>
        </w:rPr>
        <w:t>第三部分  2021年伊州区东河街道社区卫生服务中心部门预算情况说明</w:t>
      </w:r>
    </w:p>
    <w:p>
      <w:pPr>
        <w:spacing w:line="560" w:lineRule="exact"/>
        <w:jc w:val="center"/>
        <w:rPr>
          <w:rFonts w:ascii="黑体" w:hAnsi="黑体" w:eastAsia="黑体"/>
          <w:kern w:val="0"/>
          <w:sz w:val="32"/>
          <w:szCs w:val="32"/>
        </w:rPr>
      </w:pPr>
    </w:p>
    <w:p>
      <w:pPr>
        <w:spacing w:line="560" w:lineRule="exact"/>
        <w:ind w:firstLine="640" w:firstLineChars="200"/>
        <w:rPr>
          <w:rFonts w:ascii="黑体" w:hAnsi="宋体" w:eastAsia="黑体" w:cs="宋体"/>
          <w:kern w:val="0"/>
          <w:sz w:val="32"/>
          <w:szCs w:val="32"/>
        </w:rPr>
      </w:pPr>
      <w:r>
        <w:rPr>
          <w:rFonts w:hint="eastAsia" w:ascii="黑体" w:hAnsi="黑体" w:eastAsia="黑体" w:cs="宋体"/>
          <w:bCs/>
          <w:kern w:val="0"/>
          <w:sz w:val="32"/>
          <w:szCs w:val="32"/>
        </w:rPr>
        <w:t>一、</w:t>
      </w:r>
      <w:r>
        <w:rPr>
          <w:rFonts w:hint="eastAsia" w:ascii="黑体" w:hAnsi="宋体" w:eastAsia="黑体" w:cs="宋体"/>
          <w:kern w:val="0"/>
          <w:sz w:val="32"/>
          <w:szCs w:val="32"/>
        </w:rPr>
        <w:t>关于伊州区东河街道社区卫生服务中心部门2021年收支预算情况的总体说明</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按照全口径预算的原则，东河街道社区卫生服务中心部门2021年所有收入和支出均纳入部门预算管理。收支总预算166.15万元。</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收入预算包括：一般公共预算、政府性基金预算。</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支出预算包括：社会保障和就业支出、卫生健康支出、城乡社区支出、住房保障支出。</w:t>
      </w:r>
    </w:p>
    <w:p>
      <w:pPr>
        <w:spacing w:line="560" w:lineRule="exact"/>
        <w:ind w:firstLine="643" w:firstLineChars="200"/>
        <w:rPr>
          <w:rFonts w:ascii="仿宋_GB2312" w:hAnsi="宋体" w:eastAsia="仿宋_GB2312" w:cs="宋体"/>
          <w:b/>
          <w:kern w:val="0"/>
          <w:sz w:val="32"/>
          <w:szCs w:val="32"/>
        </w:rPr>
      </w:pPr>
    </w:p>
    <w:p>
      <w:pPr>
        <w:spacing w:line="560" w:lineRule="exact"/>
        <w:ind w:firstLine="640" w:firstLineChars="200"/>
        <w:rPr>
          <w:rFonts w:ascii="黑体" w:hAnsi="宋体" w:eastAsia="黑体" w:cs="宋体"/>
          <w:kern w:val="0"/>
          <w:sz w:val="32"/>
          <w:szCs w:val="32"/>
        </w:rPr>
      </w:pPr>
      <w:r>
        <w:rPr>
          <w:rFonts w:hint="eastAsia" w:ascii="黑体" w:hAnsi="宋体" w:eastAsia="黑体" w:cs="宋体"/>
          <w:kern w:val="0"/>
          <w:sz w:val="32"/>
          <w:szCs w:val="32"/>
        </w:rPr>
        <w:t>二、关于伊州区东河街道社区卫生服务中心部门2021年收入预算情况说明</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伊州区东河街道社区卫生服务中心收入预算166.15万元，其中：</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一般公共预算153.55万元，占92%</w:t>
      </w:r>
      <w:r>
        <w:rPr>
          <w:rFonts w:ascii="仿宋_GB2312" w:hAnsi="宋体" w:eastAsia="仿宋_GB2312" w:cs="宋体"/>
          <w:kern w:val="0"/>
          <w:sz w:val="32"/>
          <w:szCs w:val="32"/>
        </w:rPr>
        <w:t>.42</w:t>
      </w:r>
      <w:r>
        <w:rPr>
          <w:rFonts w:hint="eastAsia" w:ascii="仿宋_GB2312" w:hAnsi="宋体" w:eastAsia="仿宋_GB2312" w:cs="宋体"/>
          <w:kern w:val="0"/>
          <w:sz w:val="32"/>
          <w:szCs w:val="32"/>
        </w:rPr>
        <w:t>，比上年</w:t>
      </w:r>
      <w:r>
        <w:rPr>
          <w:rFonts w:hint="eastAsia" w:ascii="仿宋_GB2312" w:hAnsi="宋体" w:eastAsia="仿宋_GB2312" w:cs="宋体"/>
          <w:kern w:val="0"/>
          <w:sz w:val="32"/>
          <w:szCs w:val="32"/>
          <w:lang w:eastAsia="zh-CN"/>
        </w:rPr>
        <w:t>预算</w:t>
      </w:r>
      <w:r>
        <w:rPr>
          <w:rFonts w:hint="eastAsia" w:ascii="仿宋_GB2312" w:hAnsi="宋体" w:eastAsia="仿宋_GB2312" w:cs="宋体"/>
          <w:kern w:val="0"/>
          <w:sz w:val="32"/>
          <w:szCs w:val="32"/>
        </w:rPr>
        <w:t>增加2.57万元，主要原因是在编人员工资基数上涨，工资福利性收入增加；</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政府性基金预算收入12.6</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7.58</w:t>
      </w:r>
      <w:r>
        <w:rPr>
          <w:rFonts w:hint="eastAsia" w:ascii="仿宋_GB2312" w:hAnsi="宋体" w:eastAsia="仿宋_GB2312" w:cs="宋体"/>
          <w:kern w:val="0"/>
          <w:sz w:val="32"/>
          <w:szCs w:val="32"/>
        </w:rPr>
        <w:t>%，比上年</w:t>
      </w:r>
      <w:r>
        <w:rPr>
          <w:rFonts w:hint="eastAsia" w:ascii="仿宋_GB2312" w:hAnsi="宋体" w:eastAsia="仿宋_GB2312" w:cs="宋体"/>
          <w:kern w:val="0"/>
          <w:sz w:val="32"/>
          <w:szCs w:val="32"/>
          <w:lang w:eastAsia="zh-CN"/>
        </w:rPr>
        <w:t>预算</w:t>
      </w:r>
      <w:r>
        <w:rPr>
          <w:rFonts w:hint="eastAsia" w:ascii="仿宋_GB2312" w:hAnsi="宋体" w:eastAsia="仿宋_GB2312" w:cs="宋体"/>
          <w:kern w:val="0"/>
          <w:sz w:val="32"/>
          <w:szCs w:val="32"/>
        </w:rPr>
        <w:t>减少36.01万元，主要原因是全口径债务欠款金额减少。</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rPr>
          <w:rFonts w:ascii="仿宋_GB2312" w:hAnsi="宋体" w:eastAsia="仿宋_GB2312" w:cs="宋体"/>
          <w:kern w:val="0"/>
          <w:sz w:val="32"/>
          <w:szCs w:val="32"/>
        </w:rPr>
      </w:pPr>
    </w:p>
    <w:p>
      <w:pPr>
        <w:spacing w:line="560" w:lineRule="exact"/>
        <w:ind w:firstLine="640" w:firstLineChars="200"/>
        <w:rPr>
          <w:rFonts w:ascii="黑体" w:hAnsi="宋体" w:eastAsia="黑体" w:cs="宋体"/>
          <w:kern w:val="0"/>
          <w:sz w:val="32"/>
          <w:szCs w:val="32"/>
        </w:rPr>
      </w:pPr>
      <w:r>
        <w:rPr>
          <w:rFonts w:hint="eastAsia" w:ascii="黑体" w:hAnsi="宋体" w:eastAsia="黑体" w:cs="宋体"/>
          <w:kern w:val="0"/>
          <w:sz w:val="32"/>
          <w:szCs w:val="32"/>
        </w:rPr>
        <w:t>三、关于伊州区东河街道社区卫生服务中心部门2021年支出预算情况说明</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伊州区东河街道社区卫生服务中心部门2021年支出预算166.15万元，其中：</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基本支出153.55万元，占92</w:t>
      </w:r>
      <w:r>
        <w:rPr>
          <w:rFonts w:ascii="仿宋_GB2312" w:hAnsi="宋体" w:eastAsia="仿宋_GB2312" w:cs="宋体"/>
          <w:kern w:val="0"/>
          <w:sz w:val="32"/>
          <w:szCs w:val="32"/>
        </w:rPr>
        <w:t>.42</w:t>
      </w:r>
      <w:r>
        <w:rPr>
          <w:rFonts w:hint="eastAsia" w:ascii="仿宋_GB2312" w:hAnsi="宋体" w:eastAsia="仿宋_GB2312" w:cs="宋体"/>
          <w:kern w:val="0"/>
          <w:sz w:val="32"/>
          <w:szCs w:val="32"/>
        </w:rPr>
        <w:t>%，比上年增加2.57万元，主要原因是在编人员工资基数上涨，工资福利性支出增加。</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项目支出12.6</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7.58</w:t>
      </w:r>
      <w:r>
        <w:rPr>
          <w:rFonts w:hint="eastAsia" w:ascii="仿宋_GB2312" w:hAnsi="宋体" w:eastAsia="仿宋_GB2312" w:cs="宋体"/>
          <w:kern w:val="0"/>
          <w:sz w:val="32"/>
          <w:szCs w:val="32"/>
        </w:rPr>
        <w:t>%，比上年</w:t>
      </w:r>
      <w:r>
        <w:rPr>
          <w:rFonts w:hint="eastAsia" w:ascii="仿宋_GB2312" w:hAnsi="宋体" w:eastAsia="仿宋_GB2312" w:cs="宋体"/>
          <w:kern w:val="0"/>
          <w:sz w:val="32"/>
          <w:szCs w:val="32"/>
          <w:lang w:eastAsia="zh-CN"/>
        </w:rPr>
        <w:t>预算</w:t>
      </w:r>
      <w:r>
        <w:rPr>
          <w:rFonts w:hint="eastAsia" w:ascii="仿宋_GB2312" w:hAnsi="宋体" w:eastAsia="仿宋_GB2312" w:cs="宋体"/>
          <w:kern w:val="0"/>
          <w:sz w:val="32"/>
          <w:szCs w:val="32"/>
        </w:rPr>
        <w:t>减少36.01万元，主要原因是全口径债务欠款金额减少。</w:t>
      </w:r>
    </w:p>
    <w:p>
      <w:pPr>
        <w:spacing w:line="56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四、关于伊州区东河街道社区卫生服务中心部门2021年财政拨款收支预算情况的总体说明</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2021年财政拨款收支总预算166.15万元。</w:t>
      </w:r>
    </w:p>
    <w:p>
      <w:pPr>
        <w:spacing w:line="560" w:lineRule="exact"/>
        <w:ind w:firstLine="616" w:firstLineChars="200"/>
        <w:rPr>
          <w:rFonts w:ascii="仿宋_GB2312" w:hAnsi="宋体" w:eastAsia="仿宋_GB2312" w:cs="宋体"/>
          <w:kern w:val="0"/>
          <w:sz w:val="32"/>
          <w:szCs w:val="32"/>
        </w:rPr>
      </w:pPr>
      <w:r>
        <w:rPr>
          <w:rFonts w:hint="eastAsia" w:ascii="仿宋_GB2312" w:hAnsi="宋体" w:eastAsia="仿宋_GB2312" w:cs="宋体"/>
          <w:spacing w:val="-6"/>
          <w:kern w:val="0"/>
          <w:sz w:val="32"/>
          <w:szCs w:val="32"/>
        </w:rPr>
        <w:t>收入为一般公共预算拨款，政府性基金预算拨款，无国有资本经营预算。</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收入预算包括：一般公共预算拨款153.55万元，政府性基金预算拨款12.6</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万元，国有资本经营预算0万元。</w:t>
      </w:r>
    </w:p>
    <w:p>
      <w:pPr>
        <w:spacing w:line="560" w:lineRule="exact"/>
        <w:ind w:firstLine="640" w:firstLineChars="200"/>
        <w:rPr>
          <w:rFonts w:ascii="仿宋_GB2312" w:hAnsi="宋体" w:eastAsia="仿宋_GB2312" w:cs="宋体"/>
          <w:spacing w:val="-6"/>
          <w:kern w:val="0"/>
          <w:sz w:val="32"/>
          <w:szCs w:val="32"/>
        </w:rPr>
      </w:pPr>
      <w:r>
        <w:rPr>
          <w:rFonts w:hint="eastAsia" w:ascii="仿宋_GB2312" w:hAnsi="宋体" w:eastAsia="仿宋_GB2312" w:cs="宋体"/>
          <w:kern w:val="0"/>
          <w:sz w:val="32"/>
          <w:szCs w:val="32"/>
        </w:rPr>
        <w:t>一般公共预算支出包括：2</w:t>
      </w:r>
      <w:r>
        <w:rPr>
          <w:rFonts w:ascii="仿宋_GB2312" w:hAnsi="宋体" w:eastAsia="仿宋_GB2312" w:cs="宋体"/>
          <w:kern w:val="0"/>
          <w:sz w:val="32"/>
          <w:szCs w:val="32"/>
        </w:rPr>
        <w:t>10</w:t>
      </w:r>
      <w:r>
        <w:rPr>
          <w:rFonts w:hint="eastAsia" w:ascii="仿宋_GB2312" w:hAnsi="宋体" w:eastAsia="仿宋_GB2312" w:cs="宋体"/>
          <w:kern w:val="0"/>
          <w:sz w:val="32"/>
          <w:szCs w:val="32"/>
        </w:rPr>
        <w:t>卫生健康支出131.3</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w:t>
      </w:r>
      <w:r>
        <w:rPr>
          <w:rFonts w:ascii="仿宋_GB2312" w:hAnsi="宋体" w:eastAsia="仿宋_GB2312" w:cs="宋体"/>
          <w:spacing w:val="-6"/>
          <w:kern w:val="0"/>
          <w:sz w:val="32"/>
          <w:szCs w:val="32"/>
        </w:rPr>
        <w:t>主要用于保障机关正常运行的人员经费、公用经费和项目经费</w:t>
      </w:r>
      <w:r>
        <w:rPr>
          <w:rFonts w:hint="eastAsia" w:ascii="仿宋_GB2312" w:hAnsi="宋体" w:eastAsia="仿宋_GB2312" w:cs="宋体"/>
          <w:spacing w:val="-6"/>
          <w:kern w:val="0"/>
          <w:sz w:val="32"/>
          <w:szCs w:val="32"/>
        </w:rPr>
        <w:t>。</w:t>
      </w:r>
      <w:r>
        <w:rPr>
          <w:rFonts w:hint="eastAsia" w:ascii="仿宋_GB2312" w:hAnsi="宋体" w:eastAsia="仿宋_GB2312" w:cs="宋体"/>
          <w:kern w:val="0"/>
          <w:sz w:val="32"/>
          <w:szCs w:val="32"/>
        </w:rPr>
        <w:t>208社会保障和就业支出13.04万元，</w:t>
      </w:r>
      <w:r>
        <w:rPr>
          <w:rFonts w:ascii="仿宋_GB2312" w:hAnsi="宋体" w:eastAsia="仿宋_GB2312" w:cs="宋体"/>
          <w:spacing w:val="-6"/>
          <w:kern w:val="0"/>
          <w:sz w:val="32"/>
          <w:szCs w:val="32"/>
        </w:rPr>
        <w:t>主要用于社会保障缴费支出</w:t>
      </w:r>
      <w:r>
        <w:rPr>
          <w:rFonts w:hint="eastAsia" w:ascii="仿宋_GB2312" w:hAnsi="宋体" w:eastAsia="仿宋_GB2312" w:cs="宋体"/>
          <w:spacing w:val="-6"/>
          <w:kern w:val="0"/>
          <w:sz w:val="32"/>
          <w:szCs w:val="32"/>
        </w:rPr>
        <w:t>。</w:t>
      </w:r>
      <w:r>
        <w:rPr>
          <w:rFonts w:ascii="仿宋_GB2312" w:hAnsi="宋体" w:eastAsia="仿宋_GB2312" w:cs="宋体"/>
          <w:spacing w:val="-6"/>
          <w:kern w:val="0"/>
          <w:sz w:val="32"/>
          <w:szCs w:val="32"/>
        </w:rPr>
        <w:t>221住房保障支出</w:t>
      </w:r>
      <w:r>
        <w:rPr>
          <w:rFonts w:hint="eastAsia" w:ascii="仿宋_GB2312" w:hAnsi="宋体" w:eastAsia="仿宋_GB2312" w:cs="宋体"/>
          <w:kern w:val="0"/>
          <w:sz w:val="32"/>
          <w:szCs w:val="32"/>
        </w:rPr>
        <w:t>9.21</w:t>
      </w:r>
      <w:r>
        <w:rPr>
          <w:rFonts w:ascii="仿宋_GB2312" w:hAnsi="宋体" w:eastAsia="仿宋_GB2312" w:cs="宋体"/>
          <w:spacing w:val="-6"/>
          <w:kern w:val="0"/>
          <w:sz w:val="32"/>
          <w:szCs w:val="32"/>
        </w:rPr>
        <w:t>万元，主要用于住房公积金缴费</w:t>
      </w:r>
      <w:r>
        <w:rPr>
          <w:rFonts w:hint="eastAsia" w:ascii="仿宋_GB2312" w:hAnsi="宋体" w:eastAsia="仿宋_GB2312" w:cs="宋体"/>
          <w:spacing w:val="-6"/>
          <w:kern w:val="0"/>
          <w:sz w:val="32"/>
          <w:szCs w:val="32"/>
        </w:rPr>
        <w:t>。</w:t>
      </w:r>
    </w:p>
    <w:p>
      <w:pPr>
        <w:spacing w:line="560" w:lineRule="exact"/>
        <w:ind w:firstLine="616" w:firstLineChars="200"/>
        <w:rPr>
          <w:rFonts w:ascii="仿宋_GB2312" w:hAnsi="宋体" w:eastAsia="仿宋_GB2312" w:cs="宋体"/>
          <w:spacing w:val="-6"/>
          <w:kern w:val="0"/>
          <w:sz w:val="32"/>
          <w:szCs w:val="32"/>
        </w:rPr>
      </w:pPr>
      <w:r>
        <w:rPr>
          <w:rFonts w:ascii="仿宋_GB2312" w:hAnsi="宋体" w:eastAsia="仿宋_GB2312" w:cs="宋体"/>
          <w:spacing w:val="-6"/>
          <w:kern w:val="0"/>
          <w:sz w:val="32"/>
          <w:szCs w:val="32"/>
        </w:rPr>
        <w:t>政府性基金预算拨款</w:t>
      </w:r>
      <w:r>
        <w:rPr>
          <w:rFonts w:hint="eastAsia" w:ascii="仿宋_GB2312" w:hAnsi="宋体" w:eastAsia="仿宋_GB2312" w:cs="宋体"/>
          <w:kern w:val="0"/>
          <w:sz w:val="32"/>
          <w:szCs w:val="32"/>
        </w:rPr>
        <w:t>12.6</w:t>
      </w:r>
      <w:r>
        <w:rPr>
          <w:rFonts w:ascii="仿宋_GB2312" w:hAnsi="宋体" w:eastAsia="仿宋_GB2312" w:cs="宋体"/>
          <w:kern w:val="0"/>
          <w:sz w:val="32"/>
          <w:szCs w:val="32"/>
        </w:rPr>
        <w:t>0</w:t>
      </w:r>
      <w:r>
        <w:rPr>
          <w:rFonts w:ascii="仿宋_GB2312" w:hAnsi="宋体" w:eastAsia="仿宋_GB2312" w:cs="宋体"/>
          <w:spacing w:val="-6"/>
          <w:kern w:val="0"/>
          <w:sz w:val="32"/>
          <w:szCs w:val="32"/>
        </w:rPr>
        <w:t>万元，主要用于</w:t>
      </w:r>
      <w:r>
        <w:rPr>
          <w:rFonts w:hint="eastAsia" w:ascii="仿宋_GB2312" w:hAnsi="宋体" w:eastAsia="仿宋_GB2312" w:cs="宋体"/>
          <w:spacing w:val="-6"/>
          <w:kern w:val="0"/>
          <w:sz w:val="32"/>
          <w:szCs w:val="32"/>
        </w:rPr>
        <w:t>全口径债务平台还款。</w:t>
      </w:r>
    </w:p>
    <w:p>
      <w:pPr>
        <w:spacing w:line="560" w:lineRule="exact"/>
        <w:ind w:firstLine="640" w:firstLineChars="200"/>
        <w:rPr>
          <w:rFonts w:ascii="黑体" w:hAnsi="宋体" w:eastAsia="黑体" w:cs="宋体"/>
          <w:kern w:val="0"/>
          <w:sz w:val="32"/>
          <w:szCs w:val="32"/>
        </w:rPr>
      </w:pPr>
      <w:r>
        <w:rPr>
          <w:rFonts w:hint="eastAsia" w:ascii="黑体" w:hAnsi="宋体" w:eastAsia="黑体" w:cs="宋体"/>
          <w:kern w:val="0"/>
          <w:sz w:val="32"/>
          <w:szCs w:val="32"/>
        </w:rPr>
        <w:t>五、关于伊州区东河街道社区卫生服务中心部门2021年一般公共预算当年拨款情况说明</w:t>
      </w:r>
    </w:p>
    <w:p>
      <w:pPr>
        <w:spacing w:line="560" w:lineRule="exact"/>
        <w:ind w:firstLine="643" w:firstLineChars="200"/>
        <w:rPr>
          <w:rFonts w:ascii="楷体_GB2312" w:hAnsi="宋体" w:eastAsia="楷体_GB2312" w:cs="宋体"/>
          <w:b/>
          <w:kern w:val="0"/>
          <w:sz w:val="32"/>
          <w:szCs w:val="32"/>
        </w:rPr>
      </w:pPr>
      <w:r>
        <w:rPr>
          <w:rFonts w:hint="eastAsia" w:ascii="楷体_GB2312" w:hAnsi="宋体" w:eastAsia="楷体_GB2312" w:cs="宋体"/>
          <w:b/>
          <w:kern w:val="0"/>
          <w:sz w:val="32"/>
          <w:szCs w:val="32"/>
        </w:rPr>
        <w:t>（一）一般公共预算当年拨款规模变化情况</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伊州区东河街道社区卫生服务中心部门2021年一般公共预算拨款共计153.55万元，其中：基本支出153.55万元，比上年预算增加2.57万元，增长2%。主要原因是：在编人员工资基数上涨，工资福利性收入增加</w:t>
      </w:r>
      <w:r>
        <w:rPr>
          <w:rFonts w:hint="eastAsia" w:ascii="仿宋_GB2312" w:hAnsi="宋体" w:eastAsia="仿宋_GB2312" w:cs="宋体"/>
          <w:spacing w:val="-6"/>
          <w:kern w:val="0"/>
          <w:sz w:val="32"/>
          <w:szCs w:val="32"/>
        </w:rPr>
        <w:t>；</w:t>
      </w:r>
      <w:r>
        <w:rPr>
          <w:rFonts w:ascii="仿宋_GB2312" w:hAnsi="宋体" w:eastAsia="仿宋_GB2312" w:cs="宋体"/>
          <w:spacing w:val="-6"/>
          <w:kern w:val="0"/>
          <w:sz w:val="32"/>
          <w:szCs w:val="32"/>
        </w:rPr>
        <w:t>项目支出0万元，比上年预算</w:t>
      </w:r>
      <w:r>
        <w:rPr>
          <w:rFonts w:hint="eastAsia" w:ascii="仿宋_GB2312" w:hAnsi="宋体" w:eastAsia="仿宋_GB2312" w:cs="宋体"/>
          <w:kern w:val="0"/>
          <w:sz w:val="32"/>
          <w:szCs w:val="32"/>
        </w:rPr>
        <w:t>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w:t>
      </w:r>
      <w:r>
        <w:rPr>
          <w:rFonts w:ascii="仿宋_GB2312" w:hAnsi="宋体" w:eastAsia="仿宋_GB2312" w:cs="宋体"/>
          <w:spacing w:val="-6"/>
          <w:kern w:val="0"/>
          <w:sz w:val="32"/>
          <w:szCs w:val="32"/>
        </w:rPr>
        <w:t>，增长0%，主要原因是：本年未安排一般公共预算</w:t>
      </w:r>
      <w:r>
        <w:rPr>
          <w:rFonts w:hint="eastAsia" w:ascii="仿宋_GB2312" w:hAnsi="宋体" w:eastAsia="仿宋_GB2312" w:cs="宋体"/>
          <w:spacing w:val="-6"/>
          <w:kern w:val="0"/>
          <w:sz w:val="32"/>
          <w:szCs w:val="32"/>
        </w:rPr>
        <w:t>项</w:t>
      </w:r>
      <w:r>
        <w:rPr>
          <w:rFonts w:ascii="仿宋_GB2312" w:hAnsi="宋体" w:eastAsia="仿宋_GB2312" w:cs="宋体"/>
          <w:spacing w:val="-6"/>
          <w:kern w:val="0"/>
          <w:sz w:val="32"/>
          <w:szCs w:val="32"/>
        </w:rPr>
        <w:t>目支出预算。</w:t>
      </w:r>
    </w:p>
    <w:p>
      <w:pPr>
        <w:spacing w:line="560" w:lineRule="exact"/>
        <w:ind w:firstLine="643" w:firstLineChars="200"/>
        <w:rPr>
          <w:rFonts w:ascii="楷体_GB2312" w:hAnsi="宋体" w:eastAsia="楷体_GB2312" w:cs="宋体"/>
          <w:b/>
          <w:kern w:val="0"/>
          <w:sz w:val="32"/>
          <w:szCs w:val="32"/>
        </w:rPr>
      </w:pPr>
      <w:r>
        <w:rPr>
          <w:rFonts w:hint="eastAsia" w:ascii="楷体_GB2312" w:hAnsi="宋体" w:eastAsia="楷体_GB2312" w:cs="宋体"/>
          <w:b/>
          <w:kern w:val="0"/>
          <w:sz w:val="32"/>
          <w:szCs w:val="32"/>
        </w:rPr>
        <w:t>（二）一般公共预算当年拨款结构情况</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1.社会保障和就业支出（208类）13.04万元，占</w:t>
      </w:r>
      <w:r>
        <w:rPr>
          <w:rFonts w:ascii="仿宋_GB2312" w:hAnsi="宋体" w:eastAsia="仿宋_GB2312" w:cs="宋体"/>
          <w:kern w:val="0"/>
          <w:sz w:val="32"/>
          <w:szCs w:val="32"/>
        </w:rPr>
        <w:t>8.49</w:t>
      </w:r>
      <w:r>
        <w:rPr>
          <w:rFonts w:hint="eastAsia" w:ascii="仿宋_GB2312" w:hAnsi="宋体" w:eastAsia="仿宋_GB2312" w:cs="宋体"/>
          <w:kern w:val="0"/>
          <w:sz w:val="32"/>
          <w:szCs w:val="32"/>
        </w:rPr>
        <w:t>%。</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2.卫生健康支出（210类）131.3</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85.51</w:t>
      </w:r>
      <w:r>
        <w:rPr>
          <w:rFonts w:hint="eastAsia" w:ascii="仿宋_GB2312" w:hAnsi="宋体" w:eastAsia="仿宋_GB2312" w:cs="宋体"/>
          <w:kern w:val="0"/>
          <w:sz w:val="32"/>
          <w:szCs w:val="32"/>
        </w:rPr>
        <w:t>%。</w:t>
      </w:r>
    </w:p>
    <w:p>
      <w:pPr>
        <w:spacing w:line="560" w:lineRule="exact"/>
        <w:ind w:firstLine="640" w:firstLineChars="200"/>
        <w:rPr>
          <w:rFonts w:ascii="仿宋_GB2312" w:hAnsi="宋体" w:eastAsia="仿宋_GB2312" w:cs="宋体"/>
          <w:kern w:val="0"/>
          <w:sz w:val="32"/>
          <w:szCs w:val="32"/>
        </w:rPr>
      </w:pPr>
      <w:r>
        <w:rPr>
          <w:rFonts w:ascii="仿宋_GB2312" w:hAnsi="宋体" w:eastAsia="仿宋_GB2312" w:cs="宋体"/>
          <w:kern w:val="0"/>
          <w:sz w:val="32"/>
          <w:szCs w:val="32"/>
        </w:rPr>
        <w:t>3</w:t>
      </w:r>
      <w:r>
        <w:rPr>
          <w:rFonts w:hint="eastAsia" w:ascii="仿宋_GB2312" w:hAnsi="宋体" w:eastAsia="仿宋_GB2312" w:cs="宋体"/>
          <w:kern w:val="0"/>
          <w:sz w:val="32"/>
          <w:szCs w:val="32"/>
        </w:rPr>
        <w:t>.住房保障支出（221类）9.21万元，占</w:t>
      </w:r>
      <w:r>
        <w:rPr>
          <w:rFonts w:ascii="仿宋_GB2312" w:hAnsi="宋体" w:eastAsia="仿宋_GB2312" w:cs="宋体"/>
          <w:kern w:val="0"/>
          <w:sz w:val="32"/>
          <w:szCs w:val="32"/>
        </w:rPr>
        <w:t>6</w:t>
      </w:r>
      <w:r>
        <w:rPr>
          <w:rFonts w:hint="eastAsia" w:ascii="仿宋_GB2312" w:hAnsi="宋体" w:eastAsia="仿宋_GB2312" w:cs="宋体"/>
          <w:kern w:val="0"/>
          <w:sz w:val="32"/>
          <w:szCs w:val="32"/>
        </w:rPr>
        <w:t>%。</w:t>
      </w:r>
    </w:p>
    <w:p>
      <w:pPr>
        <w:spacing w:line="560" w:lineRule="exact"/>
        <w:ind w:firstLine="643" w:firstLineChars="200"/>
        <w:rPr>
          <w:rFonts w:ascii="楷体_GB2312" w:hAnsi="宋体" w:eastAsia="楷体_GB2312" w:cs="宋体"/>
          <w:b/>
          <w:kern w:val="0"/>
          <w:sz w:val="32"/>
          <w:szCs w:val="32"/>
        </w:rPr>
      </w:pPr>
      <w:r>
        <w:rPr>
          <w:rFonts w:hint="eastAsia" w:ascii="楷体_GB2312" w:hAnsi="宋体" w:eastAsia="楷体_GB2312" w:cs="宋体"/>
          <w:b/>
          <w:kern w:val="0"/>
          <w:sz w:val="32"/>
          <w:szCs w:val="32"/>
        </w:rPr>
        <w:t>（三）一般公共预算当年拨款具体使用情况</w:t>
      </w:r>
    </w:p>
    <w:p>
      <w:pPr>
        <w:widowControl/>
        <w:spacing w:line="560" w:lineRule="exact"/>
        <w:ind w:firstLine="470" w:firstLineChars="147"/>
        <w:jc w:val="left"/>
        <w:rPr>
          <w:rFonts w:ascii="仿宋" w:hAnsi="仿宋" w:eastAsia="仿宋" w:cs="宋体"/>
          <w:kern w:val="0"/>
          <w:sz w:val="32"/>
          <w:szCs w:val="32"/>
        </w:rPr>
      </w:pPr>
      <w:r>
        <w:rPr>
          <w:rFonts w:hint="eastAsia" w:ascii="仿宋" w:hAnsi="仿宋" w:eastAsia="仿宋" w:cs="宋体"/>
          <w:kern w:val="0"/>
          <w:sz w:val="32"/>
          <w:szCs w:val="32"/>
        </w:rPr>
        <w:t>1.社会保障和就业支出（208类）行政事业单位离退休（05款）机关事业单位基本养老保险缴费支出（05项）:2021年预算数为13.04万元，比上年预算12.72万元，增加0.32万元，增长3%，主要原因是：机关事业单位养老保险基数较上年提高，因此预算数增加。</w:t>
      </w:r>
    </w:p>
    <w:p>
      <w:pPr>
        <w:widowControl/>
        <w:spacing w:line="560" w:lineRule="exact"/>
        <w:ind w:firstLine="470" w:firstLineChars="147"/>
        <w:jc w:val="left"/>
        <w:rPr>
          <w:rFonts w:ascii="仿宋" w:hAnsi="仿宋" w:eastAsia="仿宋" w:cs="宋体"/>
          <w:kern w:val="0"/>
          <w:sz w:val="32"/>
          <w:szCs w:val="32"/>
        </w:rPr>
      </w:pPr>
      <w:r>
        <w:rPr>
          <w:rFonts w:hint="eastAsia" w:ascii="仿宋" w:hAnsi="仿宋" w:eastAsia="仿宋" w:cs="宋体"/>
          <w:kern w:val="0"/>
          <w:sz w:val="32"/>
          <w:szCs w:val="32"/>
        </w:rPr>
        <w:t>2.卫生健康支出（210类）基层医疗卫生机构（03款)城市社区卫生机构（01项）：2021年预算数为131.3</w:t>
      </w:r>
      <w:r>
        <w:rPr>
          <w:rFonts w:ascii="仿宋" w:hAnsi="仿宋" w:eastAsia="仿宋" w:cs="宋体"/>
          <w:kern w:val="0"/>
          <w:sz w:val="32"/>
          <w:szCs w:val="32"/>
        </w:rPr>
        <w:t>0</w:t>
      </w:r>
      <w:r>
        <w:rPr>
          <w:rFonts w:hint="eastAsia" w:ascii="仿宋" w:hAnsi="仿宋" w:eastAsia="仿宋" w:cs="宋体"/>
          <w:kern w:val="0"/>
          <w:sz w:val="32"/>
          <w:szCs w:val="32"/>
        </w:rPr>
        <w:t>万元，比上年预算129.26万元，增加2.04万元，增长2%，主要原因是：在编人员基本工资基数增加以及绩效工资增加。</w:t>
      </w:r>
    </w:p>
    <w:p>
      <w:pPr>
        <w:spacing w:line="560" w:lineRule="exact"/>
        <w:ind w:firstLine="640" w:firstLineChars="200"/>
        <w:rPr>
          <w:rFonts w:ascii="仿宋_GB2312" w:hAnsi="宋体" w:eastAsia="仿宋_GB2312" w:cs="宋体"/>
          <w:b/>
          <w:kern w:val="0"/>
          <w:sz w:val="32"/>
          <w:szCs w:val="32"/>
        </w:rPr>
      </w:pPr>
      <w:r>
        <w:rPr>
          <w:rFonts w:hint="eastAsia" w:ascii="仿宋" w:hAnsi="仿宋" w:eastAsia="仿宋" w:cs="宋体"/>
          <w:kern w:val="0"/>
          <w:sz w:val="32"/>
          <w:szCs w:val="32"/>
        </w:rPr>
        <w:t>3.住房保障支出（221类）住房改革支出（02款）住房公积金（01项）:202</w:t>
      </w:r>
      <w:r>
        <w:rPr>
          <w:rFonts w:hint="eastAsia" w:ascii="仿宋" w:hAnsi="仿宋" w:eastAsia="仿宋" w:cs="宋体"/>
          <w:kern w:val="0"/>
          <w:sz w:val="32"/>
          <w:szCs w:val="32"/>
          <w:lang w:val="en-US" w:eastAsia="zh-CN"/>
        </w:rPr>
        <w:t>1</w:t>
      </w:r>
      <w:r>
        <w:rPr>
          <w:rFonts w:hint="eastAsia" w:ascii="仿宋" w:hAnsi="仿宋" w:eastAsia="仿宋" w:cs="宋体"/>
          <w:kern w:val="0"/>
          <w:sz w:val="32"/>
          <w:szCs w:val="32"/>
        </w:rPr>
        <w:t>年预算数为9.21万元，比上年预算9万元，增加0.21万元，增长2%，主要原因是：住房公积金基数提高。</w:t>
      </w:r>
    </w:p>
    <w:p>
      <w:pPr>
        <w:spacing w:line="560" w:lineRule="exact"/>
        <w:ind w:firstLine="640" w:firstLineChars="200"/>
        <w:rPr>
          <w:rFonts w:ascii="黑体" w:hAnsi="宋体" w:eastAsia="黑体" w:cs="宋体"/>
          <w:kern w:val="0"/>
          <w:sz w:val="32"/>
          <w:szCs w:val="32"/>
        </w:rPr>
      </w:pPr>
      <w:r>
        <w:rPr>
          <w:rFonts w:hint="eastAsia" w:ascii="黑体" w:hAnsi="宋体" w:eastAsia="黑体" w:cs="宋体"/>
          <w:kern w:val="0"/>
          <w:sz w:val="32"/>
          <w:szCs w:val="32"/>
        </w:rPr>
        <w:t>六、关于伊州区东河街道社区卫生服务中心部门2021年一般公共预算基本支出情况说明</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伊州区东河街道社区卫生服务中心部门2021年一般公共预算基本支出153.55万元，其中：</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人员经费148.25万元，主要包括：基本工资、津贴补贴、奖金、机关事业单位基本养老保险缴费、职工基本医疗保险缴费、其他社会保障缴费、住房公积金、其他工资福利支出等。</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公用经费5.3</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万元，主要包括：电费、取暖费、工会经费、福利费、公务用车运行维护费等。</w:t>
      </w:r>
    </w:p>
    <w:p>
      <w:pPr>
        <w:spacing w:line="560" w:lineRule="exact"/>
        <w:ind w:firstLine="640" w:firstLineChars="200"/>
        <w:rPr>
          <w:rFonts w:ascii="仿宋_GB2312" w:hAnsi="宋体" w:eastAsia="仿宋_GB2312" w:cs="宋体"/>
          <w:kern w:val="0"/>
          <w:sz w:val="32"/>
          <w:szCs w:val="32"/>
        </w:rPr>
      </w:pPr>
    </w:p>
    <w:p>
      <w:pPr>
        <w:numPr>
          <w:ilvl w:val="0"/>
          <w:numId w:val="1"/>
        </w:numPr>
        <w:spacing w:line="560" w:lineRule="exact"/>
        <w:ind w:firstLine="640" w:firstLineChars="200"/>
        <w:rPr>
          <w:rFonts w:ascii="黑体" w:hAnsi="宋体" w:eastAsia="黑体" w:cs="宋体"/>
          <w:kern w:val="0"/>
          <w:sz w:val="32"/>
          <w:szCs w:val="32"/>
        </w:rPr>
      </w:pPr>
      <w:r>
        <w:rPr>
          <w:rFonts w:hint="eastAsia" w:ascii="黑体" w:hAnsi="宋体" w:eastAsia="黑体" w:cs="宋体"/>
          <w:kern w:val="0"/>
          <w:sz w:val="32"/>
          <w:szCs w:val="32"/>
        </w:rPr>
        <w:t>关于伊州区东河街道社区卫生服务中心部门2021年一般公共预算项目支出情况说明</w:t>
      </w:r>
    </w:p>
    <w:p>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rPr>
        <w:t>伊州区东河街道社区卫生服务中心2021年预算没有一般公共预算项目。</w:t>
      </w:r>
    </w:p>
    <w:p>
      <w:pPr>
        <w:spacing w:line="560" w:lineRule="exact"/>
        <w:ind w:firstLine="640" w:firstLineChars="200"/>
        <w:rPr>
          <w:rFonts w:ascii="黑体" w:hAnsi="宋体" w:eastAsia="黑体" w:cs="宋体"/>
          <w:kern w:val="0"/>
          <w:sz w:val="32"/>
          <w:szCs w:val="32"/>
        </w:rPr>
      </w:pPr>
    </w:p>
    <w:p>
      <w:pPr>
        <w:spacing w:line="560" w:lineRule="exact"/>
        <w:ind w:firstLine="640" w:firstLineChars="200"/>
        <w:rPr>
          <w:rFonts w:ascii="黑体" w:hAnsi="宋体" w:eastAsia="黑体" w:cs="宋体"/>
          <w:kern w:val="0"/>
          <w:sz w:val="32"/>
          <w:szCs w:val="32"/>
        </w:rPr>
      </w:pPr>
      <w:r>
        <w:rPr>
          <w:rFonts w:hint="eastAsia" w:ascii="黑体" w:hAnsi="宋体" w:eastAsia="黑体" w:cs="宋体"/>
          <w:kern w:val="0"/>
          <w:sz w:val="32"/>
          <w:szCs w:val="32"/>
        </w:rPr>
        <w:t>八、关于伊州区东河街道社区卫生服务中心部门2021年一般公共预算“三公”经费预算情况说明</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伊州区东河街道社区卫生服务中心部门2021年一般公共预算“三公”经费数为0.11万元，其中：因公出国（境）费0万元，公务用车购置0万元，公务用车运行费0.11万元，公务接待费</w:t>
      </w:r>
      <w:r>
        <w:rPr>
          <w:rFonts w:ascii="仿宋_GB2312" w:hAnsi="宋体" w:eastAsia="仿宋_GB2312" w:cs="宋体"/>
          <w:kern w:val="0"/>
          <w:sz w:val="32"/>
          <w:szCs w:val="32"/>
        </w:rPr>
        <w:t>0</w:t>
      </w:r>
      <w:r>
        <w:rPr>
          <w:rFonts w:hint="eastAsia" w:ascii="仿宋_GB2312" w:hAnsi="宋体" w:eastAsia="仿宋_GB2312" w:cs="宋体"/>
          <w:kern w:val="0"/>
          <w:sz w:val="32"/>
          <w:szCs w:val="32"/>
        </w:rPr>
        <w:t>元。</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2021年一般公共预算“三公”经费比上年增加0万元，其中：因公出国（境）费增加0万元，主要原因是未安排预算；公务用车购置费</w:t>
      </w:r>
      <w:r>
        <w:rPr>
          <w:rFonts w:hint="eastAsia" w:ascii="仿宋_GB2312" w:hAnsi="宋体" w:eastAsia="仿宋_GB2312" w:cs="宋体"/>
          <w:kern w:val="0"/>
          <w:sz w:val="32"/>
          <w:szCs w:val="32"/>
          <w:lang w:eastAsia="zh-CN"/>
        </w:rPr>
        <w:t>增加</w:t>
      </w:r>
      <w:r>
        <w:rPr>
          <w:rFonts w:hint="eastAsia" w:ascii="仿宋_GB2312" w:hAnsi="宋体" w:eastAsia="仿宋_GB2312" w:cs="宋体"/>
          <w:kern w:val="0"/>
          <w:sz w:val="32"/>
          <w:szCs w:val="32"/>
        </w:rPr>
        <w:t>0万元，主要原因是未安排预算；公务用车运行费增加0万元，主要原因是与上年预算一致；公务接待费增加0万元，主要原因是未安排预算。</w:t>
      </w:r>
    </w:p>
    <w:p>
      <w:pPr>
        <w:spacing w:line="560" w:lineRule="exact"/>
        <w:ind w:firstLine="640" w:firstLineChars="200"/>
        <w:rPr>
          <w:rFonts w:ascii="黑体" w:hAnsi="宋体" w:eastAsia="黑体" w:cs="宋体"/>
          <w:kern w:val="0"/>
          <w:sz w:val="32"/>
          <w:szCs w:val="32"/>
        </w:rPr>
      </w:pPr>
      <w:r>
        <w:rPr>
          <w:rFonts w:hint="eastAsia" w:ascii="黑体" w:hAnsi="宋体" w:eastAsia="黑体" w:cs="宋体"/>
          <w:kern w:val="0"/>
          <w:sz w:val="32"/>
          <w:szCs w:val="32"/>
        </w:rPr>
        <w:t>九、关于伊州区东河街道社区卫生服务中心部门2021年政府性基金预算拨款情况说明</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伊州区东河街道社区卫生服务中心部门2021年政府性基金支出预算支出12.6</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万元。与上年相比减少36.01万元，下降74%。主要原因是全口径债务减少。其中：</w:t>
      </w:r>
    </w:p>
    <w:p>
      <w:pPr>
        <w:spacing w:line="560" w:lineRule="exact"/>
        <w:ind w:firstLine="640" w:firstLineChars="200"/>
        <w:rPr>
          <w:rFonts w:ascii="仿宋_GB2312" w:hAnsi="宋体" w:eastAsia="仿宋_GB2312" w:cs="宋体"/>
          <w:b/>
          <w:kern w:val="0"/>
          <w:sz w:val="32"/>
          <w:szCs w:val="32"/>
        </w:rPr>
      </w:pPr>
      <w:r>
        <w:rPr>
          <w:rFonts w:hint="eastAsia" w:ascii="仿宋_GB2312" w:eastAsia="仿宋_GB2312"/>
          <w:sz w:val="32"/>
          <w:szCs w:val="32"/>
        </w:rPr>
        <w:t>1．城乡社区支出（212类）国有土地使用权出让收入及对应专项债务收入安排的支出（08款）城市建设支出（03项）支出12.6</w:t>
      </w:r>
      <w:r>
        <w:rPr>
          <w:rFonts w:ascii="仿宋_GB2312" w:eastAsia="仿宋_GB2312"/>
          <w:sz w:val="32"/>
          <w:szCs w:val="32"/>
        </w:rPr>
        <w:t>0</w:t>
      </w:r>
      <w:r>
        <w:rPr>
          <w:rFonts w:hint="eastAsia" w:ascii="仿宋_GB2312" w:eastAsia="仿宋_GB2312"/>
          <w:sz w:val="32"/>
          <w:szCs w:val="32"/>
        </w:rPr>
        <w:t>万元，主要是用于全口径债务还款。</w:t>
      </w:r>
    </w:p>
    <w:p>
      <w:pPr>
        <w:spacing w:line="560" w:lineRule="exact"/>
        <w:ind w:firstLine="640" w:firstLineChars="200"/>
        <w:rPr>
          <w:rFonts w:ascii="黑体" w:hAnsi="宋体" w:eastAsia="黑体" w:cs="宋体"/>
          <w:kern w:val="0"/>
          <w:sz w:val="32"/>
          <w:szCs w:val="32"/>
        </w:rPr>
      </w:pPr>
      <w:r>
        <w:rPr>
          <w:rFonts w:hint="eastAsia" w:ascii="黑体" w:hAnsi="宋体" w:eastAsia="黑体" w:cs="宋体"/>
          <w:kern w:val="0"/>
          <w:sz w:val="32"/>
          <w:szCs w:val="32"/>
        </w:rPr>
        <w:t>十、其他重要事项的情况说明</w:t>
      </w:r>
    </w:p>
    <w:p>
      <w:pPr>
        <w:spacing w:line="560" w:lineRule="exact"/>
        <w:ind w:firstLine="643" w:firstLineChars="200"/>
        <w:rPr>
          <w:rFonts w:ascii="楷体_GB2312" w:hAnsi="宋体" w:eastAsia="楷体_GB2312" w:cs="宋体"/>
          <w:b/>
          <w:kern w:val="0"/>
          <w:sz w:val="32"/>
          <w:szCs w:val="32"/>
        </w:rPr>
      </w:pPr>
      <w:r>
        <w:rPr>
          <w:rFonts w:hint="eastAsia" w:ascii="楷体_GB2312" w:hAnsi="宋体" w:eastAsia="楷体_GB2312" w:cs="宋体"/>
          <w:b/>
          <w:kern w:val="0"/>
          <w:sz w:val="32"/>
          <w:szCs w:val="32"/>
        </w:rPr>
        <w:t>（一）机关运行经费情况</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2021年，伊州区东河街道社区卫生服务中心部门的机关运行经费财政拨款预算</w:t>
      </w:r>
      <w:r>
        <w:rPr>
          <w:rFonts w:ascii="仿宋_GB2312" w:hAnsi="宋体" w:eastAsia="仿宋_GB2312" w:cs="宋体"/>
          <w:kern w:val="0"/>
          <w:sz w:val="32"/>
          <w:szCs w:val="32"/>
        </w:rPr>
        <w:t>5.30</w:t>
      </w:r>
      <w:r>
        <w:rPr>
          <w:rFonts w:hint="eastAsia" w:ascii="仿宋_GB2312" w:hAnsi="宋体" w:eastAsia="仿宋_GB2312" w:cs="宋体"/>
          <w:kern w:val="0"/>
          <w:sz w:val="32"/>
          <w:szCs w:val="32"/>
        </w:rPr>
        <w:t>万元，比上年预算增加0万元，增长0%。主要原因是无变化。</w:t>
      </w:r>
    </w:p>
    <w:p>
      <w:pPr>
        <w:spacing w:line="560" w:lineRule="exact"/>
        <w:ind w:firstLine="643" w:firstLineChars="200"/>
        <w:rPr>
          <w:rFonts w:ascii="楷体_GB2312" w:hAnsi="宋体" w:eastAsia="楷体_GB2312" w:cs="宋体"/>
          <w:b/>
          <w:kern w:val="0"/>
          <w:sz w:val="32"/>
          <w:szCs w:val="32"/>
        </w:rPr>
      </w:pPr>
      <w:r>
        <w:rPr>
          <w:rFonts w:hint="eastAsia" w:ascii="楷体_GB2312" w:hAnsi="宋体" w:eastAsia="楷体_GB2312" w:cs="宋体"/>
          <w:b/>
          <w:kern w:val="0"/>
          <w:sz w:val="32"/>
          <w:szCs w:val="32"/>
        </w:rPr>
        <w:t>（二）政府采购情况</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2021年，伊州区东河街道社区卫生服务中心部门政府采购预算0万元，其中：政府采购货物预算0万元，政府采购工程预算0万元，政府采购服务预算0万元。</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2021年度部门面向中小企业预留政府采购项目预算金额0万元，其中：面向小微企业预留政府采购项目预算金额0万元。</w:t>
      </w:r>
    </w:p>
    <w:p>
      <w:pPr>
        <w:spacing w:line="560" w:lineRule="exact"/>
        <w:ind w:firstLine="643" w:firstLineChars="200"/>
        <w:rPr>
          <w:rFonts w:ascii="楷体_GB2312" w:hAnsi="宋体" w:eastAsia="楷体_GB2312" w:cs="宋体"/>
          <w:b/>
          <w:kern w:val="0"/>
          <w:sz w:val="32"/>
          <w:szCs w:val="32"/>
        </w:rPr>
      </w:pPr>
      <w:r>
        <w:rPr>
          <w:rFonts w:hint="eastAsia" w:ascii="楷体_GB2312" w:hAnsi="宋体" w:eastAsia="楷体_GB2312" w:cs="宋体"/>
          <w:b/>
          <w:kern w:val="0"/>
          <w:sz w:val="32"/>
          <w:szCs w:val="32"/>
        </w:rPr>
        <w:t>（三）国有资产占用使用情况</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截至202</w:t>
      </w:r>
      <w:r>
        <w:rPr>
          <w:rFonts w:ascii="仿宋_GB2312" w:hAnsi="宋体" w:eastAsia="仿宋_GB2312" w:cs="宋体"/>
          <w:kern w:val="0"/>
          <w:sz w:val="32"/>
          <w:szCs w:val="32"/>
        </w:rPr>
        <w:t>0</w:t>
      </w:r>
      <w:r>
        <w:rPr>
          <w:rFonts w:hint="eastAsia" w:ascii="仿宋_GB2312" w:hAnsi="宋体" w:eastAsia="仿宋_GB2312" w:cs="宋体"/>
          <w:kern w:val="0"/>
          <w:sz w:val="32"/>
          <w:szCs w:val="32"/>
        </w:rPr>
        <w:t>年底，伊州区东河街道社区卫生服务中心部门及下属各预算单位占用使用国有资产总体情况为</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1.房屋222平方米，价值208万元。</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2.车辆0辆，价值0万元；其中：一般公务用车0辆，价值0万元；执法执勤用车0辆，价值0万元；其他车辆0辆，价值0万元。</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3.办公家具价值15万元。</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4.其他资产价值144万元。</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单位价值50万元以上大型设备0台（套），单位价值100万元以上大型设备0台（套）。</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2021年部门预算未安排购置车辆经费，安排购置50万元以上大型设备0台（套），单位价值100万元以上大型设备0台（套）。</w:t>
      </w:r>
    </w:p>
    <w:p>
      <w:pPr>
        <w:spacing w:line="560" w:lineRule="exact"/>
        <w:ind w:firstLine="643" w:firstLineChars="200"/>
        <w:rPr>
          <w:rFonts w:ascii="楷体_GB2312" w:hAnsi="宋体" w:eastAsia="楷体_GB2312" w:cs="宋体"/>
          <w:b/>
          <w:kern w:val="0"/>
          <w:sz w:val="32"/>
          <w:szCs w:val="32"/>
        </w:rPr>
      </w:pPr>
      <w:r>
        <w:rPr>
          <w:rFonts w:hint="eastAsia" w:ascii="楷体_GB2312" w:hAnsi="宋体" w:eastAsia="楷体_GB2312" w:cs="宋体"/>
          <w:b/>
          <w:kern w:val="0"/>
          <w:sz w:val="32"/>
          <w:szCs w:val="32"/>
        </w:rPr>
        <w:t>（四）预算绩效情况</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2021年度，本年度实行绩效管理的一般公共预算项目0个，涉及预算金额</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万元。具体情况见下表（按项目分别填报）：</w:t>
      </w:r>
    </w:p>
    <w:p>
      <w:pPr>
        <w:spacing w:line="560" w:lineRule="exact"/>
        <w:ind w:firstLine="640" w:firstLineChars="200"/>
        <w:rPr>
          <w:rFonts w:ascii="仿宋_GB2312" w:hAnsi="宋体" w:eastAsia="仿宋_GB2312" w:cs="宋体"/>
          <w:kern w:val="0"/>
          <w:sz w:val="32"/>
          <w:szCs w:val="32"/>
        </w:rPr>
      </w:pPr>
      <w:r>
        <w:rPr>
          <w:rFonts w:ascii="仿宋_GB2312" w:hAnsi="宋体" w:eastAsia="仿宋_GB2312" w:cs="宋体"/>
          <w:kern w:val="0"/>
          <w:sz w:val="32"/>
          <w:szCs w:val="32"/>
        </w:rPr>
        <w:br w:type="page"/>
      </w:r>
    </w:p>
    <w:tbl>
      <w:tblPr>
        <w:tblStyle w:val="4"/>
        <w:tblW w:w="8815" w:type="dxa"/>
        <w:tblInd w:w="0" w:type="dxa"/>
        <w:tblLayout w:type="fixed"/>
        <w:tblCellMar>
          <w:top w:w="0" w:type="dxa"/>
          <w:left w:w="0" w:type="dxa"/>
          <w:bottom w:w="0" w:type="dxa"/>
          <w:right w:w="0" w:type="dxa"/>
        </w:tblCellMar>
      </w:tblPr>
      <w:tblGrid>
        <w:gridCol w:w="960"/>
        <w:gridCol w:w="1452"/>
        <w:gridCol w:w="1224"/>
        <w:gridCol w:w="1476"/>
        <w:gridCol w:w="1039"/>
        <w:gridCol w:w="1481"/>
        <w:gridCol w:w="1183"/>
      </w:tblGrid>
      <w:tr>
        <w:tblPrEx>
          <w:tblCellMar>
            <w:top w:w="0" w:type="dxa"/>
            <w:left w:w="0" w:type="dxa"/>
            <w:bottom w:w="0" w:type="dxa"/>
            <w:right w:w="0" w:type="dxa"/>
          </w:tblCellMar>
        </w:tblPrEx>
        <w:trPr>
          <w:trHeight w:val="480" w:hRule="atLeast"/>
        </w:trPr>
        <w:tc>
          <w:tcPr>
            <w:tcW w:w="8815" w:type="dxa"/>
            <w:gridSpan w:val="7"/>
            <w:tcBorders>
              <w:top w:val="nil"/>
              <w:left w:val="nil"/>
              <w:bottom w:val="nil"/>
              <w:right w:val="nil"/>
            </w:tcBorders>
            <w:noWrap/>
            <w:tcMar>
              <w:top w:w="12" w:type="dxa"/>
              <w:left w:w="12" w:type="dxa"/>
              <w:right w:w="12" w:type="dxa"/>
            </w:tcMar>
            <w:vAlign w:val="bottom"/>
          </w:tcPr>
          <w:p>
            <w:pPr>
              <w:widowControl/>
              <w:spacing w:line="480" w:lineRule="exact"/>
              <w:jc w:val="center"/>
              <w:textAlignment w:val="bottom"/>
              <w:rPr>
                <w:rFonts w:ascii="仿宋_GB2312" w:hAnsi="宋体" w:eastAsia="仿宋_GB2312" w:cs="仿宋_GB2312"/>
                <w:b/>
                <w:color w:val="000000"/>
                <w:sz w:val="32"/>
                <w:szCs w:val="32"/>
              </w:rPr>
            </w:pPr>
            <w:r>
              <w:rPr>
                <w:rFonts w:hint="eastAsia" w:ascii="仿宋_GB2312" w:hAnsi="宋体" w:eastAsia="仿宋_GB2312" w:cs="仿宋_GB2312"/>
                <w:b/>
                <w:color w:val="000000"/>
                <w:kern w:val="0"/>
                <w:sz w:val="32"/>
                <w:szCs w:val="32"/>
                <w:lang w:bidi="ar"/>
              </w:rPr>
              <w:t>项  目  支  出  绩  效  目  标  表</w:t>
            </w:r>
          </w:p>
        </w:tc>
      </w:tr>
      <w:tr>
        <w:tblPrEx>
          <w:tblCellMar>
            <w:top w:w="0" w:type="dxa"/>
            <w:left w:w="0" w:type="dxa"/>
            <w:bottom w:w="0" w:type="dxa"/>
            <w:right w:w="0" w:type="dxa"/>
          </w:tblCellMar>
        </w:tblPrEx>
        <w:trPr>
          <w:trHeight w:val="380" w:hRule="atLeast"/>
        </w:trPr>
        <w:tc>
          <w:tcPr>
            <w:tcW w:w="8815" w:type="dxa"/>
            <w:gridSpan w:val="7"/>
            <w:tcBorders>
              <w:top w:val="nil"/>
              <w:left w:val="nil"/>
              <w:bottom w:val="nil"/>
              <w:right w:val="nil"/>
            </w:tcBorders>
            <w:noWrap/>
            <w:tcMar>
              <w:top w:w="12" w:type="dxa"/>
              <w:left w:w="12" w:type="dxa"/>
              <w:right w:w="12" w:type="dxa"/>
            </w:tcMar>
            <w:vAlign w:val="bottom"/>
          </w:tcPr>
          <w:p>
            <w:pPr>
              <w:widowControl/>
              <w:spacing w:line="480" w:lineRule="exact"/>
              <w:jc w:val="center"/>
              <w:textAlignment w:val="bottom"/>
              <w:rPr>
                <w:rFonts w:ascii="宋体" w:hAnsi="宋体" w:cs="宋体"/>
                <w:color w:val="000000"/>
                <w:sz w:val="22"/>
              </w:rPr>
            </w:pPr>
            <w:r>
              <w:rPr>
                <w:rFonts w:hint="eastAsia" w:ascii="宋体" w:hAnsi="宋体" w:cs="宋体"/>
                <w:color w:val="000000"/>
                <w:kern w:val="0"/>
                <w:sz w:val="22"/>
                <w:lang w:bidi="ar"/>
              </w:rPr>
              <w:t>（2021年）</w:t>
            </w:r>
          </w:p>
        </w:tc>
      </w:tr>
      <w:tr>
        <w:tblPrEx>
          <w:tblCellMar>
            <w:top w:w="0" w:type="dxa"/>
            <w:left w:w="0" w:type="dxa"/>
            <w:bottom w:w="0" w:type="dxa"/>
            <w:right w:w="0" w:type="dxa"/>
          </w:tblCellMar>
        </w:tblPrEx>
        <w:trPr>
          <w:trHeight w:val="500" w:hRule="atLeast"/>
        </w:trPr>
        <w:tc>
          <w:tcPr>
            <w:tcW w:w="96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480" w:lineRule="exact"/>
              <w:jc w:val="center"/>
              <w:textAlignment w:val="center"/>
              <w:rPr>
                <w:rFonts w:ascii="宋体" w:hAnsi="宋体" w:cs="宋体"/>
                <w:b/>
                <w:color w:val="000000"/>
                <w:sz w:val="18"/>
                <w:szCs w:val="18"/>
              </w:rPr>
            </w:pPr>
            <w:r>
              <w:rPr>
                <w:rFonts w:hint="eastAsia" w:ascii="宋体" w:hAnsi="宋体" w:cs="宋体"/>
                <w:b/>
                <w:color w:val="000000"/>
                <w:kern w:val="0"/>
                <w:sz w:val="18"/>
                <w:szCs w:val="18"/>
                <w:lang w:bidi="ar"/>
              </w:rPr>
              <w:t>预算单位</w:t>
            </w:r>
          </w:p>
        </w:tc>
        <w:tc>
          <w:tcPr>
            <w:tcW w:w="4152" w:type="dxa"/>
            <w:gridSpan w:val="3"/>
            <w:tcBorders>
              <w:top w:val="single" w:color="000000" w:sz="4" w:space="0"/>
              <w:left w:val="single" w:color="000000" w:sz="4" w:space="0"/>
              <w:bottom w:val="single" w:color="000000" w:sz="4" w:space="0"/>
              <w:right w:val="nil"/>
            </w:tcBorders>
            <w:tcMar>
              <w:top w:w="12" w:type="dxa"/>
              <w:left w:w="12" w:type="dxa"/>
              <w:right w:w="12" w:type="dxa"/>
            </w:tcMar>
            <w:vAlign w:val="center"/>
          </w:tcPr>
          <w:p>
            <w:pPr>
              <w:widowControl/>
              <w:spacing w:line="480" w:lineRule="exact"/>
              <w:jc w:val="left"/>
              <w:textAlignment w:val="center"/>
              <w:rPr>
                <w:rFonts w:ascii="宋体" w:hAnsi="宋体" w:cs="宋体"/>
                <w:color w:val="000000"/>
                <w:sz w:val="18"/>
                <w:szCs w:val="18"/>
              </w:rPr>
            </w:pPr>
            <w:r>
              <w:rPr>
                <w:rFonts w:hint="eastAsia" w:ascii="宋体" w:hAnsi="宋体" w:cs="宋体"/>
                <w:color w:val="000000"/>
                <w:sz w:val="18"/>
                <w:szCs w:val="18"/>
              </w:rPr>
              <w:t xml:space="preserve"> 伊州区东河街道社区卫生服务中心                 </w:t>
            </w:r>
          </w:p>
        </w:tc>
        <w:tc>
          <w:tcPr>
            <w:tcW w:w="103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480" w:lineRule="exact"/>
              <w:jc w:val="center"/>
              <w:textAlignment w:val="center"/>
              <w:rPr>
                <w:rFonts w:ascii="宋体" w:hAnsi="宋体" w:cs="宋体"/>
                <w:b/>
                <w:color w:val="000000"/>
                <w:sz w:val="18"/>
                <w:szCs w:val="18"/>
              </w:rPr>
            </w:pPr>
            <w:r>
              <w:rPr>
                <w:rFonts w:hint="eastAsia" w:ascii="宋体" w:hAnsi="宋体" w:cs="宋体"/>
                <w:b/>
                <w:color w:val="000000"/>
                <w:kern w:val="0"/>
                <w:sz w:val="18"/>
                <w:szCs w:val="18"/>
                <w:lang w:bidi="ar"/>
              </w:rPr>
              <w:t>项目名称</w:t>
            </w:r>
          </w:p>
        </w:tc>
        <w:tc>
          <w:tcPr>
            <w:tcW w:w="266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480" w:lineRule="exact"/>
              <w:jc w:val="left"/>
              <w:textAlignment w:val="center"/>
              <w:rPr>
                <w:rFonts w:ascii="宋体" w:hAnsi="宋体" w:cs="宋体"/>
                <w:color w:val="000000"/>
                <w:sz w:val="18"/>
                <w:szCs w:val="18"/>
              </w:rPr>
            </w:pPr>
            <w:r>
              <w:rPr>
                <w:rFonts w:hint="eastAsia" w:ascii="宋体" w:hAnsi="宋体" w:cs="宋体"/>
                <w:color w:val="000000"/>
                <w:sz w:val="18"/>
                <w:szCs w:val="18"/>
              </w:rPr>
              <w:t xml:space="preserve">                        </w:t>
            </w:r>
          </w:p>
        </w:tc>
      </w:tr>
      <w:tr>
        <w:tblPrEx>
          <w:tblCellMar>
            <w:top w:w="0" w:type="dxa"/>
            <w:left w:w="0" w:type="dxa"/>
            <w:bottom w:w="0" w:type="dxa"/>
            <w:right w:w="0" w:type="dxa"/>
          </w:tblCellMar>
        </w:tblPrEx>
        <w:trPr>
          <w:trHeight w:val="540" w:hRule="atLeast"/>
        </w:trPr>
        <w:tc>
          <w:tcPr>
            <w:tcW w:w="96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480" w:lineRule="exact"/>
              <w:jc w:val="center"/>
              <w:textAlignment w:val="center"/>
              <w:rPr>
                <w:rFonts w:ascii="宋体" w:hAnsi="宋体" w:cs="宋体"/>
                <w:b/>
                <w:color w:val="000000"/>
                <w:sz w:val="18"/>
                <w:szCs w:val="18"/>
              </w:rPr>
            </w:pPr>
            <w:r>
              <w:rPr>
                <w:rFonts w:hint="eastAsia" w:ascii="宋体" w:hAnsi="宋体" w:cs="宋体"/>
                <w:b/>
                <w:color w:val="000000"/>
                <w:kern w:val="0"/>
                <w:sz w:val="18"/>
                <w:szCs w:val="18"/>
                <w:lang w:bidi="ar"/>
              </w:rPr>
              <w:t>项目资金（万元）</w:t>
            </w:r>
          </w:p>
        </w:tc>
        <w:tc>
          <w:tcPr>
            <w:tcW w:w="145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年度资金总额：</w:t>
            </w:r>
          </w:p>
        </w:tc>
        <w:tc>
          <w:tcPr>
            <w:tcW w:w="122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rPr>
                <w:rFonts w:ascii="宋体" w:hAnsi="宋体" w:cs="宋体"/>
                <w:color w:val="000000"/>
                <w:sz w:val="18"/>
                <w:szCs w:val="18"/>
              </w:rPr>
            </w:pPr>
            <w:r>
              <w:rPr>
                <w:rFonts w:hint="eastAsia" w:ascii="宋体" w:hAnsi="宋体" w:cs="宋体"/>
                <w:color w:val="000000"/>
                <w:sz w:val="18"/>
                <w:szCs w:val="18"/>
              </w:rPr>
              <w:t xml:space="preserve">  </w:t>
            </w:r>
          </w:p>
        </w:tc>
        <w:tc>
          <w:tcPr>
            <w:tcW w:w="14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其中：财政拨款</w:t>
            </w:r>
          </w:p>
        </w:tc>
        <w:tc>
          <w:tcPr>
            <w:tcW w:w="103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rPr>
                <w:rFonts w:ascii="宋体" w:hAnsi="宋体" w:cs="宋体"/>
                <w:color w:val="000000"/>
                <w:sz w:val="18"/>
                <w:szCs w:val="18"/>
              </w:rPr>
            </w:pPr>
            <w:r>
              <w:rPr>
                <w:rFonts w:hint="eastAsia" w:ascii="宋体" w:hAnsi="宋体" w:cs="宋体"/>
                <w:color w:val="000000"/>
                <w:sz w:val="18"/>
                <w:szCs w:val="18"/>
              </w:rPr>
              <w:t xml:space="preserve">     </w:t>
            </w:r>
          </w:p>
        </w:tc>
        <w:tc>
          <w:tcPr>
            <w:tcW w:w="1481" w:type="dxa"/>
            <w:tcBorders>
              <w:top w:val="nil"/>
              <w:left w:val="single" w:color="000000" w:sz="4" w:space="0"/>
              <w:bottom w:val="single" w:color="000000" w:sz="4" w:space="0"/>
              <w:right w:val="single" w:color="000000" w:sz="4" w:space="0"/>
            </w:tcBorders>
            <w:tcMar>
              <w:top w:w="12" w:type="dxa"/>
              <w:left w:w="12"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其他资金</w:t>
            </w:r>
          </w:p>
        </w:tc>
        <w:tc>
          <w:tcPr>
            <w:tcW w:w="1183" w:type="dxa"/>
            <w:tcBorders>
              <w:top w:val="nil"/>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rPr>
                <w:rFonts w:ascii="宋体" w:hAnsi="宋体" w:cs="宋体"/>
                <w:color w:val="000000"/>
                <w:sz w:val="18"/>
                <w:szCs w:val="18"/>
              </w:rPr>
            </w:pPr>
            <w:r>
              <w:rPr>
                <w:rFonts w:hint="eastAsia" w:ascii="宋体" w:hAnsi="宋体" w:cs="宋体"/>
                <w:color w:val="000000"/>
                <w:sz w:val="18"/>
                <w:szCs w:val="18"/>
              </w:rPr>
              <w:t xml:space="preserve">         </w:t>
            </w:r>
          </w:p>
        </w:tc>
      </w:tr>
      <w:tr>
        <w:tblPrEx>
          <w:tblCellMar>
            <w:top w:w="0" w:type="dxa"/>
            <w:left w:w="0" w:type="dxa"/>
            <w:bottom w:w="0" w:type="dxa"/>
            <w:right w:w="0" w:type="dxa"/>
          </w:tblCellMar>
        </w:tblPrEx>
        <w:trPr>
          <w:trHeight w:val="1100" w:hRule="atLeast"/>
        </w:trPr>
        <w:tc>
          <w:tcPr>
            <w:tcW w:w="96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480" w:lineRule="exact"/>
              <w:jc w:val="center"/>
              <w:textAlignment w:val="center"/>
              <w:rPr>
                <w:rFonts w:ascii="宋体" w:hAnsi="宋体" w:cs="宋体"/>
                <w:b/>
                <w:color w:val="000000"/>
                <w:sz w:val="18"/>
                <w:szCs w:val="18"/>
              </w:rPr>
            </w:pPr>
            <w:r>
              <w:rPr>
                <w:rFonts w:hint="eastAsia" w:ascii="宋体" w:hAnsi="宋体" w:cs="宋体"/>
                <w:b/>
                <w:color w:val="000000"/>
                <w:kern w:val="0"/>
                <w:sz w:val="18"/>
                <w:szCs w:val="18"/>
                <w:lang w:bidi="ar"/>
              </w:rPr>
              <w:t>项目总体目标</w:t>
            </w:r>
          </w:p>
        </w:tc>
        <w:tc>
          <w:tcPr>
            <w:tcW w:w="7855" w:type="dxa"/>
            <w:gridSpan w:val="6"/>
            <w:tcBorders>
              <w:top w:val="single" w:color="000000" w:sz="4" w:space="0"/>
              <w:left w:val="single" w:color="000000" w:sz="4" w:space="0"/>
              <w:bottom w:val="single" w:color="000000" w:sz="4" w:space="0"/>
              <w:right w:val="single" w:color="000000" w:sz="4" w:space="0"/>
            </w:tcBorders>
            <w:tcMar>
              <w:top w:w="12" w:type="dxa"/>
              <w:left w:w="12" w:type="dxa"/>
              <w:right w:w="12" w:type="dxa"/>
            </w:tcMar>
          </w:tcPr>
          <w:p>
            <w:pPr>
              <w:spacing w:line="480" w:lineRule="exact"/>
              <w:jc w:val="left"/>
              <w:rPr>
                <w:rFonts w:ascii="宋体" w:hAnsi="宋体" w:cs="宋体"/>
                <w:color w:val="000000"/>
                <w:sz w:val="18"/>
                <w:szCs w:val="18"/>
              </w:rPr>
            </w:pPr>
            <w:r>
              <w:rPr>
                <w:rFonts w:hint="eastAsia" w:ascii="宋体" w:hAnsi="宋体" w:cs="宋体"/>
                <w:color w:val="000000"/>
                <w:sz w:val="18"/>
                <w:szCs w:val="18"/>
              </w:rPr>
              <w:t xml:space="preserve">                              </w:t>
            </w:r>
          </w:p>
        </w:tc>
      </w:tr>
      <w:tr>
        <w:tblPrEx>
          <w:tblCellMar>
            <w:top w:w="0" w:type="dxa"/>
            <w:left w:w="0" w:type="dxa"/>
            <w:bottom w:w="0" w:type="dxa"/>
            <w:right w:w="0" w:type="dxa"/>
          </w:tblCellMar>
        </w:tblPrEx>
        <w:trPr>
          <w:trHeight w:val="480" w:hRule="atLeast"/>
        </w:trPr>
        <w:tc>
          <w:tcPr>
            <w:tcW w:w="960"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480" w:lineRule="exact"/>
              <w:jc w:val="center"/>
              <w:textAlignment w:val="center"/>
              <w:rPr>
                <w:rFonts w:ascii="宋体" w:hAnsi="宋体" w:cs="宋体"/>
                <w:b/>
                <w:color w:val="000000"/>
                <w:sz w:val="18"/>
                <w:szCs w:val="18"/>
              </w:rPr>
            </w:pPr>
            <w:r>
              <w:rPr>
                <w:rFonts w:hint="eastAsia" w:ascii="宋体" w:hAnsi="宋体" w:cs="宋体"/>
                <w:b/>
                <w:color w:val="000000"/>
                <w:kern w:val="0"/>
                <w:sz w:val="18"/>
                <w:szCs w:val="18"/>
                <w:lang w:bidi="ar"/>
              </w:rPr>
              <w:t>一级指标</w:t>
            </w:r>
          </w:p>
        </w:tc>
        <w:tc>
          <w:tcPr>
            <w:tcW w:w="145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480" w:lineRule="exact"/>
              <w:jc w:val="center"/>
              <w:textAlignment w:val="center"/>
              <w:rPr>
                <w:rFonts w:ascii="宋体" w:hAnsi="宋体" w:cs="宋体"/>
                <w:b/>
                <w:color w:val="000000"/>
                <w:sz w:val="18"/>
                <w:szCs w:val="18"/>
              </w:rPr>
            </w:pPr>
            <w:r>
              <w:rPr>
                <w:rFonts w:hint="eastAsia" w:ascii="宋体" w:hAnsi="宋体" w:cs="宋体"/>
                <w:b/>
                <w:color w:val="000000"/>
                <w:kern w:val="0"/>
                <w:sz w:val="18"/>
                <w:szCs w:val="18"/>
                <w:lang w:bidi="ar"/>
              </w:rPr>
              <w:t>二级指标</w:t>
            </w:r>
          </w:p>
        </w:tc>
        <w:tc>
          <w:tcPr>
            <w:tcW w:w="3739" w:type="dxa"/>
            <w:gridSpan w:val="3"/>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480" w:lineRule="exact"/>
              <w:jc w:val="center"/>
              <w:textAlignment w:val="center"/>
              <w:rPr>
                <w:rFonts w:ascii="宋体" w:hAnsi="宋体" w:cs="宋体"/>
                <w:b/>
                <w:color w:val="000000"/>
                <w:sz w:val="18"/>
                <w:szCs w:val="18"/>
              </w:rPr>
            </w:pPr>
            <w:r>
              <w:rPr>
                <w:rFonts w:hint="eastAsia" w:ascii="宋体" w:hAnsi="宋体" w:cs="宋体"/>
                <w:b/>
                <w:color w:val="000000"/>
                <w:kern w:val="0"/>
                <w:sz w:val="18"/>
                <w:szCs w:val="18"/>
                <w:lang w:bidi="ar"/>
              </w:rPr>
              <w:t>三级指标</w:t>
            </w:r>
          </w:p>
        </w:tc>
        <w:tc>
          <w:tcPr>
            <w:tcW w:w="2664" w:type="dxa"/>
            <w:gridSpan w:val="2"/>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480" w:lineRule="exact"/>
              <w:jc w:val="center"/>
              <w:textAlignment w:val="center"/>
              <w:rPr>
                <w:rFonts w:ascii="宋体" w:hAnsi="宋体" w:cs="宋体"/>
                <w:b/>
                <w:color w:val="000000"/>
                <w:sz w:val="18"/>
                <w:szCs w:val="18"/>
              </w:rPr>
            </w:pPr>
            <w:r>
              <w:rPr>
                <w:rFonts w:hint="eastAsia" w:ascii="宋体" w:hAnsi="宋体" w:cs="宋体"/>
                <w:b/>
                <w:color w:val="000000"/>
                <w:kern w:val="0"/>
                <w:sz w:val="18"/>
                <w:szCs w:val="18"/>
                <w:lang w:bidi="ar"/>
              </w:rPr>
              <w:t>指标值（包含数字及文字描述）</w:t>
            </w:r>
          </w:p>
        </w:tc>
      </w:tr>
      <w:tr>
        <w:tblPrEx>
          <w:tblCellMar>
            <w:top w:w="0" w:type="dxa"/>
            <w:left w:w="0" w:type="dxa"/>
            <w:bottom w:w="0" w:type="dxa"/>
            <w:right w:w="0" w:type="dxa"/>
          </w:tblCellMar>
        </w:tblPrEx>
        <w:trPr>
          <w:trHeight w:val="440" w:hRule="atLeast"/>
        </w:trPr>
        <w:tc>
          <w:tcPr>
            <w:tcW w:w="960"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产出指标</w:t>
            </w:r>
          </w:p>
        </w:tc>
        <w:tc>
          <w:tcPr>
            <w:tcW w:w="1452"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数量指标</w:t>
            </w:r>
          </w:p>
        </w:tc>
        <w:tc>
          <w:tcPr>
            <w:tcW w:w="3739" w:type="dxa"/>
            <w:gridSpan w:val="3"/>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p>
        </w:tc>
        <w:tc>
          <w:tcPr>
            <w:tcW w:w="266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p>
        </w:tc>
      </w:tr>
      <w:tr>
        <w:tblPrEx>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1452"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3739" w:type="dxa"/>
            <w:gridSpan w:val="3"/>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p>
        </w:tc>
        <w:tc>
          <w:tcPr>
            <w:tcW w:w="266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p>
        </w:tc>
      </w:tr>
      <w:tr>
        <w:tblPrEx>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1452"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质量指标</w:t>
            </w:r>
          </w:p>
        </w:tc>
        <w:tc>
          <w:tcPr>
            <w:tcW w:w="3739" w:type="dxa"/>
            <w:gridSpan w:val="3"/>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p>
        </w:tc>
        <w:tc>
          <w:tcPr>
            <w:tcW w:w="266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p>
        </w:tc>
      </w:tr>
      <w:tr>
        <w:tblPrEx>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1452"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3739" w:type="dxa"/>
            <w:gridSpan w:val="3"/>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p>
        </w:tc>
        <w:tc>
          <w:tcPr>
            <w:tcW w:w="266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p>
        </w:tc>
      </w:tr>
      <w:tr>
        <w:tblPrEx>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1452"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时效指标</w:t>
            </w:r>
          </w:p>
        </w:tc>
        <w:tc>
          <w:tcPr>
            <w:tcW w:w="3739" w:type="dxa"/>
            <w:gridSpan w:val="3"/>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p>
        </w:tc>
        <w:tc>
          <w:tcPr>
            <w:tcW w:w="266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p>
        </w:tc>
      </w:tr>
      <w:tr>
        <w:tblPrEx>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1452"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3739" w:type="dxa"/>
            <w:gridSpan w:val="3"/>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p>
        </w:tc>
        <w:tc>
          <w:tcPr>
            <w:tcW w:w="266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p>
        </w:tc>
      </w:tr>
      <w:tr>
        <w:tblPrEx>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1452"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成本指标</w:t>
            </w:r>
          </w:p>
        </w:tc>
        <w:tc>
          <w:tcPr>
            <w:tcW w:w="3739" w:type="dxa"/>
            <w:gridSpan w:val="3"/>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p>
        </w:tc>
        <w:tc>
          <w:tcPr>
            <w:tcW w:w="266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p>
        </w:tc>
      </w:tr>
      <w:tr>
        <w:tblPrEx>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1452"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3739" w:type="dxa"/>
            <w:gridSpan w:val="3"/>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p>
        </w:tc>
        <w:tc>
          <w:tcPr>
            <w:tcW w:w="266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p>
        </w:tc>
      </w:tr>
      <w:tr>
        <w:tblPrEx>
          <w:tblCellMar>
            <w:top w:w="0" w:type="dxa"/>
            <w:left w:w="0" w:type="dxa"/>
            <w:bottom w:w="0" w:type="dxa"/>
            <w:right w:w="0" w:type="dxa"/>
          </w:tblCellMar>
        </w:tblPrEx>
        <w:trPr>
          <w:trHeight w:val="440" w:hRule="atLeast"/>
        </w:trPr>
        <w:tc>
          <w:tcPr>
            <w:tcW w:w="960"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效益指标</w:t>
            </w:r>
          </w:p>
        </w:tc>
        <w:tc>
          <w:tcPr>
            <w:tcW w:w="1452"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经济效益指标</w:t>
            </w:r>
          </w:p>
        </w:tc>
        <w:tc>
          <w:tcPr>
            <w:tcW w:w="3739" w:type="dxa"/>
            <w:gridSpan w:val="3"/>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p>
        </w:tc>
        <w:tc>
          <w:tcPr>
            <w:tcW w:w="266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p>
        </w:tc>
      </w:tr>
      <w:tr>
        <w:tblPrEx>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1452"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3739" w:type="dxa"/>
            <w:gridSpan w:val="3"/>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p>
        </w:tc>
        <w:tc>
          <w:tcPr>
            <w:tcW w:w="266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p>
        </w:tc>
      </w:tr>
      <w:tr>
        <w:tblPrEx>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1452"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社会效益指标</w:t>
            </w:r>
          </w:p>
        </w:tc>
        <w:tc>
          <w:tcPr>
            <w:tcW w:w="3739" w:type="dxa"/>
            <w:gridSpan w:val="3"/>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p>
        </w:tc>
        <w:tc>
          <w:tcPr>
            <w:tcW w:w="266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p>
        </w:tc>
      </w:tr>
      <w:tr>
        <w:tblPrEx>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1452"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3739" w:type="dxa"/>
            <w:gridSpan w:val="3"/>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p>
        </w:tc>
        <w:tc>
          <w:tcPr>
            <w:tcW w:w="266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p>
        </w:tc>
      </w:tr>
      <w:tr>
        <w:tblPrEx>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1452"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生态效益指标</w:t>
            </w:r>
          </w:p>
        </w:tc>
        <w:tc>
          <w:tcPr>
            <w:tcW w:w="3739" w:type="dxa"/>
            <w:gridSpan w:val="3"/>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p>
        </w:tc>
        <w:tc>
          <w:tcPr>
            <w:tcW w:w="266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p>
        </w:tc>
      </w:tr>
      <w:tr>
        <w:tblPrEx>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1452"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3739" w:type="dxa"/>
            <w:gridSpan w:val="3"/>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p>
        </w:tc>
        <w:tc>
          <w:tcPr>
            <w:tcW w:w="266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p>
        </w:tc>
      </w:tr>
      <w:tr>
        <w:tblPrEx>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1452"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可持续影响指标</w:t>
            </w:r>
          </w:p>
        </w:tc>
        <w:tc>
          <w:tcPr>
            <w:tcW w:w="3739" w:type="dxa"/>
            <w:gridSpan w:val="3"/>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p>
        </w:tc>
        <w:tc>
          <w:tcPr>
            <w:tcW w:w="266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p>
        </w:tc>
      </w:tr>
      <w:tr>
        <w:tblPrEx>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1452"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3739" w:type="dxa"/>
            <w:gridSpan w:val="3"/>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p>
        </w:tc>
        <w:tc>
          <w:tcPr>
            <w:tcW w:w="266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p>
        </w:tc>
      </w:tr>
      <w:tr>
        <w:tblPrEx>
          <w:tblCellMar>
            <w:top w:w="0" w:type="dxa"/>
            <w:left w:w="0" w:type="dxa"/>
            <w:bottom w:w="0" w:type="dxa"/>
            <w:right w:w="0" w:type="dxa"/>
          </w:tblCellMar>
        </w:tblPrEx>
        <w:trPr>
          <w:trHeight w:val="440" w:hRule="atLeast"/>
        </w:trPr>
        <w:tc>
          <w:tcPr>
            <w:tcW w:w="960"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满意度指标</w:t>
            </w:r>
          </w:p>
        </w:tc>
        <w:tc>
          <w:tcPr>
            <w:tcW w:w="1452"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480" w:lineRule="exact"/>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满意度指标</w:t>
            </w:r>
          </w:p>
        </w:tc>
        <w:tc>
          <w:tcPr>
            <w:tcW w:w="3739" w:type="dxa"/>
            <w:gridSpan w:val="3"/>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p>
        </w:tc>
        <w:tc>
          <w:tcPr>
            <w:tcW w:w="266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p>
        </w:tc>
      </w:tr>
      <w:tr>
        <w:tblPrEx>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1452"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center"/>
              <w:rPr>
                <w:rFonts w:ascii="宋体" w:hAnsi="宋体" w:cs="宋体"/>
                <w:color w:val="000000"/>
                <w:sz w:val="18"/>
                <w:szCs w:val="18"/>
              </w:rPr>
            </w:pPr>
          </w:p>
        </w:tc>
        <w:tc>
          <w:tcPr>
            <w:tcW w:w="3739" w:type="dxa"/>
            <w:gridSpan w:val="3"/>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p>
        </w:tc>
        <w:tc>
          <w:tcPr>
            <w:tcW w:w="2664"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480" w:lineRule="exact"/>
              <w:jc w:val="left"/>
              <w:rPr>
                <w:rFonts w:ascii="宋体" w:hAnsi="宋体" w:cs="宋体"/>
                <w:color w:val="000000"/>
                <w:sz w:val="18"/>
                <w:szCs w:val="18"/>
              </w:rPr>
            </w:pPr>
          </w:p>
        </w:tc>
      </w:tr>
    </w:tbl>
    <w:p>
      <w:pPr>
        <w:widowControl/>
        <w:spacing w:line="480" w:lineRule="exact"/>
        <w:rPr>
          <w:rFonts w:ascii="仿宋_GB2312" w:hAnsi="宋体" w:eastAsia="仿宋_GB2312" w:cs="宋体"/>
          <w:kern w:val="0"/>
          <w:sz w:val="32"/>
          <w:szCs w:val="32"/>
        </w:rPr>
        <w:sectPr>
          <w:pgSz w:w="11906" w:h="16838"/>
          <w:pgMar w:top="1440" w:right="1800" w:bottom="1440" w:left="1800" w:header="851" w:footer="992" w:gutter="0"/>
          <w:pgNumType w:fmt="numberInDash" w:start="24"/>
          <w:cols w:space="720" w:num="1"/>
          <w:docGrid w:type="lines" w:linePitch="312" w:charSpace="0"/>
        </w:sectPr>
      </w:pPr>
    </w:p>
    <w:p>
      <w:pPr>
        <w:widowControl/>
        <w:spacing w:line="480" w:lineRule="exact"/>
        <w:ind w:firstLine="630" w:firstLineChars="196"/>
        <w:jc w:val="left"/>
        <w:rPr>
          <w:rFonts w:ascii="楷体_GB2312" w:hAnsi="宋体" w:eastAsia="楷体_GB2312" w:cs="宋体"/>
          <w:b/>
          <w:kern w:val="0"/>
          <w:sz w:val="32"/>
          <w:szCs w:val="32"/>
        </w:rPr>
      </w:pPr>
      <w:r>
        <w:rPr>
          <w:rFonts w:hint="eastAsia" w:ascii="楷体_GB2312" w:hAnsi="宋体" w:eastAsia="楷体_GB2312" w:cs="宋体"/>
          <w:b/>
          <w:kern w:val="0"/>
          <w:sz w:val="32"/>
          <w:szCs w:val="32"/>
        </w:rPr>
        <w:t>（五）其他需说明的事项</w:t>
      </w:r>
    </w:p>
    <w:p>
      <w:pPr>
        <w:widowControl/>
        <w:spacing w:line="52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无。</w:t>
      </w:r>
    </w:p>
    <w:p>
      <w:pPr>
        <w:widowControl/>
        <w:spacing w:line="520" w:lineRule="exact"/>
        <w:jc w:val="left"/>
        <w:rPr>
          <w:rFonts w:ascii="仿宋_GB2312" w:hAnsi="宋体" w:eastAsia="仿宋_GB2312" w:cs="宋体"/>
          <w:kern w:val="0"/>
          <w:sz w:val="32"/>
          <w:szCs w:val="32"/>
        </w:rPr>
      </w:pPr>
    </w:p>
    <w:p>
      <w:pPr>
        <w:widowControl/>
        <w:spacing w:before="156" w:beforeLines="50" w:line="520" w:lineRule="exact"/>
        <w:jc w:val="center"/>
        <w:outlineLvl w:val="1"/>
        <w:rPr>
          <w:rFonts w:ascii="黑体" w:hAnsi="黑体" w:eastAsia="黑体"/>
          <w:kern w:val="0"/>
          <w:sz w:val="32"/>
          <w:szCs w:val="32"/>
        </w:rPr>
      </w:pPr>
      <w:r>
        <w:rPr>
          <w:rFonts w:hint="eastAsia" w:ascii="黑体" w:hAnsi="黑体" w:eastAsia="黑体"/>
          <w:kern w:val="0"/>
          <w:sz w:val="32"/>
          <w:szCs w:val="32"/>
        </w:rPr>
        <w:t>第四部分  名词解释</w:t>
      </w:r>
    </w:p>
    <w:p>
      <w:pPr>
        <w:widowControl/>
        <w:spacing w:before="156" w:beforeLines="50" w:line="520" w:lineRule="exact"/>
        <w:jc w:val="center"/>
        <w:outlineLvl w:val="1"/>
        <w:rPr>
          <w:rFonts w:ascii="黑体" w:hAnsi="黑体" w:eastAsia="黑体"/>
          <w:kern w:val="0"/>
          <w:sz w:val="32"/>
          <w:szCs w:val="32"/>
        </w:rPr>
      </w:pPr>
    </w:p>
    <w:p>
      <w:pPr>
        <w:widowControl/>
        <w:spacing w:line="520" w:lineRule="exact"/>
        <w:ind w:firstLine="640"/>
        <w:jc w:val="left"/>
        <w:rPr>
          <w:rFonts w:ascii="黑体" w:hAnsi="宋体" w:eastAsia="黑体" w:cs="宋体"/>
          <w:kern w:val="0"/>
          <w:sz w:val="32"/>
          <w:szCs w:val="32"/>
        </w:rPr>
      </w:pPr>
      <w:r>
        <w:rPr>
          <w:rFonts w:hint="eastAsia" w:ascii="黑体" w:hAnsi="宋体" w:eastAsia="黑体" w:cs="宋体"/>
          <w:kern w:val="0"/>
          <w:sz w:val="32"/>
          <w:szCs w:val="32"/>
        </w:rPr>
        <w:t>名词解释：</w:t>
      </w:r>
    </w:p>
    <w:p>
      <w:pPr>
        <w:spacing w:line="520" w:lineRule="exact"/>
        <w:ind w:firstLine="642"/>
        <w:rPr>
          <w:rFonts w:ascii="仿宋_GB2312" w:eastAsia="仿宋_GB2312"/>
          <w:sz w:val="32"/>
          <w:szCs w:val="32"/>
        </w:rPr>
      </w:pPr>
      <w:r>
        <w:rPr>
          <w:rFonts w:hint="eastAsia" w:ascii="黑体" w:hAnsi="黑体" w:eastAsia="黑体"/>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520" w:lineRule="exact"/>
        <w:ind w:firstLine="642"/>
        <w:rPr>
          <w:rFonts w:ascii="仿宋_GB2312" w:eastAsia="仿宋_GB2312"/>
          <w:sz w:val="32"/>
          <w:szCs w:val="32"/>
        </w:rPr>
      </w:pPr>
      <w:r>
        <w:rPr>
          <w:rFonts w:hint="eastAsia" w:ascii="黑体" w:hAnsi="黑体" w:eastAsia="黑体"/>
          <w:sz w:val="32"/>
          <w:szCs w:val="32"/>
        </w:rPr>
        <w:t>二、一般公共预算：</w:t>
      </w:r>
      <w:r>
        <w:rPr>
          <w:rFonts w:hint="eastAsia" w:ascii="仿宋_GB2312" w:eastAsia="仿宋_GB2312"/>
          <w:spacing w:val="-6"/>
          <w:sz w:val="32"/>
          <w:szCs w:val="32"/>
        </w:rPr>
        <w:t>包括公共财政拨款（补助）资金、专项收入。</w:t>
      </w:r>
    </w:p>
    <w:p>
      <w:pPr>
        <w:spacing w:line="520" w:lineRule="exact"/>
        <w:ind w:firstLine="642"/>
        <w:rPr>
          <w:rFonts w:ascii="仿宋_GB2312" w:eastAsia="仿宋_GB2312"/>
          <w:sz w:val="32"/>
          <w:szCs w:val="32"/>
        </w:rPr>
      </w:pPr>
      <w:r>
        <w:rPr>
          <w:rFonts w:hint="eastAsia" w:ascii="黑体" w:hAnsi="黑体" w:eastAsia="黑体"/>
          <w:sz w:val="32"/>
          <w:szCs w:val="32"/>
        </w:rPr>
        <w:t>三、基本支出：</w:t>
      </w:r>
      <w:r>
        <w:rPr>
          <w:rFonts w:hint="eastAsia" w:ascii="仿宋_GB2312" w:eastAsia="仿宋_GB2312"/>
          <w:sz w:val="32"/>
          <w:szCs w:val="32"/>
        </w:rPr>
        <w:t>包括人员经费、商品和服务支出（定额）。其中，人员经费包括工资福利支出、对个人和家庭的补助。</w:t>
      </w:r>
    </w:p>
    <w:p>
      <w:pPr>
        <w:spacing w:line="520" w:lineRule="exact"/>
        <w:ind w:firstLine="642"/>
        <w:rPr>
          <w:rFonts w:ascii="仿宋_GB2312" w:eastAsia="仿宋_GB2312"/>
          <w:sz w:val="32"/>
          <w:szCs w:val="32"/>
        </w:rPr>
      </w:pPr>
      <w:r>
        <w:rPr>
          <w:rFonts w:hint="eastAsia" w:ascii="黑体" w:hAnsi="黑体" w:eastAsia="黑体"/>
          <w:sz w:val="32"/>
          <w:szCs w:val="32"/>
        </w:rPr>
        <w:t>四、项目支出：</w:t>
      </w:r>
      <w:r>
        <w:rPr>
          <w:rFonts w:hint="eastAsia" w:ascii="仿宋_GB2312" w:eastAsia="仿宋_GB2312"/>
          <w:sz w:val="32"/>
          <w:szCs w:val="32"/>
        </w:rPr>
        <w:t>部门支出预算的组成部分，是伊州区部门为完成其特定的行政任务或事业发展目标，在基本支出预算之外编制的年度项目支出计划。</w:t>
      </w:r>
    </w:p>
    <w:p>
      <w:pPr>
        <w:spacing w:line="520" w:lineRule="exact"/>
        <w:ind w:firstLine="642"/>
        <w:rPr>
          <w:rFonts w:ascii="仿宋_GB2312" w:eastAsia="仿宋_GB2312"/>
          <w:sz w:val="32"/>
          <w:szCs w:val="32"/>
        </w:rPr>
      </w:pPr>
      <w:r>
        <w:rPr>
          <w:rFonts w:hint="eastAsia" w:ascii="黑体" w:hAnsi="黑体" w:eastAsia="黑体"/>
          <w:sz w:val="32"/>
          <w:szCs w:val="32"/>
        </w:rPr>
        <w:t>五、“三公”经费：</w:t>
      </w:r>
      <w:r>
        <w:rPr>
          <w:rFonts w:hint="eastAsia" w:ascii="仿宋_GB2312" w:eastAsia="仿宋_GB2312"/>
          <w:sz w:val="32"/>
          <w:szCs w:val="32"/>
        </w:rPr>
        <w:t>指伊</w:t>
      </w:r>
      <w:bookmarkStart w:id="0" w:name="_GoBack"/>
      <w:r>
        <w:rPr>
          <w:rFonts w:hint="eastAsia" w:ascii="仿宋_GB2312" w:eastAsia="仿宋_GB2312"/>
          <w:sz w:val="32"/>
          <w:szCs w:val="32"/>
        </w:rPr>
        <w:t>州区部门</w:t>
      </w:r>
      <w:bookmarkEnd w:id="0"/>
      <w:r>
        <w:rPr>
          <w:rFonts w:hint="eastAsia" w:ascii="仿宋_GB2312" w:eastAsia="仿宋_GB2312"/>
          <w:sz w:val="32"/>
          <w:szCs w:val="32"/>
        </w:rPr>
        <w:t>用一般公共预算财政拨款安排的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w:t>
      </w:r>
    </w:p>
    <w:p>
      <w:pPr>
        <w:spacing w:line="520" w:lineRule="exact"/>
        <w:ind w:firstLine="642"/>
        <w:rPr>
          <w:rFonts w:ascii="仿宋_GB2312" w:eastAsia="仿宋_GB2312"/>
          <w:sz w:val="32"/>
          <w:szCs w:val="32"/>
        </w:rPr>
      </w:pPr>
      <w:r>
        <w:rPr>
          <w:rFonts w:hint="eastAsia" w:ascii="黑体" w:hAnsi="黑体" w:eastAsia="黑体"/>
          <w:sz w:val="32"/>
          <w:szCs w:val="32"/>
        </w:rPr>
        <w:t>六、机关运行经费：</w:t>
      </w:r>
      <w:r>
        <w:rPr>
          <w:rFonts w:hint="eastAsia" w:ascii="仿宋_GB2312" w:eastAsia="仿宋_GB2312"/>
          <w:sz w:val="32"/>
          <w:szCs w:val="32"/>
        </w:rPr>
        <w:t>指各部门的公用经费，包括办公及印刷费、邮电费、差旅费、会议费、福利费、日常维修费、专用材料及一般设备购置费、办公用房水电费、办公用房取暖费、办公用房物业管理费、公务用车运行维护费及其他费用。</w:t>
      </w:r>
    </w:p>
    <w:p>
      <w:pPr>
        <w:spacing w:line="520" w:lineRule="exact"/>
        <w:ind w:firstLine="640"/>
        <w:rPr>
          <w:rFonts w:ascii="仿宋_GB2312" w:eastAsia="仿宋_GB2312"/>
          <w:b/>
          <w:szCs w:val="20"/>
        </w:rPr>
      </w:pPr>
    </w:p>
    <w:p>
      <w:pPr>
        <w:widowControl/>
        <w:spacing w:line="520" w:lineRule="exact"/>
        <w:jc w:val="left"/>
        <w:rPr>
          <w:rFonts w:ascii="仿宋_GB2312" w:hAnsi="宋体" w:eastAsia="仿宋_GB2312" w:cs="宋体"/>
          <w:kern w:val="0"/>
          <w:sz w:val="32"/>
          <w:szCs w:val="32"/>
        </w:rPr>
      </w:pPr>
    </w:p>
    <w:p>
      <w:pPr>
        <w:widowControl/>
        <w:spacing w:line="520" w:lineRule="exact"/>
        <w:jc w:val="left"/>
        <w:rPr>
          <w:rFonts w:ascii="仿宋_GB2312" w:hAnsi="宋体" w:eastAsia="仿宋_GB2312" w:cs="宋体"/>
          <w:kern w:val="0"/>
          <w:sz w:val="32"/>
          <w:szCs w:val="32"/>
        </w:rPr>
      </w:pPr>
    </w:p>
    <w:p>
      <w:pPr>
        <w:widowControl/>
        <w:spacing w:line="520" w:lineRule="exact"/>
        <w:jc w:val="left"/>
        <w:rPr>
          <w:rFonts w:ascii="仿宋_GB2312" w:hAnsi="宋体" w:eastAsia="仿宋_GB2312" w:cs="宋体"/>
          <w:kern w:val="0"/>
          <w:sz w:val="32"/>
          <w:szCs w:val="32"/>
        </w:rPr>
      </w:pPr>
    </w:p>
    <w:p>
      <w:pPr>
        <w:widowControl/>
        <w:spacing w:line="520" w:lineRule="exact"/>
        <w:jc w:val="left"/>
        <w:rPr>
          <w:rFonts w:ascii="仿宋_GB2312" w:hAnsi="宋体" w:eastAsia="仿宋_GB2312" w:cs="宋体"/>
          <w:kern w:val="0"/>
          <w:sz w:val="32"/>
          <w:szCs w:val="32"/>
        </w:rPr>
      </w:pPr>
    </w:p>
    <w:p>
      <w:pPr>
        <w:widowControl/>
        <w:spacing w:line="520" w:lineRule="exact"/>
        <w:jc w:val="left"/>
        <w:rPr>
          <w:rFonts w:ascii="仿宋_GB2312" w:hAnsi="宋体" w:eastAsia="仿宋_GB2312" w:cs="宋体"/>
          <w:kern w:val="0"/>
          <w:sz w:val="32"/>
          <w:szCs w:val="32"/>
        </w:rPr>
      </w:pPr>
    </w:p>
    <w:p>
      <w:pPr>
        <w:widowControl/>
        <w:spacing w:line="520" w:lineRule="exact"/>
        <w:jc w:val="right"/>
        <w:rPr>
          <w:rFonts w:ascii="仿宋_GB2312" w:hAnsi="宋体" w:eastAsia="仿宋_GB2312" w:cs="宋体"/>
          <w:kern w:val="0"/>
          <w:sz w:val="32"/>
          <w:szCs w:val="32"/>
        </w:rPr>
      </w:pPr>
      <w:r>
        <w:rPr>
          <w:rFonts w:hint="eastAsia" w:ascii="仿宋_GB2312" w:hAnsi="宋体" w:eastAsia="仿宋_GB2312" w:cs="宋体"/>
          <w:kern w:val="0"/>
          <w:sz w:val="32"/>
          <w:szCs w:val="32"/>
        </w:rPr>
        <w:t>伊州区东河街道社区卫生服务中心部门</w:t>
      </w:r>
    </w:p>
    <w:p>
      <w:pPr>
        <w:widowControl/>
        <w:spacing w:line="520" w:lineRule="exact"/>
        <w:jc w:val="right"/>
        <w:rPr>
          <w:rFonts w:ascii="仿宋_GB2312" w:hAnsi="宋体" w:eastAsia="仿宋_GB2312" w:cs="宋体"/>
          <w:kern w:val="0"/>
          <w:sz w:val="32"/>
          <w:szCs w:val="32"/>
        </w:rPr>
      </w:pPr>
      <w:r>
        <w:rPr>
          <w:rFonts w:hint="eastAsia" w:ascii="仿宋_GB2312" w:hAnsi="宋体" w:eastAsia="仿宋_GB2312" w:cs="宋体"/>
          <w:kern w:val="0"/>
          <w:sz w:val="32"/>
          <w:szCs w:val="32"/>
        </w:rPr>
        <w:t>2021</w:t>
      </w:r>
      <w:r>
        <w:rPr>
          <w:rFonts w:ascii="仿宋_GB2312" w:hAnsi="宋体" w:eastAsia="仿宋_GB2312" w:cs="宋体"/>
          <w:kern w:val="0"/>
          <w:sz w:val="32"/>
          <w:szCs w:val="32"/>
        </w:rPr>
        <w:t>年</w:t>
      </w:r>
      <w:r>
        <w:rPr>
          <w:rFonts w:hint="eastAsia" w:ascii="仿宋_GB2312" w:hAnsi="宋体" w:eastAsia="仿宋_GB2312" w:cs="宋体"/>
          <w:kern w:val="0"/>
          <w:sz w:val="32"/>
          <w:szCs w:val="32"/>
        </w:rPr>
        <w:t>2</w:t>
      </w:r>
      <w:r>
        <w:rPr>
          <w:rFonts w:ascii="仿宋_GB2312" w:hAnsi="宋体" w:eastAsia="仿宋_GB2312" w:cs="宋体"/>
          <w:kern w:val="0"/>
          <w:sz w:val="32"/>
          <w:szCs w:val="32"/>
        </w:rPr>
        <w:t>月8日</w:t>
      </w:r>
    </w:p>
    <w:p>
      <w:pPr>
        <w:jc w:val="right"/>
      </w:pP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12 -</w:t>
    </w:r>
    <w:r>
      <w:rPr>
        <w:rFonts w:ascii="宋体" w:hAnsi="宋体" w:eastAsia="宋体"/>
        <w:sz w:val="28"/>
        <w:szCs w:val="28"/>
      </w:rP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2AF111"/>
    <w:multiLevelType w:val="singleLevel"/>
    <w:tmpl w:val="AE2AF111"/>
    <w:lvl w:ilvl="0" w:tentative="0">
      <w:start w:val="7"/>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llNDhjYjU1ZDRiZjdkODc4YTYwNDA5YTJjYzE0ZWEifQ=="/>
  </w:docVars>
  <w:rsids>
    <w:rsidRoot w:val="24682BD5"/>
    <w:rsid w:val="00083F8B"/>
    <w:rsid w:val="001B070C"/>
    <w:rsid w:val="003F19AF"/>
    <w:rsid w:val="00603114"/>
    <w:rsid w:val="00670FD7"/>
    <w:rsid w:val="00766978"/>
    <w:rsid w:val="007A40F9"/>
    <w:rsid w:val="007B26A1"/>
    <w:rsid w:val="00896ED4"/>
    <w:rsid w:val="008C5FDD"/>
    <w:rsid w:val="008E2792"/>
    <w:rsid w:val="00A451F9"/>
    <w:rsid w:val="00AC7E30"/>
    <w:rsid w:val="00C45DB3"/>
    <w:rsid w:val="00DA11A2"/>
    <w:rsid w:val="00E26D71"/>
    <w:rsid w:val="00E46BA5"/>
    <w:rsid w:val="00F943EF"/>
    <w:rsid w:val="00FB528B"/>
    <w:rsid w:val="00FE4B62"/>
    <w:rsid w:val="24682BD5"/>
    <w:rsid w:val="27C117ED"/>
    <w:rsid w:val="2BD57148"/>
    <w:rsid w:val="2DA179BF"/>
    <w:rsid w:val="330645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autoRedefine/>
    <w:semiHidden/>
    <w:unhideWhenUsed/>
    <w:uiPriority w:val="99"/>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eastAsia="黑体"/>
      <w:kern w:val="0"/>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autoRedefine/>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22</Pages>
  <Words>1445</Words>
  <Characters>8239</Characters>
  <Lines>68</Lines>
  <Paragraphs>19</Paragraphs>
  <TotalTime>76</TotalTime>
  <ScaleCrop>false</ScaleCrop>
  <LinksUpToDate>false</LinksUpToDate>
  <CharactersWithSpaces>9665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2021-02-06T05:45:00Z</dcterms:created>
  <dc:creator>lenovo</dc:creator>
  <cp:lastModifiedBy>CaiGou</cp:lastModifiedBy>
  <dcterms:modified xsi:type="dcterms:W3CDTF">2024-01-05T03:42:56Z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7CC74B37F53A4E3DB074CD2BF0D7C2F5_13</vt:lpwstr>
  </property>
</Properties>
</file>