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Pr>
        <w:widowControl/>
        <w:spacing w:before="100" w:beforeAutospacing="1" w:after="100" w:afterAutospacing="1"/>
        <w:outlineLvl w:val="1"/>
        <w:rPr>
          <w:rFonts w:ascii="黑体" w:hAnsi="黑体" w:eastAsia="黑体" w:cs="宋体"/>
          <w:kern w:val="0"/>
          <w:sz w:val="32"/>
          <w:szCs w:val="32"/>
        </w:rPr>
      </w:pPr>
    </w:p>
    <w:p>
      <w:pPr>
        <w:widowControl/>
        <w:spacing w:before="100" w:beforeAutospacing="1" w:after="100" w:afterAutospacing="1"/>
        <w:outlineLvl w:val="1"/>
        <w:rPr>
          <w:rFonts w:ascii="黑体" w:hAnsi="黑体" w:eastAsia="黑体" w:cs="宋体"/>
          <w:kern w:val="0"/>
          <w:sz w:val="32"/>
          <w:szCs w:val="32"/>
        </w:rPr>
      </w:pPr>
    </w:p>
    <w:p>
      <w:pPr>
        <w:widowControl/>
        <w:spacing w:before="100" w:beforeAutospacing="1" w:after="100" w:afterAutospacing="1"/>
        <w:outlineLvl w:val="1"/>
        <w:rPr>
          <w:rFonts w:ascii="宋体" w:hAnsi="宋体" w:cs="宋体"/>
          <w:b/>
          <w:bCs/>
          <w:kern w:val="0"/>
          <w:sz w:val="44"/>
          <w:szCs w:val="44"/>
        </w:rPr>
      </w:pPr>
    </w:p>
    <w:p>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哈密市伊州区委机要保密局部门单位</w:t>
      </w:r>
    </w:p>
    <w:p>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2021年部门预算公开</w:t>
      </w: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outlineLvl w:val="1"/>
        <w:rPr>
          <w:rFonts w:ascii="宋体" w:hAnsi="宋体"/>
          <w:b/>
          <w:kern w:val="0"/>
          <w:sz w:val="44"/>
          <w:szCs w:val="44"/>
        </w:rPr>
      </w:pPr>
    </w:p>
    <w:p>
      <w:pPr>
        <w:widowControl/>
        <w:spacing w:line="500" w:lineRule="exact"/>
        <w:jc w:val="center"/>
        <w:outlineLvl w:val="1"/>
        <w:rPr>
          <w:rFonts w:ascii="宋体" w:hAnsi="宋体"/>
          <w:b/>
          <w:kern w:val="0"/>
          <w:sz w:val="44"/>
          <w:szCs w:val="44"/>
        </w:rPr>
      </w:pPr>
      <w:r>
        <w:rPr>
          <w:rFonts w:hint="eastAsia" w:ascii="黑体" w:hAnsi="黑体" w:eastAsia="黑体"/>
          <w:kern w:val="0"/>
          <w:sz w:val="36"/>
          <w:szCs w:val="32"/>
        </w:rPr>
        <w:t>目 录</w:t>
      </w:r>
    </w:p>
    <w:p>
      <w:pPr>
        <w:widowControl/>
        <w:spacing w:line="46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 xml:space="preserve">第一部分 </w:t>
      </w:r>
      <w:r>
        <w:rPr>
          <w:rFonts w:hint="eastAsia" w:ascii="仿宋_GB2312" w:hAnsi="宋体" w:eastAsia="仿宋_GB2312"/>
          <w:b/>
          <w:sz w:val="32"/>
          <w:szCs w:val="32"/>
        </w:rPr>
        <w:t>哈密市伊州区委机要保密局</w:t>
      </w:r>
      <w:r>
        <w:rPr>
          <w:rFonts w:hint="eastAsia" w:ascii="仿宋_GB2312" w:hAnsi="宋体" w:eastAsia="仿宋_GB2312"/>
          <w:b/>
          <w:kern w:val="0"/>
          <w:sz w:val="32"/>
          <w:szCs w:val="32"/>
        </w:rPr>
        <w:t>部门单位概况</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一、主要职能</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二、机构设置及人员情况</w:t>
      </w:r>
    </w:p>
    <w:p>
      <w:pPr>
        <w:widowControl/>
        <w:spacing w:line="46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第二部分  2021年部门预算公开表</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一、部门收支总体情况表</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二、部门收入总体情况表</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三、部门支出总体情况表</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四、财政拨款收支总体情况表</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七、一般公共预算</w:t>
      </w:r>
      <w:r>
        <w:rPr>
          <w:rFonts w:hint="eastAsia" w:ascii="仿宋_GB2312" w:hAnsi="宋体" w:eastAsia="仿宋_GB2312"/>
          <w:bCs/>
          <w:kern w:val="0"/>
          <w:sz w:val="32"/>
          <w:szCs w:val="32"/>
        </w:rPr>
        <w:t>项目支出情况表</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八、一般公共预算“三公”经费支出情况表</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九、政府性基金预算支出情况表</w:t>
      </w:r>
    </w:p>
    <w:p>
      <w:pPr>
        <w:widowControl/>
        <w:spacing w:line="46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第三部分  2021年部门预算情况说明</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一、关于</w:t>
      </w:r>
      <w:r>
        <w:rPr>
          <w:rFonts w:hint="eastAsia" w:ascii="仿宋_GB2312" w:hAnsi="宋体" w:eastAsia="仿宋_GB2312"/>
          <w:sz w:val="32"/>
          <w:szCs w:val="32"/>
        </w:rPr>
        <w:t>哈密市伊州区委机要保密局</w:t>
      </w:r>
      <w:r>
        <w:rPr>
          <w:rFonts w:hint="eastAsia" w:ascii="仿宋_GB2312" w:hAnsi="宋体" w:eastAsia="仿宋_GB2312"/>
          <w:kern w:val="0"/>
          <w:sz w:val="32"/>
          <w:szCs w:val="32"/>
        </w:rPr>
        <w:t>部门2021年收支预算情况的总体说明</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二、关于</w:t>
      </w:r>
      <w:r>
        <w:rPr>
          <w:rFonts w:hint="eastAsia" w:ascii="仿宋_GB2312" w:hAnsi="宋体" w:eastAsia="仿宋_GB2312"/>
          <w:sz w:val="32"/>
          <w:szCs w:val="32"/>
        </w:rPr>
        <w:t>哈密市伊州区委机要保密局</w:t>
      </w:r>
      <w:r>
        <w:rPr>
          <w:rFonts w:hint="eastAsia" w:ascii="仿宋_GB2312" w:hAnsi="宋体" w:eastAsia="仿宋_GB2312"/>
          <w:kern w:val="0"/>
          <w:sz w:val="32"/>
          <w:szCs w:val="32"/>
        </w:rPr>
        <w:t>部门2021年收入预算情况说明</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三、关于</w:t>
      </w:r>
      <w:r>
        <w:rPr>
          <w:rFonts w:hint="eastAsia" w:ascii="仿宋_GB2312" w:hAnsi="宋体" w:eastAsia="仿宋_GB2312"/>
          <w:sz w:val="32"/>
          <w:szCs w:val="32"/>
        </w:rPr>
        <w:t>哈密市伊州区委机要保密局</w:t>
      </w:r>
      <w:r>
        <w:rPr>
          <w:rFonts w:hint="eastAsia" w:ascii="仿宋_GB2312" w:hAnsi="宋体" w:eastAsia="仿宋_GB2312"/>
          <w:kern w:val="0"/>
          <w:sz w:val="32"/>
          <w:szCs w:val="32"/>
        </w:rPr>
        <w:t>部门2021年支出预算情况说明</w:t>
      </w:r>
    </w:p>
    <w:p>
      <w:pPr>
        <w:widowControl/>
        <w:spacing w:line="460" w:lineRule="exact"/>
        <w:ind w:firstLine="640" w:firstLineChars="200"/>
        <w:outlineLvl w:val="1"/>
        <w:rPr>
          <w:rFonts w:ascii="仿宋_GB2312" w:hAnsi="宋体" w:eastAsia="仿宋_GB2312"/>
          <w:bCs/>
          <w:kern w:val="0"/>
          <w:sz w:val="32"/>
          <w:szCs w:val="32"/>
        </w:rPr>
      </w:pPr>
      <w:r>
        <w:rPr>
          <w:rFonts w:hint="eastAsia" w:ascii="仿宋_GB2312" w:hAnsi="宋体" w:eastAsia="仿宋_GB2312"/>
          <w:bCs/>
          <w:kern w:val="0"/>
          <w:sz w:val="32"/>
          <w:szCs w:val="32"/>
        </w:rPr>
        <w:t>四、关于</w:t>
      </w:r>
      <w:r>
        <w:rPr>
          <w:rFonts w:hint="eastAsia" w:ascii="仿宋_GB2312" w:hAnsi="宋体" w:eastAsia="仿宋_GB2312"/>
          <w:sz w:val="32"/>
          <w:szCs w:val="32"/>
        </w:rPr>
        <w:t>哈密市伊州区委机要保密局</w:t>
      </w:r>
      <w:r>
        <w:rPr>
          <w:rFonts w:hint="eastAsia" w:ascii="仿宋_GB2312" w:hAnsi="宋体" w:eastAsia="仿宋_GB2312"/>
          <w:bCs/>
          <w:kern w:val="0"/>
          <w:sz w:val="32"/>
          <w:szCs w:val="32"/>
        </w:rPr>
        <w:t>部门</w:t>
      </w:r>
      <w:r>
        <w:rPr>
          <w:rFonts w:hint="eastAsia" w:ascii="仿宋_GB2312" w:hAnsi="宋体" w:eastAsia="仿宋_GB2312"/>
          <w:kern w:val="0"/>
          <w:sz w:val="32"/>
          <w:szCs w:val="32"/>
        </w:rPr>
        <w:t>2021</w:t>
      </w:r>
      <w:r>
        <w:rPr>
          <w:rFonts w:hint="eastAsia" w:ascii="仿宋_GB2312" w:hAnsi="宋体" w:eastAsia="仿宋_GB2312"/>
          <w:bCs/>
          <w:kern w:val="0"/>
          <w:sz w:val="32"/>
          <w:szCs w:val="32"/>
        </w:rPr>
        <w:t>年财政拨款收支预算情况的总体说明</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五、关于</w:t>
      </w:r>
      <w:r>
        <w:rPr>
          <w:rFonts w:hint="eastAsia" w:ascii="仿宋_GB2312" w:hAnsi="宋体" w:eastAsia="仿宋_GB2312"/>
          <w:sz w:val="32"/>
          <w:szCs w:val="32"/>
        </w:rPr>
        <w:t>哈密市伊州区委机要保密局</w:t>
      </w:r>
      <w:r>
        <w:rPr>
          <w:rFonts w:hint="eastAsia" w:ascii="仿宋_GB2312" w:hAnsi="宋体" w:eastAsia="仿宋_GB2312"/>
          <w:kern w:val="0"/>
          <w:sz w:val="32"/>
          <w:szCs w:val="32"/>
        </w:rPr>
        <w:t>部门2021年一般公共预算当年拨款情况说明</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六、关于</w:t>
      </w:r>
      <w:r>
        <w:rPr>
          <w:rFonts w:hint="eastAsia" w:ascii="仿宋_GB2312" w:hAnsi="宋体" w:eastAsia="仿宋_GB2312"/>
          <w:sz w:val="32"/>
          <w:szCs w:val="32"/>
        </w:rPr>
        <w:t>哈密市伊州区委机要保密局</w:t>
      </w:r>
      <w:r>
        <w:rPr>
          <w:rFonts w:hint="eastAsia" w:ascii="仿宋_GB2312" w:hAnsi="宋体" w:eastAsia="仿宋_GB2312"/>
          <w:kern w:val="0"/>
          <w:sz w:val="32"/>
          <w:szCs w:val="32"/>
        </w:rPr>
        <w:t>部门2021年一般公共预算基本支出情况说明</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七、关于</w:t>
      </w:r>
      <w:r>
        <w:rPr>
          <w:rFonts w:hint="eastAsia" w:ascii="仿宋_GB2312" w:hAnsi="宋体" w:eastAsia="仿宋_GB2312"/>
          <w:sz w:val="32"/>
          <w:szCs w:val="32"/>
        </w:rPr>
        <w:t>哈密市伊州区委机要保密局</w:t>
      </w:r>
      <w:r>
        <w:rPr>
          <w:rFonts w:hint="eastAsia" w:ascii="仿宋_GB2312" w:hAnsi="宋体" w:eastAsia="仿宋_GB2312"/>
          <w:kern w:val="0"/>
          <w:sz w:val="32"/>
          <w:szCs w:val="32"/>
        </w:rPr>
        <w:t>部门2021年一般公共预算项目支出情况说明</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八、关于</w:t>
      </w:r>
      <w:r>
        <w:rPr>
          <w:rFonts w:hint="eastAsia" w:ascii="仿宋_GB2312" w:hAnsi="宋体" w:eastAsia="仿宋_GB2312"/>
          <w:sz w:val="32"/>
          <w:szCs w:val="32"/>
        </w:rPr>
        <w:t>哈密市伊州区委机要保密局</w:t>
      </w:r>
      <w:r>
        <w:rPr>
          <w:rFonts w:hint="eastAsia" w:ascii="仿宋_GB2312" w:hAnsi="宋体" w:eastAsia="仿宋_GB2312"/>
          <w:kern w:val="0"/>
          <w:sz w:val="32"/>
          <w:szCs w:val="32"/>
        </w:rPr>
        <w:t>部门2021年一般公共预算“三公”经费预算情况说明</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九、关于</w:t>
      </w:r>
      <w:r>
        <w:rPr>
          <w:rFonts w:hint="eastAsia" w:ascii="仿宋_GB2312" w:hAnsi="宋体" w:eastAsia="仿宋_GB2312"/>
          <w:sz w:val="32"/>
          <w:szCs w:val="32"/>
        </w:rPr>
        <w:t>哈密市伊州区委机要保密局</w:t>
      </w:r>
      <w:r>
        <w:rPr>
          <w:rFonts w:hint="eastAsia" w:ascii="仿宋_GB2312" w:hAnsi="宋体" w:eastAsia="仿宋_GB2312"/>
          <w:kern w:val="0"/>
          <w:sz w:val="32"/>
          <w:szCs w:val="32"/>
        </w:rPr>
        <w:t>部门2021年政府性基金预算拨款情况说明</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十、其他重要事项的情况说明</w:t>
      </w:r>
    </w:p>
    <w:p>
      <w:pPr>
        <w:widowControl/>
        <w:spacing w:line="46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第四部分  名词解释</w:t>
      </w:r>
    </w:p>
    <w:p>
      <w:pPr>
        <w:widowControl/>
        <w:spacing w:line="460" w:lineRule="exact"/>
        <w:ind w:firstLine="643" w:firstLineChars="200"/>
        <w:outlineLvl w:val="1"/>
        <w:rPr>
          <w:rFonts w:ascii="仿宋_GB2312" w:hAnsi="宋体" w:eastAsia="仿宋_GB2312"/>
          <w:b/>
          <w:kern w:val="0"/>
          <w:sz w:val="32"/>
          <w:szCs w:val="32"/>
        </w:rPr>
      </w:pPr>
    </w:p>
    <w:p>
      <w:pPr>
        <w:widowControl/>
        <w:spacing w:line="460" w:lineRule="exact"/>
        <w:ind w:firstLine="643" w:firstLineChars="200"/>
        <w:outlineLvl w:val="1"/>
        <w:rPr>
          <w:rFonts w:ascii="仿宋_GB2312" w:hAnsi="宋体" w:eastAsia="仿宋_GB2312"/>
          <w:b/>
          <w:kern w:val="0"/>
          <w:sz w:val="32"/>
          <w:szCs w:val="32"/>
        </w:rPr>
      </w:pPr>
    </w:p>
    <w:p>
      <w:pPr>
        <w:widowControl/>
        <w:spacing w:line="460" w:lineRule="exact"/>
        <w:ind w:firstLine="643" w:firstLineChars="200"/>
        <w:outlineLvl w:val="1"/>
        <w:rPr>
          <w:rFonts w:ascii="仿宋_GB2312" w:hAnsi="宋体" w:eastAsia="仿宋_GB2312"/>
          <w:b/>
          <w:kern w:val="0"/>
          <w:sz w:val="32"/>
          <w:szCs w:val="32"/>
        </w:rPr>
      </w:pPr>
    </w:p>
    <w:p>
      <w:pPr>
        <w:widowControl/>
        <w:spacing w:line="460" w:lineRule="exact"/>
        <w:ind w:firstLine="643" w:firstLineChars="200"/>
        <w:outlineLvl w:val="1"/>
        <w:rPr>
          <w:rFonts w:ascii="仿宋_GB2312" w:hAnsi="宋体" w:eastAsia="仿宋_GB2312"/>
          <w:b/>
          <w:kern w:val="0"/>
          <w:sz w:val="32"/>
          <w:szCs w:val="32"/>
        </w:rPr>
      </w:pPr>
    </w:p>
    <w:p>
      <w:pPr>
        <w:widowControl/>
        <w:spacing w:line="460" w:lineRule="exact"/>
        <w:ind w:firstLine="643" w:firstLineChars="200"/>
        <w:outlineLvl w:val="1"/>
        <w:rPr>
          <w:rFonts w:ascii="仿宋_GB2312" w:hAnsi="宋体" w:eastAsia="仿宋_GB2312"/>
          <w:b/>
          <w:kern w:val="0"/>
          <w:sz w:val="32"/>
          <w:szCs w:val="32"/>
        </w:rPr>
      </w:pPr>
    </w:p>
    <w:p>
      <w:pPr>
        <w:widowControl/>
        <w:spacing w:line="460" w:lineRule="exact"/>
        <w:ind w:firstLine="643" w:firstLineChars="200"/>
        <w:outlineLvl w:val="1"/>
        <w:rPr>
          <w:rFonts w:ascii="仿宋_GB2312" w:hAnsi="宋体" w:eastAsia="仿宋_GB2312"/>
          <w:b/>
          <w:kern w:val="0"/>
          <w:sz w:val="32"/>
          <w:szCs w:val="32"/>
        </w:rPr>
      </w:pPr>
    </w:p>
    <w:p>
      <w:pPr>
        <w:widowControl/>
        <w:spacing w:line="460" w:lineRule="exact"/>
        <w:ind w:firstLine="643" w:firstLineChars="200"/>
        <w:outlineLvl w:val="1"/>
        <w:rPr>
          <w:rFonts w:ascii="仿宋_GB2312" w:hAnsi="宋体" w:eastAsia="仿宋_GB2312"/>
          <w:b/>
          <w:kern w:val="0"/>
          <w:sz w:val="32"/>
          <w:szCs w:val="32"/>
        </w:rPr>
      </w:pPr>
    </w:p>
    <w:p>
      <w:pPr>
        <w:widowControl/>
        <w:spacing w:line="460" w:lineRule="exact"/>
        <w:ind w:firstLine="643" w:firstLineChars="200"/>
        <w:outlineLvl w:val="1"/>
        <w:rPr>
          <w:rFonts w:ascii="仿宋_GB2312" w:hAnsi="宋体" w:eastAsia="仿宋_GB2312"/>
          <w:b/>
          <w:kern w:val="0"/>
          <w:sz w:val="32"/>
          <w:szCs w:val="32"/>
        </w:rPr>
      </w:pPr>
    </w:p>
    <w:p>
      <w:pPr>
        <w:widowControl/>
        <w:spacing w:line="460" w:lineRule="exact"/>
        <w:ind w:firstLine="643" w:firstLineChars="200"/>
        <w:outlineLvl w:val="1"/>
        <w:rPr>
          <w:rFonts w:ascii="仿宋_GB2312" w:hAnsi="宋体" w:eastAsia="仿宋_GB2312"/>
          <w:b/>
          <w:kern w:val="0"/>
          <w:sz w:val="32"/>
          <w:szCs w:val="32"/>
        </w:rPr>
      </w:pPr>
    </w:p>
    <w:p>
      <w:pPr>
        <w:widowControl/>
        <w:spacing w:line="460" w:lineRule="exact"/>
        <w:ind w:firstLine="643" w:firstLineChars="200"/>
        <w:outlineLvl w:val="1"/>
        <w:rPr>
          <w:rFonts w:ascii="仿宋_GB2312" w:hAnsi="宋体" w:eastAsia="仿宋_GB2312"/>
          <w:b/>
          <w:kern w:val="0"/>
          <w:sz w:val="32"/>
          <w:szCs w:val="32"/>
        </w:rPr>
      </w:pPr>
    </w:p>
    <w:p>
      <w:pPr>
        <w:widowControl/>
        <w:spacing w:line="460" w:lineRule="exact"/>
        <w:ind w:firstLine="643" w:firstLineChars="200"/>
        <w:outlineLvl w:val="1"/>
        <w:rPr>
          <w:rFonts w:ascii="仿宋_GB2312" w:hAnsi="宋体" w:eastAsia="仿宋_GB2312"/>
          <w:b/>
          <w:kern w:val="0"/>
          <w:sz w:val="32"/>
          <w:szCs w:val="32"/>
        </w:rPr>
      </w:pPr>
    </w:p>
    <w:p>
      <w:pPr>
        <w:widowControl/>
        <w:spacing w:line="460" w:lineRule="exact"/>
        <w:ind w:firstLine="643" w:firstLineChars="200"/>
        <w:outlineLvl w:val="1"/>
        <w:rPr>
          <w:rFonts w:ascii="仿宋_GB2312" w:hAnsi="宋体" w:eastAsia="仿宋_GB2312"/>
          <w:b/>
          <w:kern w:val="0"/>
          <w:sz w:val="32"/>
          <w:szCs w:val="32"/>
        </w:rPr>
      </w:pPr>
    </w:p>
    <w:p>
      <w:pPr>
        <w:widowControl/>
        <w:spacing w:line="460" w:lineRule="exact"/>
        <w:ind w:firstLine="643" w:firstLineChars="200"/>
        <w:outlineLvl w:val="1"/>
        <w:rPr>
          <w:rFonts w:ascii="仿宋_GB2312" w:hAnsi="宋体" w:eastAsia="仿宋_GB2312"/>
          <w:b/>
          <w:kern w:val="0"/>
          <w:sz w:val="32"/>
          <w:szCs w:val="32"/>
        </w:rPr>
      </w:pPr>
    </w:p>
    <w:p>
      <w:pPr>
        <w:widowControl/>
        <w:spacing w:line="460" w:lineRule="exact"/>
        <w:ind w:firstLine="643" w:firstLineChars="200"/>
        <w:outlineLvl w:val="1"/>
        <w:rPr>
          <w:rFonts w:ascii="仿宋_GB2312" w:hAnsi="宋体" w:eastAsia="仿宋_GB2312"/>
          <w:b/>
          <w:kern w:val="0"/>
          <w:sz w:val="32"/>
          <w:szCs w:val="32"/>
        </w:rPr>
      </w:pPr>
    </w:p>
    <w:p>
      <w:pPr>
        <w:widowControl/>
        <w:spacing w:line="460" w:lineRule="exact"/>
        <w:ind w:firstLine="643" w:firstLineChars="200"/>
        <w:outlineLvl w:val="1"/>
        <w:rPr>
          <w:rFonts w:ascii="仿宋_GB2312" w:hAnsi="宋体" w:eastAsia="仿宋_GB2312"/>
          <w:b/>
          <w:kern w:val="0"/>
          <w:sz w:val="32"/>
          <w:szCs w:val="32"/>
        </w:rPr>
      </w:pPr>
    </w:p>
    <w:p>
      <w:pPr>
        <w:widowControl/>
        <w:spacing w:line="460" w:lineRule="exact"/>
        <w:ind w:firstLine="643" w:firstLineChars="200"/>
        <w:outlineLvl w:val="1"/>
        <w:rPr>
          <w:rFonts w:ascii="仿宋_GB2312" w:hAnsi="宋体" w:eastAsia="仿宋_GB2312"/>
          <w:b/>
          <w:kern w:val="0"/>
          <w:sz w:val="32"/>
          <w:szCs w:val="32"/>
        </w:rPr>
      </w:pPr>
    </w:p>
    <w:p>
      <w:pPr>
        <w:widowControl/>
        <w:jc w:val="center"/>
        <w:outlineLvl w:val="1"/>
        <w:rPr>
          <w:rFonts w:ascii="黑体" w:hAnsi="黑体" w:eastAsia="黑体"/>
          <w:kern w:val="0"/>
          <w:sz w:val="32"/>
          <w:szCs w:val="32"/>
        </w:rPr>
      </w:pPr>
    </w:p>
    <w:p>
      <w:pPr>
        <w:widowControl/>
        <w:jc w:val="center"/>
        <w:outlineLvl w:val="1"/>
        <w:rPr>
          <w:rFonts w:ascii="黑体" w:hAnsi="黑体" w:eastAsia="黑体"/>
          <w:kern w:val="0"/>
          <w:sz w:val="32"/>
          <w:szCs w:val="32"/>
        </w:rPr>
      </w:pPr>
    </w:p>
    <w:p>
      <w:pPr>
        <w:widowControl/>
        <w:jc w:val="center"/>
        <w:outlineLvl w:val="1"/>
        <w:rPr>
          <w:rFonts w:ascii="黑体" w:hAnsi="黑体" w:eastAsia="黑体"/>
          <w:kern w:val="0"/>
          <w:sz w:val="32"/>
          <w:szCs w:val="32"/>
        </w:rPr>
      </w:pPr>
    </w:p>
    <w:p>
      <w:pPr>
        <w:widowControl/>
        <w:jc w:val="center"/>
        <w:outlineLvl w:val="1"/>
        <w:rPr>
          <w:rFonts w:ascii="黑体" w:hAnsi="黑体" w:eastAsia="黑体"/>
          <w:kern w:val="0"/>
          <w:sz w:val="32"/>
          <w:szCs w:val="32"/>
        </w:rPr>
      </w:pPr>
    </w:p>
    <w:p>
      <w:pPr>
        <w:widowControl/>
        <w:jc w:val="center"/>
        <w:outlineLvl w:val="1"/>
        <w:rPr>
          <w:rFonts w:ascii="黑体" w:hAnsi="黑体" w:eastAsia="黑体"/>
          <w:kern w:val="0"/>
          <w:sz w:val="32"/>
          <w:szCs w:val="32"/>
        </w:rPr>
      </w:pPr>
      <w:r>
        <w:rPr>
          <w:rFonts w:hint="eastAsia" w:ascii="黑体" w:hAnsi="黑体" w:eastAsia="黑体"/>
          <w:kern w:val="0"/>
          <w:sz w:val="32"/>
          <w:szCs w:val="32"/>
        </w:rPr>
        <w:t>第一部分  哈密市伊州区委机要保密局部门单位概况</w:t>
      </w:r>
    </w:p>
    <w:p>
      <w:pPr>
        <w:widowControl/>
        <w:jc w:val="center"/>
        <w:outlineLvl w:val="1"/>
        <w:rPr>
          <w:rFonts w:ascii="宋体" w:hAnsi="宋体"/>
          <w:b/>
          <w:kern w:val="0"/>
          <w:sz w:val="32"/>
          <w:szCs w:val="32"/>
        </w:rPr>
      </w:pPr>
    </w:p>
    <w:p>
      <w:pPr>
        <w:spacing w:line="580" w:lineRule="exact"/>
        <w:ind w:firstLine="640"/>
        <w:rPr>
          <w:rFonts w:ascii="仿宋_GB2312" w:hAnsi="宋体" w:eastAsia="仿宋_GB2312" w:cs="宋体"/>
          <w:sz w:val="32"/>
          <w:szCs w:val="32"/>
        </w:rPr>
      </w:pPr>
      <w:r>
        <w:rPr>
          <w:rFonts w:hint="eastAsia" w:ascii="仿宋_GB2312" w:hAnsi="宋体" w:eastAsia="仿宋_GB2312" w:cs="宋体"/>
          <w:sz w:val="32"/>
          <w:szCs w:val="32"/>
        </w:rPr>
        <w:t>一、主要职能</w:t>
      </w:r>
    </w:p>
    <w:p>
      <w:pPr>
        <w:spacing w:line="580" w:lineRule="exact"/>
        <w:ind w:firstLine="640"/>
        <w:rPr>
          <w:rFonts w:ascii="仿宋_GB2312" w:hAnsi="宋体" w:eastAsia="仿宋_GB2312" w:cs="宋体"/>
          <w:sz w:val="32"/>
          <w:szCs w:val="32"/>
        </w:rPr>
      </w:pPr>
      <w:r>
        <w:rPr>
          <w:rFonts w:hint="eastAsia" w:ascii="仿宋_GB2312" w:hAnsi="宋体" w:eastAsia="仿宋_GB2312" w:cs="宋体"/>
          <w:sz w:val="32"/>
          <w:szCs w:val="32"/>
        </w:rPr>
        <w:t>（1）贯彻执行党中央、国务院、自治区党委、自治区人民政府、市委、市政府和区委、区政府有关保密工作的方针、政策、决定及指示；制定区保密工作计划并组织实施，提出改进和加强保密工作的建议；承办区保密委员会日常事务工作，依法履行保密行政管理职能。</w:t>
      </w:r>
    </w:p>
    <w:p>
      <w:pPr>
        <w:spacing w:line="580" w:lineRule="exact"/>
        <w:ind w:firstLine="640"/>
        <w:rPr>
          <w:rFonts w:ascii="仿宋_GB2312" w:hAnsi="宋体" w:eastAsia="仿宋_GB2312" w:cs="宋体"/>
          <w:sz w:val="32"/>
          <w:szCs w:val="32"/>
        </w:rPr>
      </w:pPr>
      <w:r>
        <w:rPr>
          <w:rFonts w:hint="eastAsia" w:ascii="仿宋_GB2312" w:hAnsi="宋体" w:eastAsia="仿宋_GB2312" w:cs="宋体"/>
          <w:sz w:val="32"/>
          <w:szCs w:val="32"/>
        </w:rPr>
        <w:t>（2）指导和协调党、政、军、人民团体及企事业单位的保密工作；监督检查《保密法》及其他保密法规制度的实施。</w:t>
      </w:r>
    </w:p>
    <w:p>
      <w:pPr>
        <w:spacing w:line="580" w:lineRule="exact"/>
        <w:ind w:firstLine="640"/>
        <w:rPr>
          <w:rFonts w:ascii="仿宋_GB2312" w:hAnsi="宋体" w:eastAsia="仿宋_GB2312" w:cs="宋体"/>
          <w:sz w:val="32"/>
          <w:szCs w:val="32"/>
        </w:rPr>
      </w:pPr>
      <w:r>
        <w:rPr>
          <w:rFonts w:hint="eastAsia" w:ascii="仿宋_GB2312" w:hAnsi="宋体" w:eastAsia="仿宋_GB2312" w:cs="宋体"/>
          <w:sz w:val="32"/>
          <w:szCs w:val="32"/>
        </w:rPr>
        <w:t>（3）组织开展保密检查；督促有关部门对泄密事件进行查处，参与或组织有关部门对重大的泄密事件的查处工作；组织有关部门泄露的国家秘密采取补救措施。</w:t>
      </w:r>
    </w:p>
    <w:p>
      <w:pPr>
        <w:spacing w:line="580" w:lineRule="exact"/>
        <w:ind w:firstLine="640"/>
        <w:rPr>
          <w:rFonts w:ascii="仿宋_GB2312" w:hAnsi="宋体" w:eastAsia="仿宋_GB2312" w:cs="宋体"/>
          <w:sz w:val="32"/>
          <w:szCs w:val="32"/>
        </w:rPr>
      </w:pPr>
      <w:r>
        <w:rPr>
          <w:rFonts w:hint="eastAsia" w:ascii="仿宋_GB2312" w:hAnsi="宋体" w:eastAsia="仿宋_GB2312" w:cs="宋体"/>
          <w:sz w:val="32"/>
          <w:szCs w:val="32"/>
        </w:rPr>
        <w:t>（4）组织、指示保密宣传教育工作，制定宣传教育计划，开展经常性的宣传教育工作。</w:t>
      </w:r>
    </w:p>
    <w:p>
      <w:pPr>
        <w:spacing w:line="580" w:lineRule="exact"/>
        <w:ind w:firstLine="640"/>
        <w:rPr>
          <w:rFonts w:ascii="仿宋_GB2312" w:hAnsi="宋体" w:eastAsia="仿宋_GB2312" w:cs="宋体"/>
          <w:sz w:val="32"/>
          <w:szCs w:val="32"/>
        </w:rPr>
      </w:pPr>
      <w:r>
        <w:rPr>
          <w:rFonts w:hint="eastAsia" w:ascii="仿宋_GB2312" w:hAnsi="宋体" w:eastAsia="仿宋_GB2312" w:cs="宋体"/>
          <w:sz w:val="32"/>
          <w:szCs w:val="32"/>
        </w:rPr>
        <w:t>（5）组织、指导和监督各机关、单位按照法定程序确定、变更国家秘密的密级、保密期限和解密工作。</w:t>
      </w:r>
    </w:p>
    <w:p>
      <w:pPr>
        <w:spacing w:line="580" w:lineRule="exact"/>
        <w:ind w:firstLine="640"/>
        <w:rPr>
          <w:rFonts w:ascii="仿宋_GB2312" w:hAnsi="宋体" w:eastAsia="仿宋_GB2312" w:cs="宋体"/>
          <w:sz w:val="32"/>
          <w:szCs w:val="32"/>
        </w:rPr>
      </w:pPr>
      <w:r>
        <w:rPr>
          <w:rFonts w:hint="eastAsia" w:ascii="仿宋_GB2312" w:hAnsi="宋体" w:eastAsia="仿宋_GB2312" w:cs="宋体"/>
          <w:sz w:val="32"/>
          <w:szCs w:val="32"/>
        </w:rPr>
        <w:t>（6）指导、参与大型涉密活动以及对外交往与合作中的保密工作；指导、监督和协调对外提供国家秘密的工作；负责对外提供资料的保密审查，并按职权范围和规定的程序办理有关审批手续。</w:t>
      </w:r>
    </w:p>
    <w:p>
      <w:pPr>
        <w:spacing w:line="600" w:lineRule="atLeast"/>
        <w:ind w:firstLine="641"/>
        <w:rPr>
          <w:rFonts w:ascii="仿宋_GB2312" w:hAnsi="宋体" w:eastAsia="仿宋_GB2312" w:cs="宋体"/>
          <w:sz w:val="32"/>
          <w:szCs w:val="32"/>
        </w:rPr>
      </w:pPr>
      <w:r>
        <w:rPr>
          <w:rFonts w:hint="eastAsia" w:ascii="仿宋_GB2312" w:hAnsi="宋体" w:eastAsia="仿宋_GB2312" w:cs="宋体"/>
          <w:sz w:val="32"/>
          <w:szCs w:val="32"/>
        </w:rPr>
        <w:t>（7）贯彻执行国家关于保密技术工作的方针、规定和计划；组织、指导保密技术的推广应用工作。</w:t>
      </w:r>
    </w:p>
    <w:p>
      <w:pPr>
        <w:spacing w:line="600" w:lineRule="atLeast"/>
        <w:ind w:firstLine="641"/>
        <w:rPr>
          <w:rFonts w:ascii="仿宋_GB2312" w:hAnsi="宋体" w:eastAsia="仿宋_GB2312" w:cs="宋体"/>
          <w:sz w:val="32"/>
          <w:szCs w:val="32"/>
        </w:rPr>
      </w:pPr>
      <w:r>
        <w:rPr>
          <w:rFonts w:hint="eastAsia" w:ascii="仿宋_GB2312" w:hAnsi="宋体" w:eastAsia="仿宋_GB2312" w:cs="宋体"/>
          <w:sz w:val="32"/>
          <w:szCs w:val="32"/>
        </w:rPr>
        <w:t>（8）负责全区党政机要密码通信工作，组织实施全区密码通信网络规划建设和管理工作；负责全区密码通信密码设备和密码配套设备的使用管理工作；承担电报传输、办理和管理工作。</w:t>
      </w:r>
    </w:p>
    <w:p>
      <w:pPr>
        <w:spacing w:line="600" w:lineRule="atLeast"/>
        <w:ind w:firstLine="641"/>
        <w:rPr>
          <w:rFonts w:ascii="仿宋_GB2312" w:hAnsi="宋体" w:eastAsia="仿宋_GB2312" w:cs="宋体"/>
          <w:sz w:val="32"/>
          <w:szCs w:val="32"/>
        </w:rPr>
      </w:pPr>
      <w:r>
        <w:rPr>
          <w:rFonts w:hint="eastAsia" w:ascii="仿宋_GB2312" w:hAnsi="宋体" w:eastAsia="仿宋_GB2312" w:cs="宋体"/>
          <w:sz w:val="32"/>
          <w:szCs w:val="32"/>
        </w:rPr>
        <w:t>（9）负责全区应急密码通信保障工作，组织实施领导应急随行密码通信保障和信息技术服务。</w:t>
      </w:r>
    </w:p>
    <w:p>
      <w:pPr>
        <w:spacing w:line="600" w:lineRule="atLeast"/>
        <w:ind w:firstLine="641"/>
        <w:rPr>
          <w:rFonts w:ascii="仿宋_GB2312" w:hAnsi="宋体" w:eastAsia="仿宋_GB2312" w:cs="宋体"/>
          <w:sz w:val="32"/>
          <w:szCs w:val="32"/>
        </w:rPr>
      </w:pPr>
      <w:r>
        <w:rPr>
          <w:rFonts w:hint="eastAsia" w:ascii="仿宋_GB2312" w:hAnsi="宋体" w:eastAsia="仿宋_GB2312" w:cs="宋体"/>
          <w:sz w:val="32"/>
          <w:szCs w:val="32"/>
        </w:rPr>
        <w:t>（10）负责全区信息化密码保障工作，统筹推进区委系统信息化、区电子政务内网建设管理工作；负责会同有关部门统筹推进区电子政务网络和政务大数据建设管理具体工作；负责区电子政务电子认证和秘钥管理基础设施的建设和管理。</w:t>
      </w:r>
    </w:p>
    <w:p>
      <w:pPr>
        <w:spacing w:line="600" w:lineRule="atLeast"/>
        <w:ind w:firstLine="641"/>
        <w:rPr>
          <w:rFonts w:ascii="仿宋_GB2312" w:hAnsi="宋体" w:eastAsia="仿宋_GB2312" w:cs="宋体"/>
          <w:sz w:val="32"/>
          <w:szCs w:val="32"/>
        </w:rPr>
      </w:pPr>
      <w:r>
        <w:rPr>
          <w:rFonts w:hint="eastAsia" w:ascii="仿宋_GB2312" w:hAnsi="宋体" w:eastAsia="仿宋_GB2312" w:cs="宋体"/>
          <w:sz w:val="32"/>
          <w:szCs w:val="32"/>
        </w:rPr>
        <w:t>（11）统筹协调区电子文件管理工作，贯彻执行国家电子文件管理标准规范；推进区党政机关电子公文系统安全可靠应用。</w:t>
      </w:r>
    </w:p>
    <w:p>
      <w:pPr>
        <w:spacing w:line="600" w:lineRule="atLeast"/>
        <w:ind w:firstLine="641"/>
        <w:rPr>
          <w:rFonts w:ascii="仿宋_GB2312" w:hAnsi="宋体" w:eastAsia="仿宋_GB2312" w:cs="宋体"/>
          <w:sz w:val="32"/>
          <w:szCs w:val="32"/>
        </w:rPr>
      </w:pPr>
      <w:r>
        <w:rPr>
          <w:rFonts w:hint="eastAsia" w:ascii="仿宋_GB2312" w:hAnsi="宋体" w:eastAsia="仿宋_GB2312" w:cs="宋体"/>
          <w:sz w:val="32"/>
          <w:szCs w:val="32"/>
        </w:rPr>
        <w:t>（12）组织完成上级交办的其他工作任务。</w:t>
      </w:r>
    </w:p>
    <w:p>
      <w:pPr>
        <w:spacing w:line="600" w:lineRule="atLeast"/>
        <w:ind w:firstLine="640"/>
        <w:rPr>
          <w:rFonts w:ascii="仿宋_GB2312" w:hAnsi="宋体" w:eastAsia="仿宋_GB2312" w:cs="宋体"/>
          <w:b/>
          <w:sz w:val="32"/>
          <w:szCs w:val="32"/>
        </w:rPr>
      </w:pPr>
      <w:r>
        <w:rPr>
          <w:rFonts w:hint="eastAsia" w:ascii="仿宋_GB2312" w:hAnsi="宋体" w:eastAsia="仿宋_GB2312" w:cs="宋体"/>
          <w:b/>
          <w:sz w:val="32"/>
          <w:szCs w:val="32"/>
        </w:rPr>
        <w:t>二、机构设置及人员情况</w:t>
      </w:r>
    </w:p>
    <w:p>
      <w:pPr>
        <w:spacing w:line="600" w:lineRule="atLeast"/>
        <w:ind w:firstLine="641"/>
        <w:rPr>
          <w:rFonts w:ascii="仿宋_GB2312" w:hAnsi="宋体" w:eastAsia="仿宋_GB2312" w:cs="宋体"/>
          <w:sz w:val="32"/>
          <w:szCs w:val="32"/>
        </w:rPr>
      </w:pPr>
      <w:r>
        <w:rPr>
          <w:rFonts w:hint="eastAsia" w:ascii="仿宋_GB2312" w:hAnsi="宋体" w:eastAsia="仿宋_GB2312" w:cs="宋体"/>
          <w:sz w:val="32"/>
          <w:szCs w:val="32"/>
        </w:rPr>
        <w:t>哈密市伊州区委机要保密局无下属预算单位，下设科室，分别是办公室、保密技术服务中心、信息化中心、机要值班室。</w:t>
      </w:r>
    </w:p>
    <w:p>
      <w:pPr>
        <w:spacing w:line="600" w:lineRule="atLeast"/>
        <w:ind w:firstLine="641"/>
        <w:rPr>
          <w:rFonts w:ascii="仿宋_GB2312" w:hAnsi="宋体" w:eastAsia="仿宋_GB2312" w:cs="宋体"/>
          <w:sz w:val="32"/>
          <w:szCs w:val="32"/>
        </w:rPr>
      </w:pPr>
      <w:r>
        <w:rPr>
          <w:rFonts w:hint="eastAsia" w:ascii="仿宋_GB2312" w:hAnsi="宋体" w:eastAsia="仿宋_GB2312" w:cs="宋体"/>
          <w:sz w:val="32"/>
          <w:szCs w:val="32"/>
        </w:rPr>
        <w:t>哈密市伊州区委机要保密局单位编制数16人，实有人数</w:t>
      </w:r>
      <w:r>
        <w:rPr>
          <w:rFonts w:ascii="仿宋_GB2312" w:hAnsi="宋体" w:eastAsia="仿宋_GB2312" w:cs="宋体"/>
          <w:sz w:val="32"/>
          <w:szCs w:val="32"/>
        </w:rPr>
        <w:t>21</w:t>
      </w:r>
      <w:r>
        <w:rPr>
          <w:rFonts w:hint="eastAsia" w:ascii="仿宋_GB2312" w:hAnsi="宋体" w:eastAsia="仿宋_GB2312" w:cs="宋体"/>
          <w:sz w:val="32"/>
          <w:szCs w:val="32"/>
        </w:rPr>
        <w:t>人，其中：在职</w:t>
      </w:r>
      <w:r>
        <w:rPr>
          <w:rFonts w:ascii="仿宋_GB2312" w:hAnsi="宋体" w:eastAsia="仿宋_GB2312" w:cs="宋体"/>
          <w:sz w:val="32"/>
          <w:szCs w:val="32"/>
        </w:rPr>
        <w:t>13</w:t>
      </w:r>
      <w:r>
        <w:rPr>
          <w:rFonts w:hint="eastAsia" w:ascii="仿宋_GB2312" w:hAnsi="宋体" w:eastAsia="仿宋_GB2312" w:cs="宋体"/>
          <w:sz w:val="32"/>
          <w:szCs w:val="32"/>
        </w:rPr>
        <w:t>人，增加</w:t>
      </w:r>
      <w:r>
        <w:rPr>
          <w:rFonts w:ascii="仿宋_GB2312" w:hAnsi="宋体" w:eastAsia="仿宋_GB2312" w:cs="宋体"/>
          <w:sz w:val="32"/>
          <w:szCs w:val="32"/>
        </w:rPr>
        <w:t>3</w:t>
      </w:r>
      <w:r>
        <w:rPr>
          <w:rFonts w:hint="eastAsia" w:ascii="仿宋_GB2312" w:hAnsi="宋体" w:eastAsia="仿宋_GB2312" w:cs="宋体"/>
          <w:sz w:val="32"/>
          <w:szCs w:val="32"/>
        </w:rPr>
        <w:t>人；退休8人，增加1人；离休0人，减少0人。</w:t>
      </w:r>
    </w:p>
    <w:p>
      <w:pPr>
        <w:spacing w:line="600" w:lineRule="atLeast"/>
        <w:ind w:firstLine="640"/>
        <w:rPr>
          <w:rFonts w:ascii="仿宋_GB2312" w:hAnsi="宋体" w:eastAsia="仿宋_GB2312" w:cs="宋体"/>
          <w:sz w:val="32"/>
          <w:szCs w:val="32"/>
        </w:rPr>
      </w:pPr>
    </w:p>
    <w:p>
      <w:pPr>
        <w:widowControl/>
        <w:spacing w:before="120" w:beforeLines="50"/>
        <w:jc w:val="center"/>
        <w:outlineLvl w:val="1"/>
        <w:rPr>
          <w:rFonts w:ascii="黑体" w:hAnsi="黑体" w:eastAsia="黑体"/>
          <w:kern w:val="0"/>
          <w:sz w:val="32"/>
          <w:szCs w:val="32"/>
        </w:rPr>
      </w:pPr>
    </w:p>
    <w:p>
      <w:pPr>
        <w:widowControl/>
        <w:spacing w:before="120" w:beforeLines="50"/>
        <w:jc w:val="center"/>
        <w:outlineLvl w:val="1"/>
        <w:rPr>
          <w:rFonts w:ascii="黑体" w:hAnsi="黑体" w:eastAsia="黑体"/>
          <w:kern w:val="0"/>
          <w:sz w:val="32"/>
          <w:szCs w:val="32"/>
        </w:rPr>
      </w:pPr>
      <w:r>
        <w:rPr>
          <w:rFonts w:hint="eastAsia" w:ascii="黑体" w:hAnsi="黑体" w:eastAsia="黑体"/>
          <w:kern w:val="0"/>
          <w:sz w:val="32"/>
          <w:szCs w:val="32"/>
        </w:rPr>
        <w:t>第二部分  2021年部门预算公开表</w:t>
      </w:r>
    </w:p>
    <w:p>
      <w:pPr>
        <w:widowControl/>
        <w:spacing w:before="120" w:beforeLines="50"/>
        <w:outlineLvl w:val="1"/>
        <w:rPr>
          <w:rFonts w:ascii="仿宋_GB2312" w:hAnsi="宋体" w:eastAsia="仿宋_GB2312"/>
          <w:b/>
          <w:kern w:val="0"/>
          <w:sz w:val="32"/>
          <w:szCs w:val="32"/>
        </w:rPr>
      </w:pPr>
      <w:r>
        <w:rPr>
          <w:rFonts w:hint="eastAsia" w:ascii="仿宋_GB2312" w:hAnsi="宋体" w:eastAsia="仿宋_GB2312"/>
          <w:b/>
          <w:kern w:val="0"/>
          <w:sz w:val="32"/>
          <w:szCs w:val="32"/>
        </w:rPr>
        <w:t>表一：</w:t>
      </w:r>
    </w:p>
    <w:p>
      <w:pPr>
        <w:widowControl/>
        <w:spacing w:before="120" w:beforeLines="50"/>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部门收支总体情况表</w:t>
      </w:r>
    </w:p>
    <w:p>
      <w:pPr>
        <w:widowControl/>
        <w:outlineLvl w:val="1"/>
        <w:rPr>
          <w:rFonts w:ascii="仿宋_GB2312" w:hAnsi="宋体" w:eastAsia="仿宋_GB2312"/>
          <w:kern w:val="0"/>
          <w:sz w:val="24"/>
        </w:rPr>
      </w:pPr>
      <w:r>
        <w:rPr>
          <w:rFonts w:hint="eastAsia" w:ascii="仿宋_GB2312" w:hAnsi="宋体" w:eastAsia="仿宋_GB2312"/>
          <w:kern w:val="0"/>
          <w:sz w:val="24"/>
        </w:rPr>
        <w:t>编制部门：中共哈密市伊州区委机要保密局                   单位：万元</w:t>
      </w:r>
    </w:p>
    <w:tbl>
      <w:tblPr>
        <w:tblStyle w:val="4"/>
        <w:tblW w:w="8662" w:type="dxa"/>
        <w:tblInd w:w="93" w:type="dxa"/>
        <w:tblLayout w:type="fixed"/>
        <w:tblCellMar>
          <w:top w:w="0" w:type="dxa"/>
          <w:left w:w="108" w:type="dxa"/>
          <w:bottom w:w="0" w:type="dxa"/>
          <w:right w:w="108" w:type="dxa"/>
        </w:tblCellMar>
      </w:tblPr>
      <w:tblGrid>
        <w:gridCol w:w="2280"/>
        <w:gridCol w:w="1988"/>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vAlign w:val="bottom"/>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支     出</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988"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财政拨款（补助）</w:t>
            </w:r>
          </w:p>
        </w:tc>
        <w:tc>
          <w:tcPr>
            <w:tcW w:w="19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ascii="仿宋_GB2312" w:hAnsi="宋体" w:eastAsia="仿宋_GB2312" w:cs="宋体"/>
                <w:kern w:val="0"/>
                <w:sz w:val="18"/>
                <w:szCs w:val="18"/>
              </w:rPr>
              <w:t>683.15</w:t>
            </w: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ascii="仿宋_GB2312" w:hAnsi="仿宋_GB2312" w:eastAsia="仿宋_GB2312" w:cs="仿宋_GB2312"/>
                <w:color w:val="000000"/>
                <w:sz w:val="18"/>
                <w:szCs w:val="18"/>
              </w:rPr>
              <w:t>656.18</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一般公共预算</w:t>
            </w:r>
          </w:p>
        </w:tc>
        <w:tc>
          <w:tcPr>
            <w:tcW w:w="19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ascii="仿宋_GB2312" w:hAnsi="宋体" w:eastAsia="仿宋_GB2312" w:cs="宋体"/>
                <w:kern w:val="0"/>
                <w:sz w:val="18"/>
                <w:szCs w:val="18"/>
              </w:rPr>
              <w:t>683.15</w:t>
            </w: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政府性基金预算</w:t>
            </w:r>
          </w:p>
        </w:tc>
        <w:tc>
          <w:tcPr>
            <w:tcW w:w="19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9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教育收费（财政专户）</w:t>
            </w:r>
          </w:p>
        </w:tc>
        <w:tc>
          <w:tcPr>
            <w:tcW w:w="19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事业收入</w:t>
            </w:r>
          </w:p>
        </w:tc>
        <w:tc>
          <w:tcPr>
            <w:tcW w:w="19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9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单位其他资金收入</w:t>
            </w:r>
          </w:p>
        </w:tc>
        <w:tc>
          <w:tcPr>
            <w:tcW w:w="19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15.41</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bottom"/>
          </w:tcPr>
          <w:p>
            <w:pPr>
              <w:widowControl/>
              <w:spacing w:line="30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bottom"/>
          </w:tcPr>
          <w:p>
            <w:pPr>
              <w:widowControl/>
              <w:spacing w:line="30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bottom"/>
          </w:tcPr>
          <w:p>
            <w:pPr>
              <w:widowControl/>
              <w:spacing w:line="30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bottom"/>
          </w:tcPr>
          <w:p>
            <w:pPr>
              <w:widowControl/>
              <w:spacing w:line="30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bottom"/>
          </w:tcPr>
          <w:p>
            <w:pPr>
              <w:widowControl/>
              <w:spacing w:line="30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bottom"/>
          </w:tcPr>
          <w:p>
            <w:pPr>
              <w:widowControl/>
              <w:spacing w:line="30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bottom"/>
          </w:tcPr>
          <w:p>
            <w:pPr>
              <w:widowControl/>
              <w:spacing w:line="30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bottom"/>
          </w:tcPr>
          <w:p>
            <w:pPr>
              <w:widowControl/>
              <w:spacing w:line="30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bottom"/>
          </w:tcPr>
          <w:p>
            <w:pPr>
              <w:widowControl/>
              <w:spacing w:line="30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bottom"/>
          </w:tcPr>
          <w:p>
            <w:pPr>
              <w:widowControl/>
              <w:spacing w:line="30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bottom"/>
          </w:tcPr>
          <w:p>
            <w:pPr>
              <w:widowControl/>
              <w:spacing w:line="30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11.56</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bottom"/>
          </w:tcPr>
          <w:p>
            <w:pPr>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bottom"/>
          </w:tcPr>
          <w:p>
            <w:pPr>
              <w:widowControl/>
              <w:spacing w:line="30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bottom"/>
          </w:tcPr>
          <w:p>
            <w:pPr>
              <w:widowControl/>
              <w:spacing w:line="30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224灾害防治及应急管理支出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bottom"/>
          </w:tcPr>
          <w:p>
            <w:pPr>
              <w:widowControl/>
              <w:spacing w:line="30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bottom"/>
          </w:tcPr>
          <w:p>
            <w:pPr>
              <w:widowControl/>
              <w:spacing w:line="30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bottom"/>
          </w:tcPr>
          <w:p>
            <w:pPr>
              <w:widowControl/>
              <w:spacing w:line="30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vAlign w:val="center"/>
          </w:tcPr>
          <w:p>
            <w:pPr>
              <w:widowControl/>
              <w:spacing w:line="280" w:lineRule="exact"/>
              <w:jc w:val="left"/>
              <w:rPr>
                <w:rFonts w:ascii="仿宋_GB2312" w:hAnsi="宋体" w:eastAsia="仿宋_GB2312" w:cs="宋体"/>
                <w:kern w:val="0"/>
                <w:sz w:val="15"/>
                <w:szCs w:val="15"/>
              </w:rPr>
            </w:pPr>
            <w:r>
              <w:rPr>
                <w:rFonts w:hint="eastAsia" w:ascii="仿宋_GB2312" w:hAnsi="宋体" w:eastAsia="仿宋_GB2312" w:cs="宋体"/>
                <w:kern w:val="0"/>
                <w:sz w:val="18"/>
                <w:szCs w:val="18"/>
              </w:rPr>
              <w:t>230转移性支出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300" w:lineRule="exact"/>
              <w:jc w:val="left"/>
              <w:rPr>
                <w:rFonts w:ascii="仿宋_GB2312" w:hAnsi="宋体" w:eastAsia="仿宋_GB2312" w:cs="宋体"/>
                <w:kern w:val="0"/>
                <w:sz w:val="18"/>
                <w:szCs w:val="18"/>
              </w:rPr>
            </w:pPr>
          </w:p>
        </w:tc>
        <w:tc>
          <w:tcPr>
            <w:tcW w:w="1988" w:type="dxa"/>
            <w:tcBorders>
              <w:top w:val="single" w:color="auto" w:sz="4" w:space="0"/>
              <w:left w:val="nil"/>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p>
        </w:tc>
        <w:tc>
          <w:tcPr>
            <w:tcW w:w="1988"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nil"/>
            </w:tcBorders>
            <w:shd w:val="clear" w:color="auto" w:fill="auto"/>
            <w:vAlign w:val="center"/>
          </w:tcPr>
          <w:p>
            <w:pPr>
              <w:widowControl/>
              <w:spacing w:line="300" w:lineRule="exact"/>
              <w:jc w:val="center"/>
              <w:rPr>
                <w:rFonts w:ascii="仿宋_GB2312" w:hAnsi="宋体" w:eastAsia="仿宋_GB2312" w:cs="宋体"/>
                <w:kern w:val="0"/>
                <w:sz w:val="18"/>
                <w:szCs w:val="18"/>
              </w:rPr>
            </w:pPr>
          </w:p>
        </w:tc>
        <w:tc>
          <w:tcPr>
            <w:tcW w:w="1988"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single" w:color="auto" w:sz="4" w:space="0"/>
            </w:tcBorders>
            <w:shd w:val="clear" w:color="auto" w:fill="auto"/>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nil"/>
            </w:tcBorders>
            <w:shd w:val="clear" w:color="auto" w:fill="auto"/>
            <w:vAlign w:val="center"/>
          </w:tcPr>
          <w:p>
            <w:pPr>
              <w:widowControl/>
              <w:spacing w:line="300" w:lineRule="exact"/>
              <w:jc w:val="center"/>
              <w:rPr>
                <w:rFonts w:ascii="仿宋_GB2312" w:hAnsi="宋体" w:eastAsia="仿宋_GB2312" w:cs="宋体"/>
                <w:kern w:val="0"/>
                <w:sz w:val="18"/>
                <w:szCs w:val="18"/>
              </w:rPr>
            </w:pPr>
          </w:p>
        </w:tc>
        <w:tc>
          <w:tcPr>
            <w:tcW w:w="1988"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single" w:color="auto" w:sz="4" w:space="0"/>
            </w:tcBorders>
            <w:shd w:val="clear" w:color="auto" w:fill="auto"/>
            <w:vAlign w:val="center"/>
          </w:tcPr>
          <w:p>
            <w:pPr>
              <w:widowControl/>
              <w:spacing w:line="280" w:lineRule="exact"/>
              <w:jc w:val="left"/>
              <w:textAlignment w:val="center"/>
              <w:rPr>
                <w:rFonts w:ascii="宋体" w:hAnsi="宋体" w:cs="宋体"/>
                <w:color w:val="000000"/>
                <w:sz w:val="18"/>
                <w:szCs w:val="18"/>
              </w:rPr>
            </w:pPr>
            <w:r>
              <w:rPr>
                <w:rFonts w:hint="eastAsia" w:ascii="仿宋_GB2312" w:hAnsi="宋体" w:eastAsia="仿宋_GB2312" w:cs="宋体"/>
                <w:color w:val="000000"/>
                <w:kern w:val="0"/>
                <w:sz w:val="18"/>
                <w:szCs w:val="18"/>
              </w:rPr>
              <w:t>234 抗疫特别国债还本支出</w:t>
            </w: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60" w:hRule="atLeast"/>
        </w:trPr>
        <w:tc>
          <w:tcPr>
            <w:tcW w:w="2280" w:type="dxa"/>
            <w:tcBorders>
              <w:top w:val="nil"/>
              <w:left w:val="single" w:color="auto" w:sz="4" w:space="0"/>
              <w:bottom w:val="single" w:color="auto" w:sz="4" w:space="0"/>
              <w:right w:val="nil"/>
            </w:tcBorders>
            <w:shd w:val="clear" w:color="auto" w:fill="auto"/>
            <w:vAlign w:val="center"/>
          </w:tcPr>
          <w:p>
            <w:pPr>
              <w:widowControl/>
              <w:spacing w:line="300" w:lineRule="exact"/>
              <w:jc w:val="left"/>
              <w:rPr>
                <w:rFonts w:ascii="仿宋_GB2312" w:hAnsi="宋体" w:eastAsia="仿宋_GB2312" w:cs="宋体"/>
                <w:kern w:val="0"/>
                <w:sz w:val="20"/>
                <w:szCs w:val="20"/>
              </w:rPr>
            </w:pPr>
          </w:p>
        </w:tc>
        <w:tc>
          <w:tcPr>
            <w:tcW w:w="1988"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vAlign w:val="center"/>
          </w:tcPr>
          <w:p>
            <w:pPr>
              <w:widowControl/>
              <w:spacing w:line="300" w:lineRule="exact"/>
              <w:jc w:val="center"/>
              <w:rPr>
                <w:rFonts w:ascii="仿宋_GB2312" w:hAnsi="宋体" w:eastAsia="仿宋_GB2312" w:cs="宋体"/>
                <w:kern w:val="0"/>
                <w:sz w:val="20"/>
                <w:szCs w:val="20"/>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65" w:hRule="atLeast"/>
        </w:trPr>
        <w:tc>
          <w:tcPr>
            <w:tcW w:w="2280" w:type="dxa"/>
            <w:tcBorders>
              <w:top w:val="nil"/>
              <w:left w:val="single" w:color="auto" w:sz="4" w:space="0"/>
              <w:bottom w:val="single" w:color="auto" w:sz="4" w:space="0"/>
              <w:right w:val="nil"/>
            </w:tcBorders>
            <w:shd w:val="clear" w:color="auto" w:fill="auto"/>
            <w:vAlign w:val="center"/>
          </w:tcPr>
          <w:p>
            <w:pPr>
              <w:widowControl/>
              <w:spacing w:line="30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收  入  总  计</w:t>
            </w:r>
          </w:p>
        </w:tc>
        <w:tc>
          <w:tcPr>
            <w:tcW w:w="1988"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ascii="仿宋_GB2312" w:hAnsi="宋体" w:eastAsia="仿宋_GB2312" w:cs="宋体"/>
                <w:kern w:val="0"/>
                <w:sz w:val="18"/>
                <w:szCs w:val="18"/>
              </w:rPr>
              <w:t>683.15</w:t>
            </w: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支  出  合  计</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ascii="仿宋_GB2312" w:hAnsi="宋体" w:eastAsia="仿宋_GB2312" w:cs="宋体"/>
                <w:kern w:val="0"/>
                <w:sz w:val="18"/>
                <w:szCs w:val="18"/>
              </w:rPr>
              <w:t>683.15</w:t>
            </w:r>
          </w:p>
        </w:tc>
      </w:tr>
    </w:tbl>
    <w:p>
      <w:pPr>
        <w:widowControl/>
        <w:jc w:val="left"/>
        <w:rPr>
          <w:rFonts w:ascii="仿宋_GB2312" w:hAnsi="宋体" w:eastAsia="仿宋_GB2312"/>
          <w:b/>
          <w:kern w:val="0"/>
          <w:sz w:val="32"/>
          <w:szCs w:val="32"/>
        </w:rPr>
      </w:pPr>
      <w:r>
        <w:rPr>
          <w:rFonts w:ascii="仿宋_GB2312" w:hAnsi="宋体" w:eastAsia="仿宋_GB2312"/>
          <w:b/>
          <w:kern w:val="0"/>
          <w:sz w:val="32"/>
          <w:szCs w:val="32"/>
        </w:rPr>
        <w:br w:type="page"/>
      </w:r>
    </w:p>
    <w:p>
      <w:pPr>
        <w:widowControl/>
        <w:jc w:val="left"/>
        <w:outlineLvl w:val="1"/>
        <w:rPr>
          <w:rFonts w:ascii="仿宋_GB2312" w:hAnsi="宋体" w:eastAsia="仿宋_GB2312"/>
          <w:b/>
          <w:kern w:val="0"/>
          <w:sz w:val="32"/>
          <w:szCs w:val="32"/>
        </w:rPr>
      </w:pPr>
      <w:r>
        <w:rPr>
          <w:rFonts w:hint="eastAsia" w:ascii="仿宋_GB2312" w:hAnsi="宋体" w:eastAsia="仿宋_GB2312"/>
          <w:b/>
          <w:kern w:val="0"/>
          <w:sz w:val="32"/>
          <w:szCs w:val="32"/>
        </w:rPr>
        <w:t>表二：</w:t>
      </w:r>
    </w:p>
    <w:p>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部门收入总体情况表</w:t>
      </w:r>
    </w:p>
    <w:p>
      <w:pPr>
        <w:widowControl/>
        <w:jc w:val="left"/>
        <w:outlineLvl w:val="1"/>
        <w:rPr>
          <w:rFonts w:ascii="仿宋_GB2312" w:hAnsi="宋体" w:eastAsia="仿宋_GB2312"/>
          <w:kern w:val="0"/>
          <w:sz w:val="24"/>
        </w:rPr>
      </w:pPr>
      <w:r>
        <w:rPr>
          <w:rFonts w:hint="eastAsia" w:ascii="仿宋_GB2312" w:hAnsi="宋体" w:eastAsia="仿宋_GB2312"/>
          <w:kern w:val="0"/>
          <w:sz w:val="24"/>
        </w:rPr>
        <w:t>填报部门：中共哈密市伊州区委机要保密局                           单位：万元</w:t>
      </w:r>
    </w:p>
    <w:tbl>
      <w:tblPr>
        <w:tblStyle w:val="4"/>
        <w:tblW w:w="10454" w:type="dxa"/>
        <w:tblInd w:w="-570" w:type="dxa"/>
        <w:tblLayout w:type="fixed"/>
        <w:tblCellMar>
          <w:top w:w="0" w:type="dxa"/>
          <w:left w:w="108" w:type="dxa"/>
          <w:bottom w:w="0" w:type="dxa"/>
          <w:right w:w="108" w:type="dxa"/>
        </w:tblCellMar>
      </w:tblPr>
      <w:tblGrid>
        <w:gridCol w:w="487"/>
        <w:gridCol w:w="467"/>
        <w:gridCol w:w="417"/>
        <w:gridCol w:w="2145"/>
        <w:gridCol w:w="820"/>
        <w:gridCol w:w="895"/>
        <w:gridCol w:w="465"/>
        <w:gridCol w:w="680"/>
        <w:gridCol w:w="680"/>
        <w:gridCol w:w="680"/>
        <w:gridCol w:w="680"/>
        <w:gridCol w:w="680"/>
        <w:gridCol w:w="680"/>
        <w:gridCol w:w="678"/>
      </w:tblGrid>
      <w:tr>
        <w:tblPrEx>
          <w:tblCellMar>
            <w:top w:w="0" w:type="dxa"/>
            <w:left w:w="108" w:type="dxa"/>
            <w:bottom w:w="0" w:type="dxa"/>
            <w:right w:w="108" w:type="dxa"/>
          </w:tblCellMar>
        </w:tblPrEx>
        <w:trPr>
          <w:trHeight w:val="510" w:hRule="atLeast"/>
        </w:trPr>
        <w:tc>
          <w:tcPr>
            <w:tcW w:w="137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145"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82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895"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一般公共预算拨款</w:t>
            </w:r>
          </w:p>
        </w:tc>
        <w:tc>
          <w:tcPr>
            <w:tcW w:w="465"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政府性基金预算拨款</w:t>
            </w:r>
          </w:p>
        </w:tc>
        <w:tc>
          <w:tcPr>
            <w:tcW w:w="680" w:type="dxa"/>
            <w:vMerge w:val="restart"/>
            <w:tcBorders>
              <w:top w:val="single" w:color="auto" w:sz="4" w:space="0"/>
              <w:left w:val="single" w:color="auto" w:sz="4" w:space="0"/>
              <w:right w:val="single" w:color="auto" w:sz="4" w:space="0"/>
            </w:tcBorders>
            <w:vAlign w:val="center"/>
          </w:tcPr>
          <w:p>
            <w:pPr>
              <w:widowControl/>
              <w:spacing w:line="28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国有资本经营预算</w:t>
            </w:r>
          </w:p>
        </w:tc>
        <w:tc>
          <w:tcPr>
            <w:tcW w:w="68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财政专户管理资金</w:t>
            </w:r>
          </w:p>
        </w:tc>
        <w:tc>
          <w:tcPr>
            <w:tcW w:w="68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事业收入</w:t>
            </w:r>
          </w:p>
        </w:tc>
        <w:tc>
          <w:tcPr>
            <w:tcW w:w="68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事业单位经营收入</w:t>
            </w:r>
          </w:p>
        </w:tc>
        <w:tc>
          <w:tcPr>
            <w:tcW w:w="68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其他收入</w:t>
            </w:r>
          </w:p>
        </w:tc>
        <w:tc>
          <w:tcPr>
            <w:tcW w:w="68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用事业基金弥补收支差额</w:t>
            </w:r>
          </w:p>
        </w:tc>
        <w:tc>
          <w:tcPr>
            <w:tcW w:w="678"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000000"/>
                <w:sz w:val="18"/>
                <w:szCs w:val="18"/>
              </w:rPr>
            </w:pPr>
            <w:r>
              <w:rPr>
                <w:rFonts w:hint="eastAsia" w:ascii="仿宋_GB2312" w:eastAsia="仿宋_GB2312"/>
                <w:b/>
                <w:color w:val="000000"/>
                <w:sz w:val="18"/>
                <w:szCs w:val="18"/>
              </w:rPr>
              <w:t>单位上年结余（不包括国库集中支付额度结余）</w:t>
            </w:r>
          </w:p>
        </w:tc>
      </w:tr>
      <w:tr>
        <w:tblPrEx>
          <w:tblCellMar>
            <w:top w:w="0" w:type="dxa"/>
            <w:left w:w="108" w:type="dxa"/>
            <w:bottom w:w="0" w:type="dxa"/>
            <w:right w:w="108" w:type="dxa"/>
          </w:tblCellMar>
        </w:tblPrEx>
        <w:trPr>
          <w:trHeight w:val="1870" w:hRule="atLeast"/>
        </w:trPr>
        <w:tc>
          <w:tcPr>
            <w:tcW w:w="487"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6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145"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820"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895"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465"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680" w:type="dxa"/>
            <w:vMerge w:val="continue"/>
            <w:tcBorders>
              <w:left w:val="single" w:color="auto" w:sz="4" w:space="0"/>
              <w:bottom w:val="single" w:color="auto" w:sz="4" w:space="0"/>
              <w:right w:val="single" w:color="auto" w:sz="4" w:space="0"/>
            </w:tcBorders>
          </w:tcPr>
          <w:p>
            <w:pPr>
              <w:rPr>
                <w:rFonts w:ascii="仿宋_GB2312" w:hAnsi="宋体" w:eastAsia="仿宋_GB2312" w:cs="宋体"/>
                <w:color w:val="000000"/>
                <w:sz w:val="20"/>
                <w:szCs w:val="20"/>
              </w:rPr>
            </w:pPr>
          </w:p>
        </w:tc>
        <w:tc>
          <w:tcPr>
            <w:tcW w:w="680" w:type="dxa"/>
            <w:vMerge w:val="continue"/>
            <w:tcBorders>
              <w:top w:val="single" w:color="auto" w:sz="4" w:space="0"/>
              <w:left w:val="single" w:color="auto" w:sz="4" w:space="0"/>
              <w:bottom w:val="single" w:color="auto" w:sz="4" w:space="0"/>
              <w:right w:val="single" w:color="auto" w:sz="4" w:space="0"/>
            </w:tcBorders>
            <w:vAlign w:val="center"/>
          </w:tcPr>
          <w:p>
            <w:pPr>
              <w:rPr>
                <w:rFonts w:ascii="仿宋_GB2312" w:hAnsi="宋体" w:eastAsia="仿宋_GB2312" w:cs="宋体"/>
                <w:color w:val="000000"/>
                <w:sz w:val="20"/>
                <w:szCs w:val="20"/>
              </w:rPr>
            </w:pPr>
          </w:p>
        </w:tc>
        <w:tc>
          <w:tcPr>
            <w:tcW w:w="680"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680"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680"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680"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678"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r>
      <w:tr>
        <w:tblPrEx>
          <w:tblCellMar>
            <w:top w:w="0" w:type="dxa"/>
            <w:left w:w="108" w:type="dxa"/>
            <w:bottom w:w="0" w:type="dxa"/>
            <w:right w:w="108" w:type="dxa"/>
          </w:tblCellMar>
        </w:tblPrEx>
        <w:trPr>
          <w:trHeight w:val="465" w:hRule="atLeast"/>
        </w:trPr>
        <w:tc>
          <w:tcPr>
            <w:tcW w:w="487" w:type="dxa"/>
            <w:tcBorders>
              <w:top w:val="nil"/>
              <w:left w:val="single" w:color="auto" w:sz="4" w:space="0"/>
              <w:bottom w:val="single" w:color="auto" w:sz="4" w:space="0"/>
              <w:right w:val="single" w:color="auto" w:sz="4" w:space="0"/>
            </w:tcBorders>
            <w:shd w:val="clear" w:color="auto" w:fill="auto"/>
            <w:vAlign w:val="bottom"/>
          </w:tcPr>
          <w:p>
            <w:pPr>
              <w:jc w:val="center"/>
              <w:textAlignment w:val="bottom"/>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201</w:t>
            </w:r>
          </w:p>
        </w:tc>
        <w:tc>
          <w:tcPr>
            <w:tcW w:w="467" w:type="dxa"/>
            <w:tcBorders>
              <w:top w:val="nil"/>
              <w:left w:val="nil"/>
              <w:bottom w:val="single" w:color="auto" w:sz="4" w:space="0"/>
              <w:right w:val="single" w:color="auto" w:sz="4" w:space="0"/>
            </w:tcBorders>
            <w:shd w:val="clear" w:color="auto" w:fill="auto"/>
            <w:vAlign w:val="bottom"/>
          </w:tcPr>
          <w:p>
            <w:pPr>
              <w:jc w:val="center"/>
              <w:rPr>
                <w:rFonts w:ascii="仿宋_GB2312" w:hAnsi="仿宋_GB2312" w:eastAsia="仿宋_GB2312" w:cs="仿宋_GB2312"/>
                <w:color w:val="000000"/>
                <w:sz w:val="18"/>
                <w:szCs w:val="18"/>
              </w:rPr>
            </w:pPr>
          </w:p>
        </w:tc>
        <w:tc>
          <w:tcPr>
            <w:tcW w:w="417" w:type="dxa"/>
            <w:tcBorders>
              <w:top w:val="nil"/>
              <w:left w:val="nil"/>
              <w:bottom w:val="single" w:color="auto" w:sz="4" w:space="0"/>
              <w:right w:val="single" w:color="auto" w:sz="4" w:space="0"/>
            </w:tcBorders>
            <w:shd w:val="clear" w:color="auto" w:fill="auto"/>
            <w:vAlign w:val="bottom"/>
          </w:tcPr>
          <w:p>
            <w:pPr>
              <w:jc w:val="center"/>
              <w:rPr>
                <w:rFonts w:ascii="仿宋_GB2312" w:hAnsi="仿宋_GB2312" w:eastAsia="仿宋_GB2312" w:cs="仿宋_GB2312"/>
                <w:color w:val="000000"/>
                <w:sz w:val="18"/>
                <w:szCs w:val="18"/>
              </w:rPr>
            </w:pPr>
          </w:p>
        </w:tc>
        <w:tc>
          <w:tcPr>
            <w:tcW w:w="2145" w:type="dxa"/>
            <w:tcBorders>
              <w:top w:val="nil"/>
              <w:left w:val="nil"/>
              <w:bottom w:val="single" w:color="auto" w:sz="4" w:space="0"/>
              <w:right w:val="single" w:color="auto" w:sz="4" w:space="0"/>
            </w:tcBorders>
            <w:shd w:val="clear" w:color="auto" w:fill="auto"/>
            <w:vAlign w:val="bottom"/>
          </w:tcPr>
          <w:p>
            <w:pPr>
              <w:textAlignment w:val="bottom"/>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一般公共服务支出</w:t>
            </w:r>
          </w:p>
        </w:tc>
        <w:tc>
          <w:tcPr>
            <w:tcW w:w="820" w:type="dxa"/>
            <w:tcBorders>
              <w:top w:val="nil"/>
              <w:left w:val="nil"/>
              <w:bottom w:val="single" w:color="auto" w:sz="4" w:space="0"/>
              <w:right w:val="single" w:color="auto" w:sz="4" w:space="0"/>
            </w:tcBorders>
            <w:shd w:val="clear" w:color="000000" w:fill="FFFFFF"/>
            <w:vAlign w:val="center"/>
          </w:tcPr>
          <w:p>
            <w:pPr>
              <w:jc w:val="right"/>
              <w:rPr>
                <w:rFonts w:ascii="仿宋_GB2312" w:hAnsi="仿宋_GB2312" w:eastAsia="仿宋_GB2312" w:cs="仿宋_GB2312"/>
                <w:color w:val="000000"/>
                <w:sz w:val="18"/>
                <w:szCs w:val="18"/>
              </w:rPr>
            </w:pPr>
            <w:r>
              <w:rPr>
                <w:rFonts w:ascii="仿宋_GB2312" w:hAnsi="仿宋_GB2312" w:eastAsia="仿宋_GB2312" w:cs="仿宋_GB2312"/>
                <w:color w:val="000000"/>
                <w:sz w:val="18"/>
                <w:szCs w:val="18"/>
              </w:rPr>
              <w:t>656.18</w:t>
            </w:r>
          </w:p>
        </w:tc>
        <w:tc>
          <w:tcPr>
            <w:tcW w:w="895" w:type="dxa"/>
            <w:tcBorders>
              <w:top w:val="nil"/>
              <w:left w:val="nil"/>
              <w:bottom w:val="single" w:color="auto" w:sz="4" w:space="0"/>
              <w:right w:val="single" w:color="auto" w:sz="4" w:space="0"/>
            </w:tcBorders>
            <w:shd w:val="clear" w:color="000000" w:fill="FFFFFF"/>
            <w:vAlign w:val="center"/>
          </w:tcPr>
          <w:p>
            <w:pPr>
              <w:jc w:val="right"/>
              <w:rPr>
                <w:rFonts w:ascii="仿宋_GB2312" w:hAnsi="仿宋_GB2312" w:eastAsia="仿宋_GB2312" w:cs="仿宋_GB2312"/>
                <w:color w:val="000000"/>
                <w:sz w:val="18"/>
                <w:szCs w:val="18"/>
              </w:rPr>
            </w:pPr>
            <w:r>
              <w:rPr>
                <w:rFonts w:ascii="仿宋_GB2312" w:hAnsi="仿宋_GB2312" w:eastAsia="仿宋_GB2312" w:cs="仿宋_GB2312"/>
                <w:color w:val="000000"/>
                <w:sz w:val="18"/>
                <w:szCs w:val="18"/>
              </w:rPr>
              <w:t>656.18</w:t>
            </w:r>
          </w:p>
        </w:tc>
        <w:tc>
          <w:tcPr>
            <w:tcW w:w="465" w:type="dxa"/>
            <w:tcBorders>
              <w:top w:val="nil"/>
              <w:left w:val="nil"/>
              <w:bottom w:val="single" w:color="auto" w:sz="4" w:space="0"/>
              <w:right w:val="single" w:color="auto" w:sz="4" w:space="0"/>
            </w:tcBorders>
            <w:shd w:val="clear" w:color="000000" w:fill="FFFFFF"/>
            <w:vAlign w:val="center"/>
          </w:tcPr>
          <w:p>
            <w:pPr>
              <w:jc w:val="right"/>
              <w:rPr>
                <w:rFonts w:ascii="仿宋_GB2312" w:hAnsi="仿宋_GB2312" w:eastAsia="仿宋_GB2312" w:cs="仿宋_GB2312"/>
                <w:color w:val="000000"/>
                <w:sz w:val="18"/>
                <w:szCs w:val="18"/>
              </w:rPr>
            </w:pPr>
          </w:p>
        </w:tc>
        <w:tc>
          <w:tcPr>
            <w:tcW w:w="680" w:type="dxa"/>
            <w:tcBorders>
              <w:top w:val="single" w:color="auto" w:sz="4" w:space="0"/>
              <w:left w:val="nil"/>
              <w:bottom w:val="single" w:color="auto" w:sz="4" w:space="0"/>
              <w:right w:val="single" w:color="auto" w:sz="4" w:space="0"/>
            </w:tcBorders>
            <w:shd w:val="clear" w:color="000000" w:fill="FFFFFF"/>
          </w:tcPr>
          <w:p>
            <w:pPr>
              <w:jc w:val="right"/>
              <w:rPr>
                <w:rFonts w:ascii="仿宋_GB2312" w:hAnsi="宋体" w:eastAsia="仿宋_GB2312" w:cs="宋体"/>
                <w:color w:val="000000"/>
                <w:sz w:val="20"/>
                <w:szCs w:val="20"/>
              </w:rPr>
            </w:pPr>
          </w:p>
        </w:tc>
        <w:tc>
          <w:tcPr>
            <w:tcW w:w="680" w:type="dxa"/>
            <w:tcBorders>
              <w:top w:val="single" w:color="auto" w:sz="4" w:space="0"/>
              <w:left w:val="single" w:color="auto" w:sz="4" w:space="0"/>
              <w:bottom w:val="single" w:color="auto" w:sz="4" w:space="0"/>
              <w:right w:val="single" w:color="auto" w:sz="4" w:space="0"/>
            </w:tcBorders>
            <w:shd w:val="clear" w:color="000000" w:fill="FFFFFF"/>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shd w:val="clear" w:color="000000" w:fill="FFFFFF"/>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shd w:val="clear" w:color="000000" w:fill="FFFFFF"/>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shd w:val="clear" w:color="000000" w:fill="FFFFFF"/>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shd w:val="clear" w:color="000000" w:fill="FFFFFF"/>
            <w:vAlign w:val="center"/>
          </w:tcPr>
          <w:p>
            <w:pPr>
              <w:jc w:val="right"/>
              <w:rPr>
                <w:rFonts w:ascii="仿宋_GB2312" w:hAnsi="宋体" w:eastAsia="仿宋_GB2312" w:cs="宋体"/>
                <w:color w:val="000000"/>
                <w:sz w:val="20"/>
                <w:szCs w:val="20"/>
              </w:rPr>
            </w:pPr>
          </w:p>
        </w:tc>
        <w:tc>
          <w:tcPr>
            <w:tcW w:w="678"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000000"/>
                <w:sz w:val="20"/>
                <w:szCs w:val="20"/>
              </w:rPr>
            </w:pPr>
          </w:p>
        </w:tc>
      </w:tr>
      <w:tr>
        <w:tblPrEx>
          <w:tblCellMar>
            <w:top w:w="0" w:type="dxa"/>
            <w:left w:w="108" w:type="dxa"/>
            <w:bottom w:w="0" w:type="dxa"/>
            <w:right w:w="108" w:type="dxa"/>
          </w:tblCellMar>
        </w:tblPrEx>
        <w:trPr>
          <w:trHeight w:val="465" w:hRule="atLeast"/>
        </w:trPr>
        <w:tc>
          <w:tcPr>
            <w:tcW w:w="487" w:type="dxa"/>
            <w:tcBorders>
              <w:top w:val="nil"/>
              <w:left w:val="single" w:color="auto" w:sz="4" w:space="0"/>
              <w:bottom w:val="single" w:color="auto" w:sz="4" w:space="0"/>
              <w:right w:val="single" w:color="auto" w:sz="4" w:space="0"/>
            </w:tcBorders>
            <w:shd w:val="clear" w:color="auto" w:fill="auto"/>
            <w:vAlign w:val="bottom"/>
          </w:tcPr>
          <w:p>
            <w:pPr>
              <w:jc w:val="center"/>
              <w:textAlignment w:val="bottom"/>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201</w:t>
            </w:r>
          </w:p>
        </w:tc>
        <w:tc>
          <w:tcPr>
            <w:tcW w:w="467" w:type="dxa"/>
            <w:tcBorders>
              <w:top w:val="nil"/>
              <w:left w:val="nil"/>
              <w:bottom w:val="single" w:color="auto" w:sz="4" w:space="0"/>
              <w:right w:val="single" w:color="auto" w:sz="4" w:space="0"/>
            </w:tcBorders>
            <w:shd w:val="clear" w:color="auto" w:fill="auto"/>
            <w:vAlign w:val="bottom"/>
          </w:tcPr>
          <w:p>
            <w:pPr>
              <w:jc w:val="center"/>
              <w:textAlignment w:val="bottom"/>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36</w:t>
            </w:r>
          </w:p>
        </w:tc>
        <w:tc>
          <w:tcPr>
            <w:tcW w:w="417" w:type="dxa"/>
            <w:tcBorders>
              <w:top w:val="nil"/>
              <w:left w:val="nil"/>
              <w:bottom w:val="single" w:color="auto" w:sz="4" w:space="0"/>
              <w:right w:val="single" w:color="auto" w:sz="4" w:space="0"/>
            </w:tcBorders>
            <w:shd w:val="clear" w:color="auto" w:fill="auto"/>
            <w:vAlign w:val="bottom"/>
          </w:tcPr>
          <w:p>
            <w:pPr>
              <w:jc w:val="center"/>
              <w:textAlignment w:val="bottom"/>
              <w:rPr>
                <w:rFonts w:ascii="仿宋_GB2312" w:hAnsi="仿宋_GB2312" w:eastAsia="仿宋_GB2312" w:cs="仿宋_GB2312"/>
                <w:color w:val="000000"/>
                <w:sz w:val="18"/>
                <w:szCs w:val="18"/>
              </w:rPr>
            </w:pPr>
          </w:p>
        </w:tc>
        <w:tc>
          <w:tcPr>
            <w:tcW w:w="2145" w:type="dxa"/>
            <w:tcBorders>
              <w:top w:val="nil"/>
              <w:left w:val="nil"/>
              <w:bottom w:val="single" w:color="auto" w:sz="4" w:space="0"/>
              <w:right w:val="single" w:color="auto" w:sz="4" w:space="0"/>
            </w:tcBorders>
            <w:shd w:val="clear" w:color="auto" w:fill="auto"/>
            <w:vAlign w:val="bottom"/>
          </w:tcPr>
          <w:p>
            <w:pPr>
              <w:textAlignment w:val="bottom"/>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其他共产党事务支出</w:t>
            </w:r>
          </w:p>
        </w:tc>
        <w:tc>
          <w:tcPr>
            <w:tcW w:w="820" w:type="dxa"/>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sz w:val="18"/>
                <w:szCs w:val="18"/>
              </w:rPr>
            </w:pPr>
            <w:r>
              <w:rPr>
                <w:rFonts w:ascii="仿宋_GB2312" w:hAnsi="仿宋_GB2312" w:eastAsia="仿宋_GB2312" w:cs="仿宋_GB2312"/>
                <w:color w:val="000000"/>
                <w:sz w:val="18"/>
                <w:szCs w:val="18"/>
              </w:rPr>
              <w:t>656.18</w:t>
            </w:r>
          </w:p>
        </w:tc>
        <w:tc>
          <w:tcPr>
            <w:tcW w:w="895" w:type="dxa"/>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sz w:val="18"/>
                <w:szCs w:val="18"/>
              </w:rPr>
            </w:pPr>
            <w:r>
              <w:rPr>
                <w:rFonts w:ascii="仿宋_GB2312" w:hAnsi="仿宋_GB2312" w:eastAsia="仿宋_GB2312" w:cs="仿宋_GB2312"/>
                <w:color w:val="000000"/>
                <w:sz w:val="18"/>
                <w:szCs w:val="18"/>
              </w:rPr>
              <w:t>656.18</w:t>
            </w:r>
          </w:p>
        </w:tc>
        <w:tc>
          <w:tcPr>
            <w:tcW w:w="465" w:type="dxa"/>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sz w:val="18"/>
                <w:szCs w:val="18"/>
              </w:rPr>
            </w:pPr>
          </w:p>
        </w:tc>
        <w:tc>
          <w:tcPr>
            <w:tcW w:w="680" w:type="dxa"/>
            <w:tcBorders>
              <w:top w:val="single" w:color="auto" w:sz="4" w:space="0"/>
              <w:left w:val="nil"/>
              <w:bottom w:val="single" w:color="auto" w:sz="4" w:space="0"/>
              <w:right w:val="single" w:color="auto" w:sz="4" w:space="0"/>
            </w:tcBorders>
          </w:tcPr>
          <w:p>
            <w:pPr>
              <w:jc w:val="right"/>
              <w:rPr>
                <w:rFonts w:ascii="仿宋_GB2312" w:hAnsi="宋体" w:eastAsia="仿宋_GB2312" w:cs="宋体"/>
                <w:color w:val="000000"/>
                <w:sz w:val="20"/>
                <w:szCs w:val="20"/>
              </w:rPr>
            </w:pPr>
          </w:p>
        </w:tc>
        <w:tc>
          <w:tcPr>
            <w:tcW w:w="680"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r>
      <w:tr>
        <w:tblPrEx>
          <w:tblCellMar>
            <w:top w:w="0" w:type="dxa"/>
            <w:left w:w="108" w:type="dxa"/>
            <w:bottom w:w="0" w:type="dxa"/>
            <w:right w:w="108" w:type="dxa"/>
          </w:tblCellMar>
        </w:tblPrEx>
        <w:trPr>
          <w:trHeight w:val="465" w:hRule="atLeast"/>
        </w:trPr>
        <w:tc>
          <w:tcPr>
            <w:tcW w:w="487" w:type="dxa"/>
            <w:tcBorders>
              <w:top w:val="nil"/>
              <w:left w:val="single" w:color="auto" w:sz="4" w:space="0"/>
              <w:bottom w:val="single" w:color="auto" w:sz="4" w:space="0"/>
              <w:right w:val="single" w:color="auto" w:sz="4" w:space="0"/>
            </w:tcBorders>
            <w:shd w:val="clear" w:color="auto" w:fill="auto"/>
            <w:vAlign w:val="bottom"/>
          </w:tcPr>
          <w:p>
            <w:pPr>
              <w:jc w:val="center"/>
              <w:textAlignment w:val="bottom"/>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201</w:t>
            </w:r>
          </w:p>
        </w:tc>
        <w:tc>
          <w:tcPr>
            <w:tcW w:w="467" w:type="dxa"/>
            <w:tcBorders>
              <w:top w:val="nil"/>
              <w:left w:val="nil"/>
              <w:bottom w:val="single" w:color="auto" w:sz="4" w:space="0"/>
              <w:right w:val="single" w:color="auto" w:sz="4" w:space="0"/>
            </w:tcBorders>
            <w:shd w:val="clear" w:color="auto" w:fill="auto"/>
            <w:vAlign w:val="bottom"/>
          </w:tcPr>
          <w:p>
            <w:pPr>
              <w:jc w:val="center"/>
              <w:textAlignment w:val="bottom"/>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36</w:t>
            </w:r>
          </w:p>
        </w:tc>
        <w:tc>
          <w:tcPr>
            <w:tcW w:w="417" w:type="dxa"/>
            <w:tcBorders>
              <w:top w:val="nil"/>
              <w:left w:val="nil"/>
              <w:bottom w:val="single" w:color="auto" w:sz="4" w:space="0"/>
              <w:right w:val="single" w:color="auto" w:sz="4" w:space="0"/>
            </w:tcBorders>
            <w:shd w:val="clear" w:color="auto" w:fill="auto"/>
            <w:vAlign w:val="bottom"/>
          </w:tcPr>
          <w:p>
            <w:pPr>
              <w:jc w:val="center"/>
              <w:textAlignment w:val="bottom"/>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01</w:t>
            </w:r>
          </w:p>
        </w:tc>
        <w:tc>
          <w:tcPr>
            <w:tcW w:w="2145" w:type="dxa"/>
            <w:tcBorders>
              <w:top w:val="nil"/>
              <w:left w:val="nil"/>
              <w:bottom w:val="single" w:color="auto" w:sz="4" w:space="0"/>
              <w:right w:val="single" w:color="auto" w:sz="4" w:space="0"/>
            </w:tcBorders>
            <w:shd w:val="clear" w:color="auto" w:fill="auto"/>
            <w:vAlign w:val="bottom"/>
          </w:tcPr>
          <w:p>
            <w:pPr>
              <w:textAlignment w:val="bottom"/>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行政运行</w:t>
            </w:r>
          </w:p>
        </w:tc>
        <w:tc>
          <w:tcPr>
            <w:tcW w:w="820" w:type="dxa"/>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165.20</w:t>
            </w:r>
          </w:p>
        </w:tc>
        <w:tc>
          <w:tcPr>
            <w:tcW w:w="895" w:type="dxa"/>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165.20</w:t>
            </w:r>
          </w:p>
        </w:tc>
        <w:tc>
          <w:tcPr>
            <w:tcW w:w="465" w:type="dxa"/>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sz w:val="18"/>
                <w:szCs w:val="18"/>
              </w:rPr>
            </w:pPr>
          </w:p>
        </w:tc>
        <w:tc>
          <w:tcPr>
            <w:tcW w:w="680" w:type="dxa"/>
            <w:tcBorders>
              <w:top w:val="single" w:color="auto" w:sz="4" w:space="0"/>
              <w:left w:val="nil"/>
              <w:bottom w:val="single" w:color="auto" w:sz="4" w:space="0"/>
              <w:right w:val="single" w:color="auto" w:sz="4" w:space="0"/>
            </w:tcBorders>
          </w:tcPr>
          <w:p>
            <w:pPr>
              <w:jc w:val="right"/>
              <w:rPr>
                <w:rFonts w:ascii="仿宋_GB2312" w:hAnsi="宋体" w:eastAsia="仿宋_GB2312" w:cs="宋体"/>
                <w:color w:val="000000"/>
                <w:sz w:val="20"/>
                <w:szCs w:val="20"/>
              </w:rPr>
            </w:pPr>
          </w:p>
        </w:tc>
        <w:tc>
          <w:tcPr>
            <w:tcW w:w="680"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r>
      <w:tr>
        <w:tblPrEx>
          <w:tblCellMar>
            <w:top w:w="0" w:type="dxa"/>
            <w:left w:w="108" w:type="dxa"/>
            <w:bottom w:w="0" w:type="dxa"/>
            <w:right w:w="108" w:type="dxa"/>
          </w:tblCellMar>
        </w:tblPrEx>
        <w:trPr>
          <w:trHeight w:val="465" w:hRule="atLeast"/>
        </w:trPr>
        <w:tc>
          <w:tcPr>
            <w:tcW w:w="487" w:type="dxa"/>
            <w:tcBorders>
              <w:top w:val="nil"/>
              <w:left w:val="single" w:color="auto" w:sz="4" w:space="0"/>
              <w:bottom w:val="single" w:color="auto" w:sz="4" w:space="0"/>
              <w:right w:val="single" w:color="auto" w:sz="4" w:space="0"/>
            </w:tcBorders>
            <w:shd w:val="clear" w:color="auto" w:fill="auto"/>
            <w:vAlign w:val="bottom"/>
          </w:tcPr>
          <w:p>
            <w:pPr>
              <w:jc w:val="center"/>
              <w:textAlignment w:val="bottom"/>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201</w:t>
            </w:r>
          </w:p>
        </w:tc>
        <w:tc>
          <w:tcPr>
            <w:tcW w:w="467" w:type="dxa"/>
            <w:tcBorders>
              <w:top w:val="nil"/>
              <w:left w:val="nil"/>
              <w:bottom w:val="single" w:color="auto" w:sz="4" w:space="0"/>
              <w:right w:val="single" w:color="auto" w:sz="4" w:space="0"/>
            </w:tcBorders>
            <w:shd w:val="clear" w:color="auto" w:fill="auto"/>
            <w:vAlign w:val="bottom"/>
          </w:tcPr>
          <w:p>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36</w:t>
            </w:r>
          </w:p>
        </w:tc>
        <w:tc>
          <w:tcPr>
            <w:tcW w:w="417" w:type="dxa"/>
            <w:tcBorders>
              <w:top w:val="nil"/>
              <w:left w:val="nil"/>
              <w:bottom w:val="single" w:color="auto" w:sz="4" w:space="0"/>
              <w:right w:val="single" w:color="auto" w:sz="4" w:space="0"/>
            </w:tcBorders>
            <w:shd w:val="clear" w:color="auto" w:fill="auto"/>
            <w:vAlign w:val="bottom"/>
          </w:tcPr>
          <w:p>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99</w:t>
            </w:r>
          </w:p>
        </w:tc>
        <w:tc>
          <w:tcPr>
            <w:tcW w:w="2145" w:type="dxa"/>
            <w:tcBorders>
              <w:top w:val="nil"/>
              <w:left w:val="nil"/>
              <w:bottom w:val="single" w:color="auto" w:sz="4" w:space="0"/>
              <w:right w:val="single" w:color="auto" w:sz="4" w:space="0"/>
            </w:tcBorders>
            <w:shd w:val="clear" w:color="auto" w:fill="auto"/>
            <w:vAlign w:val="bottom"/>
          </w:tcPr>
          <w:p>
            <w:pPr>
              <w:textAlignment w:val="bottom"/>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其他共产党事务支出</w:t>
            </w:r>
          </w:p>
        </w:tc>
        <w:tc>
          <w:tcPr>
            <w:tcW w:w="820" w:type="dxa"/>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sz w:val="18"/>
                <w:szCs w:val="18"/>
              </w:rPr>
            </w:pPr>
            <w:r>
              <w:rPr>
                <w:rFonts w:ascii="仿宋_GB2312" w:hAnsi="仿宋_GB2312" w:eastAsia="仿宋_GB2312" w:cs="仿宋_GB2312"/>
                <w:color w:val="000000"/>
                <w:sz w:val="18"/>
                <w:szCs w:val="18"/>
              </w:rPr>
              <w:t>490.98</w:t>
            </w:r>
          </w:p>
        </w:tc>
        <w:tc>
          <w:tcPr>
            <w:tcW w:w="895" w:type="dxa"/>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sz w:val="18"/>
                <w:szCs w:val="18"/>
              </w:rPr>
            </w:pPr>
            <w:r>
              <w:rPr>
                <w:rFonts w:ascii="仿宋_GB2312" w:hAnsi="仿宋_GB2312" w:eastAsia="仿宋_GB2312" w:cs="仿宋_GB2312"/>
                <w:color w:val="000000"/>
                <w:sz w:val="18"/>
                <w:szCs w:val="18"/>
              </w:rPr>
              <w:t>490.98</w:t>
            </w:r>
          </w:p>
        </w:tc>
        <w:tc>
          <w:tcPr>
            <w:tcW w:w="465" w:type="dxa"/>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sz w:val="18"/>
                <w:szCs w:val="18"/>
              </w:rPr>
            </w:pPr>
          </w:p>
        </w:tc>
        <w:tc>
          <w:tcPr>
            <w:tcW w:w="680" w:type="dxa"/>
            <w:tcBorders>
              <w:top w:val="single" w:color="auto" w:sz="4" w:space="0"/>
              <w:left w:val="nil"/>
              <w:bottom w:val="single" w:color="auto" w:sz="4" w:space="0"/>
              <w:right w:val="single" w:color="auto" w:sz="4" w:space="0"/>
            </w:tcBorders>
          </w:tcPr>
          <w:p>
            <w:pPr>
              <w:jc w:val="right"/>
              <w:rPr>
                <w:rFonts w:ascii="仿宋_GB2312" w:hAnsi="宋体" w:eastAsia="仿宋_GB2312" w:cs="宋体"/>
                <w:color w:val="000000"/>
                <w:sz w:val="20"/>
                <w:szCs w:val="20"/>
              </w:rPr>
            </w:pPr>
          </w:p>
        </w:tc>
        <w:tc>
          <w:tcPr>
            <w:tcW w:w="680"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r>
      <w:tr>
        <w:tblPrEx>
          <w:tblCellMar>
            <w:top w:w="0" w:type="dxa"/>
            <w:left w:w="108" w:type="dxa"/>
            <w:bottom w:w="0" w:type="dxa"/>
            <w:right w:w="108" w:type="dxa"/>
          </w:tblCellMar>
        </w:tblPrEx>
        <w:trPr>
          <w:trHeight w:val="465" w:hRule="atLeast"/>
        </w:trPr>
        <w:tc>
          <w:tcPr>
            <w:tcW w:w="487" w:type="dxa"/>
            <w:tcBorders>
              <w:top w:val="nil"/>
              <w:left w:val="single" w:color="auto" w:sz="4" w:space="0"/>
              <w:bottom w:val="single" w:color="auto" w:sz="4" w:space="0"/>
              <w:right w:val="single" w:color="auto" w:sz="4" w:space="0"/>
            </w:tcBorders>
            <w:shd w:val="clear" w:color="auto" w:fill="auto"/>
            <w:vAlign w:val="bottom"/>
          </w:tcPr>
          <w:p>
            <w:pPr>
              <w:jc w:val="center"/>
              <w:textAlignment w:val="bottom"/>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208</w:t>
            </w:r>
          </w:p>
        </w:tc>
        <w:tc>
          <w:tcPr>
            <w:tcW w:w="467" w:type="dxa"/>
            <w:tcBorders>
              <w:top w:val="nil"/>
              <w:left w:val="nil"/>
              <w:bottom w:val="single" w:color="auto" w:sz="4" w:space="0"/>
              <w:right w:val="single" w:color="auto" w:sz="4" w:space="0"/>
            </w:tcBorders>
            <w:shd w:val="clear" w:color="auto" w:fill="auto"/>
            <w:vAlign w:val="bottom"/>
          </w:tcPr>
          <w:p>
            <w:pPr>
              <w:jc w:val="center"/>
              <w:rPr>
                <w:rFonts w:ascii="仿宋_GB2312" w:hAnsi="仿宋_GB2312" w:eastAsia="仿宋_GB2312" w:cs="仿宋_GB2312"/>
                <w:color w:val="000000"/>
                <w:sz w:val="18"/>
                <w:szCs w:val="18"/>
              </w:rPr>
            </w:pPr>
          </w:p>
        </w:tc>
        <w:tc>
          <w:tcPr>
            <w:tcW w:w="417" w:type="dxa"/>
            <w:tcBorders>
              <w:top w:val="nil"/>
              <w:left w:val="nil"/>
              <w:bottom w:val="single" w:color="auto" w:sz="4" w:space="0"/>
              <w:right w:val="single" w:color="auto" w:sz="4" w:space="0"/>
            </w:tcBorders>
            <w:shd w:val="clear" w:color="auto" w:fill="auto"/>
            <w:vAlign w:val="bottom"/>
          </w:tcPr>
          <w:p>
            <w:pPr>
              <w:jc w:val="center"/>
              <w:rPr>
                <w:rFonts w:ascii="仿宋_GB2312" w:hAnsi="仿宋_GB2312" w:eastAsia="仿宋_GB2312" w:cs="仿宋_GB2312"/>
                <w:color w:val="000000"/>
                <w:sz w:val="18"/>
                <w:szCs w:val="18"/>
              </w:rPr>
            </w:pPr>
          </w:p>
        </w:tc>
        <w:tc>
          <w:tcPr>
            <w:tcW w:w="2145" w:type="dxa"/>
            <w:tcBorders>
              <w:top w:val="nil"/>
              <w:left w:val="nil"/>
              <w:bottom w:val="single" w:color="auto" w:sz="4" w:space="0"/>
              <w:right w:val="single" w:color="auto" w:sz="4" w:space="0"/>
            </w:tcBorders>
            <w:shd w:val="clear" w:color="auto" w:fill="auto"/>
            <w:vAlign w:val="bottom"/>
          </w:tcPr>
          <w:p>
            <w:pPr>
              <w:textAlignment w:val="bottom"/>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社会保障和就业支出</w:t>
            </w:r>
          </w:p>
        </w:tc>
        <w:tc>
          <w:tcPr>
            <w:tcW w:w="820" w:type="dxa"/>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15.41</w:t>
            </w:r>
          </w:p>
        </w:tc>
        <w:tc>
          <w:tcPr>
            <w:tcW w:w="895" w:type="dxa"/>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15.41</w:t>
            </w:r>
          </w:p>
        </w:tc>
        <w:tc>
          <w:tcPr>
            <w:tcW w:w="465" w:type="dxa"/>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sz w:val="18"/>
                <w:szCs w:val="18"/>
              </w:rPr>
            </w:pPr>
          </w:p>
        </w:tc>
        <w:tc>
          <w:tcPr>
            <w:tcW w:w="680" w:type="dxa"/>
            <w:tcBorders>
              <w:top w:val="single" w:color="auto" w:sz="4" w:space="0"/>
              <w:left w:val="nil"/>
              <w:bottom w:val="single" w:color="auto" w:sz="4" w:space="0"/>
              <w:right w:val="single" w:color="auto" w:sz="4" w:space="0"/>
            </w:tcBorders>
          </w:tcPr>
          <w:p>
            <w:pPr>
              <w:jc w:val="right"/>
              <w:rPr>
                <w:rFonts w:ascii="仿宋_GB2312" w:hAnsi="宋体" w:eastAsia="仿宋_GB2312" w:cs="宋体"/>
                <w:color w:val="000000"/>
                <w:sz w:val="20"/>
                <w:szCs w:val="20"/>
              </w:rPr>
            </w:pPr>
          </w:p>
        </w:tc>
        <w:tc>
          <w:tcPr>
            <w:tcW w:w="680"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r>
      <w:tr>
        <w:tblPrEx>
          <w:tblCellMar>
            <w:top w:w="0" w:type="dxa"/>
            <w:left w:w="108" w:type="dxa"/>
            <w:bottom w:w="0" w:type="dxa"/>
            <w:right w:w="108" w:type="dxa"/>
          </w:tblCellMar>
        </w:tblPrEx>
        <w:trPr>
          <w:trHeight w:val="465" w:hRule="atLeast"/>
        </w:trPr>
        <w:tc>
          <w:tcPr>
            <w:tcW w:w="487" w:type="dxa"/>
            <w:tcBorders>
              <w:top w:val="nil"/>
              <w:left w:val="single" w:color="auto" w:sz="4" w:space="0"/>
              <w:bottom w:val="single" w:color="auto" w:sz="4" w:space="0"/>
              <w:right w:val="single" w:color="auto" w:sz="4" w:space="0"/>
            </w:tcBorders>
            <w:shd w:val="clear" w:color="auto" w:fill="auto"/>
            <w:vAlign w:val="bottom"/>
          </w:tcPr>
          <w:p>
            <w:pPr>
              <w:jc w:val="center"/>
              <w:textAlignment w:val="bottom"/>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208</w:t>
            </w:r>
          </w:p>
        </w:tc>
        <w:tc>
          <w:tcPr>
            <w:tcW w:w="467" w:type="dxa"/>
            <w:tcBorders>
              <w:top w:val="nil"/>
              <w:left w:val="nil"/>
              <w:bottom w:val="single" w:color="auto" w:sz="4" w:space="0"/>
              <w:right w:val="single" w:color="auto" w:sz="4" w:space="0"/>
            </w:tcBorders>
            <w:shd w:val="clear" w:color="auto" w:fill="auto"/>
            <w:vAlign w:val="bottom"/>
          </w:tcPr>
          <w:p>
            <w:pPr>
              <w:jc w:val="center"/>
              <w:textAlignment w:val="bottom"/>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bottom"/>
          </w:tcPr>
          <w:p>
            <w:pPr>
              <w:jc w:val="center"/>
              <w:textAlignment w:val="bottom"/>
              <w:rPr>
                <w:rFonts w:ascii="仿宋_GB2312" w:hAnsi="仿宋_GB2312" w:eastAsia="仿宋_GB2312" w:cs="仿宋_GB2312"/>
                <w:color w:val="000000"/>
                <w:sz w:val="18"/>
                <w:szCs w:val="18"/>
              </w:rPr>
            </w:pPr>
          </w:p>
        </w:tc>
        <w:tc>
          <w:tcPr>
            <w:tcW w:w="2145" w:type="dxa"/>
            <w:tcBorders>
              <w:top w:val="nil"/>
              <w:left w:val="nil"/>
              <w:bottom w:val="single" w:color="auto" w:sz="4" w:space="0"/>
              <w:right w:val="single" w:color="auto" w:sz="4" w:space="0"/>
            </w:tcBorders>
            <w:shd w:val="clear" w:color="auto" w:fill="auto"/>
            <w:vAlign w:val="bottom"/>
          </w:tcPr>
          <w:p>
            <w:pPr>
              <w:textAlignment w:val="bottom"/>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行政事业单位离退休</w:t>
            </w:r>
          </w:p>
        </w:tc>
        <w:tc>
          <w:tcPr>
            <w:tcW w:w="820" w:type="dxa"/>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15.41</w:t>
            </w:r>
          </w:p>
        </w:tc>
        <w:tc>
          <w:tcPr>
            <w:tcW w:w="895" w:type="dxa"/>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15.41</w:t>
            </w:r>
          </w:p>
        </w:tc>
        <w:tc>
          <w:tcPr>
            <w:tcW w:w="465" w:type="dxa"/>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sz w:val="18"/>
                <w:szCs w:val="18"/>
              </w:rPr>
            </w:pPr>
          </w:p>
        </w:tc>
        <w:tc>
          <w:tcPr>
            <w:tcW w:w="680" w:type="dxa"/>
            <w:tcBorders>
              <w:top w:val="single" w:color="auto" w:sz="4" w:space="0"/>
              <w:left w:val="nil"/>
              <w:bottom w:val="single" w:color="auto" w:sz="4" w:space="0"/>
              <w:right w:val="single" w:color="auto" w:sz="4" w:space="0"/>
            </w:tcBorders>
          </w:tcPr>
          <w:p>
            <w:pPr>
              <w:jc w:val="right"/>
              <w:rPr>
                <w:rFonts w:ascii="仿宋_GB2312" w:hAnsi="宋体" w:eastAsia="仿宋_GB2312" w:cs="宋体"/>
                <w:color w:val="000000"/>
                <w:sz w:val="20"/>
                <w:szCs w:val="20"/>
              </w:rPr>
            </w:pPr>
          </w:p>
        </w:tc>
        <w:tc>
          <w:tcPr>
            <w:tcW w:w="680"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r>
      <w:tr>
        <w:tblPrEx>
          <w:tblCellMar>
            <w:top w:w="0" w:type="dxa"/>
            <w:left w:w="108" w:type="dxa"/>
            <w:bottom w:w="0" w:type="dxa"/>
            <w:right w:w="108" w:type="dxa"/>
          </w:tblCellMar>
        </w:tblPrEx>
        <w:trPr>
          <w:trHeight w:val="465" w:hRule="atLeast"/>
        </w:trPr>
        <w:tc>
          <w:tcPr>
            <w:tcW w:w="487" w:type="dxa"/>
            <w:tcBorders>
              <w:top w:val="nil"/>
              <w:left w:val="single" w:color="auto" w:sz="4" w:space="0"/>
              <w:bottom w:val="single" w:color="auto" w:sz="4" w:space="0"/>
              <w:right w:val="single" w:color="auto" w:sz="4" w:space="0"/>
            </w:tcBorders>
            <w:shd w:val="clear" w:color="auto" w:fill="auto"/>
            <w:vAlign w:val="bottom"/>
          </w:tcPr>
          <w:p>
            <w:pPr>
              <w:jc w:val="center"/>
              <w:textAlignment w:val="bottom"/>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208</w:t>
            </w:r>
          </w:p>
        </w:tc>
        <w:tc>
          <w:tcPr>
            <w:tcW w:w="467" w:type="dxa"/>
            <w:tcBorders>
              <w:top w:val="nil"/>
              <w:left w:val="nil"/>
              <w:bottom w:val="single" w:color="auto" w:sz="4" w:space="0"/>
              <w:right w:val="single" w:color="auto" w:sz="4" w:space="0"/>
            </w:tcBorders>
            <w:shd w:val="clear" w:color="auto" w:fill="auto"/>
            <w:vAlign w:val="bottom"/>
          </w:tcPr>
          <w:p>
            <w:pPr>
              <w:jc w:val="center"/>
              <w:textAlignment w:val="bottom"/>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bottom"/>
          </w:tcPr>
          <w:p>
            <w:pPr>
              <w:jc w:val="center"/>
              <w:textAlignment w:val="bottom"/>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05</w:t>
            </w:r>
          </w:p>
        </w:tc>
        <w:tc>
          <w:tcPr>
            <w:tcW w:w="2145" w:type="dxa"/>
            <w:tcBorders>
              <w:top w:val="nil"/>
              <w:left w:val="nil"/>
              <w:bottom w:val="single" w:color="auto" w:sz="4" w:space="0"/>
              <w:right w:val="single" w:color="auto" w:sz="4" w:space="0"/>
            </w:tcBorders>
            <w:shd w:val="clear" w:color="auto" w:fill="auto"/>
            <w:vAlign w:val="bottom"/>
          </w:tcPr>
          <w:p>
            <w:pPr>
              <w:textAlignment w:val="bottom"/>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机关事业单位基本养老保险缴费支出</w:t>
            </w:r>
          </w:p>
        </w:tc>
        <w:tc>
          <w:tcPr>
            <w:tcW w:w="820" w:type="dxa"/>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15.41</w:t>
            </w:r>
          </w:p>
        </w:tc>
        <w:tc>
          <w:tcPr>
            <w:tcW w:w="895" w:type="dxa"/>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15.41</w:t>
            </w:r>
          </w:p>
        </w:tc>
        <w:tc>
          <w:tcPr>
            <w:tcW w:w="465" w:type="dxa"/>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sz w:val="18"/>
                <w:szCs w:val="18"/>
              </w:rPr>
            </w:pPr>
          </w:p>
        </w:tc>
        <w:tc>
          <w:tcPr>
            <w:tcW w:w="680" w:type="dxa"/>
            <w:tcBorders>
              <w:top w:val="single" w:color="auto" w:sz="4" w:space="0"/>
              <w:left w:val="nil"/>
              <w:bottom w:val="single" w:color="auto" w:sz="4" w:space="0"/>
              <w:right w:val="single" w:color="auto" w:sz="4" w:space="0"/>
            </w:tcBorders>
          </w:tcPr>
          <w:p>
            <w:pPr>
              <w:jc w:val="right"/>
              <w:rPr>
                <w:rFonts w:ascii="仿宋_GB2312" w:hAnsi="宋体" w:eastAsia="仿宋_GB2312" w:cs="宋体"/>
                <w:color w:val="000000"/>
                <w:sz w:val="20"/>
                <w:szCs w:val="20"/>
              </w:rPr>
            </w:pPr>
          </w:p>
        </w:tc>
        <w:tc>
          <w:tcPr>
            <w:tcW w:w="680"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r>
      <w:tr>
        <w:tblPrEx>
          <w:tblCellMar>
            <w:top w:w="0" w:type="dxa"/>
            <w:left w:w="108" w:type="dxa"/>
            <w:bottom w:w="0" w:type="dxa"/>
            <w:right w:w="108" w:type="dxa"/>
          </w:tblCellMar>
        </w:tblPrEx>
        <w:trPr>
          <w:trHeight w:val="465" w:hRule="atLeast"/>
        </w:trPr>
        <w:tc>
          <w:tcPr>
            <w:tcW w:w="487" w:type="dxa"/>
            <w:tcBorders>
              <w:top w:val="nil"/>
              <w:left w:val="single" w:color="auto" w:sz="4" w:space="0"/>
              <w:bottom w:val="single" w:color="auto" w:sz="4" w:space="0"/>
              <w:right w:val="single" w:color="auto" w:sz="4" w:space="0"/>
            </w:tcBorders>
            <w:shd w:val="clear" w:color="auto" w:fill="auto"/>
            <w:vAlign w:val="bottom"/>
          </w:tcPr>
          <w:p>
            <w:pPr>
              <w:jc w:val="center"/>
              <w:textAlignment w:val="bottom"/>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221</w:t>
            </w:r>
          </w:p>
        </w:tc>
        <w:tc>
          <w:tcPr>
            <w:tcW w:w="467" w:type="dxa"/>
            <w:tcBorders>
              <w:top w:val="nil"/>
              <w:left w:val="nil"/>
              <w:bottom w:val="single" w:color="auto" w:sz="4" w:space="0"/>
              <w:right w:val="single" w:color="auto" w:sz="4" w:space="0"/>
            </w:tcBorders>
            <w:shd w:val="clear" w:color="auto" w:fill="auto"/>
            <w:vAlign w:val="bottom"/>
          </w:tcPr>
          <w:p>
            <w:pPr>
              <w:jc w:val="center"/>
              <w:rPr>
                <w:rFonts w:ascii="仿宋_GB2312" w:hAnsi="仿宋_GB2312" w:eastAsia="仿宋_GB2312" w:cs="仿宋_GB2312"/>
                <w:color w:val="000000"/>
                <w:sz w:val="18"/>
                <w:szCs w:val="18"/>
              </w:rPr>
            </w:pPr>
          </w:p>
        </w:tc>
        <w:tc>
          <w:tcPr>
            <w:tcW w:w="417" w:type="dxa"/>
            <w:tcBorders>
              <w:top w:val="nil"/>
              <w:left w:val="nil"/>
              <w:bottom w:val="single" w:color="auto" w:sz="4" w:space="0"/>
              <w:right w:val="single" w:color="auto" w:sz="4" w:space="0"/>
            </w:tcBorders>
            <w:shd w:val="clear" w:color="auto" w:fill="auto"/>
            <w:vAlign w:val="bottom"/>
          </w:tcPr>
          <w:p>
            <w:pPr>
              <w:jc w:val="center"/>
              <w:rPr>
                <w:rFonts w:ascii="仿宋_GB2312" w:hAnsi="仿宋_GB2312" w:eastAsia="仿宋_GB2312" w:cs="仿宋_GB2312"/>
                <w:color w:val="000000"/>
                <w:sz w:val="18"/>
                <w:szCs w:val="18"/>
              </w:rPr>
            </w:pPr>
          </w:p>
        </w:tc>
        <w:tc>
          <w:tcPr>
            <w:tcW w:w="2145" w:type="dxa"/>
            <w:tcBorders>
              <w:top w:val="nil"/>
              <w:left w:val="nil"/>
              <w:bottom w:val="single" w:color="auto" w:sz="4" w:space="0"/>
              <w:right w:val="single" w:color="auto" w:sz="4" w:space="0"/>
            </w:tcBorders>
            <w:shd w:val="clear" w:color="auto" w:fill="auto"/>
            <w:vAlign w:val="bottom"/>
          </w:tcPr>
          <w:p>
            <w:pPr>
              <w:textAlignment w:val="bottom"/>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住房保障支出</w:t>
            </w:r>
          </w:p>
        </w:tc>
        <w:tc>
          <w:tcPr>
            <w:tcW w:w="820" w:type="dxa"/>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11.56</w:t>
            </w:r>
          </w:p>
        </w:tc>
        <w:tc>
          <w:tcPr>
            <w:tcW w:w="895" w:type="dxa"/>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11.56</w:t>
            </w:r>
          </w:p>
        </w:tc>
        <w:tc>
          <w:tcPr>
            <w:tcW w:w="465" w:type="dxa"/>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sz w:val="18"/>
                <w:szCs w:val="18"/>
              </w:rPr>
            </w:pPr>
          </w:p>
        </w:tc>
        <w:tc>
          <w:tcPr>
            <w:tcW w:w="680" w:type="dxa"/>
            <w:tcBorders>
              <w:top w:val="single" w:color="auto" w:sz="4" w:space="0"/>
              <w:left w:val="nil"/>
              <w:bottom w:val="single" w:color="auto" w:sz="4" w:space="0"/>
              <w:right w:val="single" w:color="auto" w:sz="4" w:space="0"/>
            </w:tcBorders>
          </w:tcPr>
          <w:p>
            <w:pPr>
              <w:jc w:val="right"/>
              <w:rPr>
                <w:rFonts w:ascii="仿宋_GB2312" w:hAnsi="宋体" w:eastAsia="仿宋_GB2312" w:cs="宋体"/>
                <w:color w:val="000000"/>
                <w:sz w:val="20"/>
                <w:szCs w:val="20"/>
              </w:rPr>
            </w:pPr>
          </w:p>
        </w:tc>
        <w:tc>
          <w:tcPr>
            <w:tcW w:w="680"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r>
      <w:tr>
        <w:tblPrEx>
          <w:tblCellMar>
            <w:top w:w="0" w:type="dxa"/>
            <w:left w:w="108" w:type="dxa"/>
            <w:bottom w:w="0" w:type="dxa"/>
            <w:right w:w="108" w:type="dxa"/>
          </w:tblCellMar>
        </w:tblPrEx>
        <w:trPr>
          <w:trHeight w:val="465" w:hRule="atLeast"/>
        </w:trPr>
        <w:tc>
          <w:tcPr>
            <w:tcW w:w="487" w:type="dxa"/>
            <w:tcBorders>
              <w:top w:val="nil"/>
              <w:left w:val="single" w:color="auto" w:sz="4" w:space="0"/>
              <w:bottom w:val="single" w:color="auto" w:sz="4" w:space="0"/>
              <w:right w:val="single" w:color="auto" w:sz="4" w:space="0"/>
            </w:tcBorders>
            <w:shd w:val="clear" w:color="auto" w:fill="auto"/>
            <w:vAlign w:val="bottom"/>
          </w:tcPr>
          <w:p>
            <w:pPr>
              <w:jc w:val="center"/>
              <w:textAlignment w:val="bottom"/>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221</w:t>
            </w:r>
          </w:p>
        </w:tc>
        <w:tc>
          <w:tcPr>
            <w:tcW w:w="467" w:type="dxa"/>
            <w:tcBorders>
              <w:top w:val="nil"/>
              <w:left w:val="nil"/>
              <w:bottom w:val="single" w:color="auto" w:sz="4" w:space="0"/>
              <w:right w:val="single" w:color="auto" w:sz="4" w:space="0"/>
            </w:tcBorders>
            <w:shd w:val="clear" w:color="auto" w:fill="auto"/>
            <w:vAlign w:val="bottom"/>
          </w:tcPr>
          <w:p>
            <w:pPr>
              <w:jc w:val="center"/>
              <w:textAlignment w:val="bottom"/>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bottom"/>
          </w:tcPr>
          <w:p>
            <w:pPr>
              <w:jc w:val="center"/>
              <w:textAlignment w:val="bottom"/>
              <w:rPr>
                <w:rFonts w:ascii="仿宋_GB2312" w:hAnsi="仿宋_GB2312" w:eastAsia="仿宋_GB2312" w:cs="仿宋_GB2312"/>
                <w:color w:val="000000"/>
                <w:sz w:val="18"/>
                <w:szCs w:val="18"/>
              </w:rPr>
            </w:pPr>
          </w:p>
        </w:tc>
        <w:tc>
          <w:tcPr>
            <w:tcW w:w="2145" w:type="dxa"/>
            <w:tcBorders>
              <w:top w:val="nil"/>
              <w:left w:val="nil"/>
              <w:bottom w:val="single" w:color="auto" w:sz="4" w:space="0"/>
              <w:right w:val="single" w:color="auto" w:sz="4" w:space="0"/>
            </w:tcBorders>
            <w:shd w:val="clear" w:color="auto" w:fill="auto"/>
            <w:vAlign w:val="bottom"/>
          </w:tcPr>
          <w:p>
            <w:pPr>
              <w:textAlignment w:val="bottom"/>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住房改革支出</w:t>
            </w:r>
          </w:p>
        </w:tc>
        <w:tc>
          <w:tcPr>
            <w:tcW w:w="820" w:type="dxa"/>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11.56</w:t>
            </w:r>
          </w:p>
        </w:tc>
        <w:tc>
          <w:tcPr>
            <w:tcW w:w="895" w:type="dxa"/>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11.56</w:t>
            </w:r>
          </w:p>
        </w:tc>
        <w:tc>
          <w:tcPr>
            <w:tcW w:w="465" w:type="dxa"/>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sz w:val="18"/>
                <w:szCs w:val="18"/>
              </w:rPr>
            </w:pPr>
          </w:p>
        </w:tc>
        <w:tc>
          <w:tcPr>
            <w:tcW w:w="680" w:type="dxa"/>
            <w:tcBorders>
              <w:top w:val="single" w:color="auto" w:sz="4" w:space="0"/>
              <w:left w:val="nil"/>
              <w:bottom w:val="single" w:color="auto" w:sz="4" w:space="0"/>
              <w:right w:val="single" w:color="auto" w:sz="4" w:space="0"/>
            </w:tcBorders>
          </w:tcPr>
          <w:p>
            <w:pPr>
              <w:jc w:val="right"/>
              <w:rPr>
                <w:rFonts w:ascii="仿宋_GB2312" w:hAnsi="宋体" w:eastAsia="仿宋_GB2312" w:cs="宋体"/>
                <w:color w:val="000000"/>
                <w:sz w:val="20"/>
                <w:szCs w:val="20"/>
              </w:rPr>
            </w:pPr>
          </w:p>
        </w:tc>
        <w:tc>
          <w:tcPr>
            <w:tcW w:w="680"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r>
      <w:tr>
        <w:tblPrEx>
          <w:tblCellMar>
            <w:top w:w="0" w:type="dxa"/>
            <w:left w:w="108" w:type="dxa"/>
            <w:bottom w:w="0" w:type="dxa"/>
            <w:right w:w="108" w:type="dxa"/>
          </w:tblCellMar>
        </w:tblPrEx>
        <w:trPr>
          <w:trHeight w:val="465" w:hRule="atLeast"/>
        </w:trPr>
        <w:tc>
          <w:tcPr>
            <w:tcW w:w="487" w:type="dxa"/>
            <w:tcBorders>
              <w:top w:val="nil"/>
              <w:left w:val="single" w:color="auto" w:sz="4" w:space="0"/>
              <w:bottom w:val="single" w:color="auto" w:sz="4" w:space="0"/>
              <w:right w:val="single" w:color="auto" w:sz="4" w:space="0"/>
            </w:tcBorders>
            <w:shd w:val="clear" w:color="auto" w:fill="auto"/>
            <w:vAlign w:val="bottom"/>
          </w:tcPr>
          <w:p>
            <w:pPr>
              <w:jc w:val="center"/>
              <w:textAlignment w:val="bottom"/>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221</w:t>
            </w:r>
          </w:p>
        </w:tc>
        <w:tc>
          <w:tcPr>
            <w:tcW w:w="467" w:type="dxa"/>
            <w:tcBorders>
              <w:top w:val="nil"/>
              <w:left w:val="nil"/>
              <w:bottom w:val="single" w:color="auto" w:sz="4" w:space="0"/>
              <w:right w:val="single" w:color="auto" w:sz="4" w:space="0"/>
            </w:tcBorders>
            <w:shd w:val="clear" w:color="auto" w:fill="auto"/>
            <w:vAlign w:val="bottom"/>
          </w:tcPr>
          <w:p>
            <w:pPr>
              <w:jc w:val="center"/>
              <w:textAlignment w:val="bottom"/>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bottom"/>
          </w:tcPr>
          <w:p>
            <w:pPr>
              <w:jc w:val="center"/>
              <w:textAlignment w:val="bottom"/>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01</w:t>
            </w:r>
          </w:p>
        </w:tc>
        <w:tc>
          <w:tcPr>
            <w:tcW w:w="2145" w:type="dxa"/>
            <w:tcBorders>
              <w:top w:val="nil"/>
              <w:left w:val="nil"/>
              <w:bottom w:val="single" w:color="auto" w:sz="4" w:space="0"/>
              <w:right w:val="single" w:color="auto" w:sz="4" w:space="0"/>
            </w:tcBorders>
            <w:shd w:val="clear" w:color="auto" w:fill="auto"/>
            <w:vAlign w:val="bottom"/>
          </w:tcPr>
          <w:p>
            <w:pPr>
              <w:textAlignment w:val="bottom"/>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住房公积金</w:t>
            </w:r>
          </w:p>
        </w:tc>
        <w:tc>
          <w:tcPr>
            <w:tcW w:w="820" w:type="dxa"/>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 xml:space="preserve"> 11.56</w:t>
            </w:r>
          </w:p>
        </w:tc>
        <w:tc>
          <w:tcPr>
            <w:tcW w:w="895" w:type="dxa"/>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 xml:space="preserve"> 11.56</w:t>
            </w:r>
          </w:p>
        </w:tc>
        <w:tc>
          <w:tcPr>
            <w:tcW w:w="465" w:type="dxa"/>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sz w:val="18"/>
                <w:szCs w:val="18"/>
              </w:rPr>
            </w:pPr>
          </w:p>
        </w:tc>
        <w:tc>
          <w:tcPr>
            <w:tcW w:w="680" w:type="dxa"/>
            <w:tcBorders>
              <w:top w:val="single" w:color="auto" w:sz="4" w:space="0"/>
              <w:left w:val="nil"/>
              <w:bottom w:val="single" w:color="auto" w:sz="4" w:space="0"/>
              <w:right w:val="single" w:color="auto" w:sz="4" w:space="0"/>
            </w:tcBorders>
          </w:tcPr>
          <w:p>
            <w:pPr>
              <w:jc w:val="right"/>
              <w:rPr>
                <w:rFonts w:ascii="仿宋_GB2312" w:hAnsi="宋体" w:eastAsia="仿宋_GB2312" w:cs="宋体"/>
                <w:color w:val="000000"/>
                <w:sz w:val="20"/>
                <w:szCs w:val="20"/>
              </w:rPr>
            </w:pPr>
          </w:p>
        </w:tc>
        <w:tc>
          <w:tcPr>
            <w:tcW w:w="680"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r>
      <w:tr>
        <w:tblPrEx>
          <w:tblCellMar>
            <w:top w:w="0" w:type="dxa"/>
            <w:left w:w="108" w:type="dxa"/>
            <w:bottom w:w="0" w:type="dxa"/>
            <w:right w:w="108" w:type="dxa"/>
          </w:tblCellMar>
        </w:tblPrEx>
        <w:trPr>
          <w:trHeight w:val="465" w:hRule="atLeast"/>
        </w:trPr>
        <w:tc>
          <w:tcPr>
            <w:tcW w:w="487"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46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2145"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p>
        </w:tc>
        <w:tc>
          <w:tcPr>
            <w:tcW w:w="82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895"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465"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80" w:type="dxa"/>
            <w:tcBorders>
              <w:top w:val="single" w:color="auto" w:sz="4" w:space="0"/>
              <w:left w:val="nil"/>
              <w:bottom w:val="single" w:color="auto" w:sz="4" w:space="0"/>
              <w:right w:val="single" w:color="auto" w:sz="4" w:space="0"/>
            </w:tcBorders>
          </w:tcPr>
          <w:p>
            <w:pPr>
              <w:jc w:val="right"/>
              <w:rPr>
                <w:rFonts w:ascii="仿宋_GB2312" w:hAnsi="宋体" w:eastAsia="仿宋_GB2312" w:cs="宋体"/>
                <w:color w:val="000000"/>
                <w:sz w:val="20"/>
                <w:szCs w:val="20"/>
              </w:rPr>
            </w:pPr>
          </w:p>
        </w:tc>
        <w:tc>
          <w:tcPr>
            <w:tcW w:w="680"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r>
      <w:tr>
        <w:tblPrEx>
          <w:tblCellMar>
            <w:top w:w="0" w:type="dxa"/>
            <w:left w:w="108" w:type="dxa"/>
            <w:bottom w:w="0" w:type="dxa"/>
            <w:right w:w="108" w:type="dxa"/>
          </w:tblCellMar>
        </w:tblPrEx>
        <w:trPr>
          <w:trHeight w:val="465" w:hRule="atLeast"/>
        </w:trPr>
        <w:tc>
          <w:tcPr>
            <w:tcW w:w="487"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46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2145"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p>
        </w:tc>
        <w:tc>
          <w:tcPr>
            <w:tcW w:w="82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895"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465"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80" w:type="dxa"/>
            <w:tcBorders>
              <w:top w:val="single" w:color="auto" w:sz="4" w:space="0"/>
              <w:left w:val="nil"/>
              <w:bottom w:val="single" w:color="auto" w:sz="4" w:space="0"/>
              <w:right w:val="single" w:color="auto" w:sz="4" w:space="0"/>
            </w:tcBorders>
          </w:tcPr>
          <w:p>
            <w:pPr>
              <w:jc w:val="right"/>
              <w:rPr>
                <w:rFonts w:ascii="仿宋_GB2312" w:hAnsi="宋体" w:eastAsia="仿宋_GB2312" w:cs="宋体"/>
                <w:color w:val="000000"/>
                <w:sz w:val="20"/>
                <w:szCs w:val="20"/>
              </w:rPr>
            </w:pPr>
          </w:p>
        </w:tc>
        <w:tc>
          <w:tcPr>
            <w:tcW w:w="680"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r>
      <w:tr>
        <w:tblPrEx>
          <w:tblCellMar>
            <w:top w:w="0" w:type="dxa"/>
            <w:left w:w="108" w:type="dxa"/>
            <w:bottom w:w="0" w:type="dxa"/>
            <w:right w:w="108" w:type="dxa"/>
          </w:tblCellMar>
        </w:tblPrEx>
        <w:trPr>
          <w:trHeight w:val="465" w:hRule="atLeast"/>
        </w:trPr>
        <w:tc>
          <w:tcPr>
            <w:tcW w:w="487"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46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2145"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000000"/>
                <w:sz w:val="18"/>
                <w:szCs w:val="18"/>
              </w:rPr>
            </w:pPr>
            <w:r>
              <w:rPr>
                <w:rFonts w:hint="eastAsia" w:ascii="仿宋_GB2312" w:eastAsia="仿宋_GB2312"/>
                <w:color w:val="000000"/>
                <w:sz w:val="18"/>
                <w:szCs w:val="18"/>
              </w:rPr>
              <w:t>合计</w:t>
            </w:r>
          </w:p>
        </w:tc>
        <w:tc>
          <w:tcPr>
            <w:tcW w:w="82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8"/>
                <w:szCs w:val="18"/>
              </w:rPr>
            </w:pPr>
            <w:r>
              <w:rPr>
                <w:rFonts w:ascii="仿宋_GB2312" w:eastAsia="仿宋_GB2312"/>
                <w:color w:val="000000"/>
                <w:sz w:val="18"/>
                <w:szCs w:val="18"/>
              </w:rPr>
              <w:t>683.15</w:t>
            </w:r>
          </w:p>
        </w:tc>
        <w:tc>
          <w:tcPr>
            <w:tcW w:w="895"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8"/>
                <w:szCs w:val="18"/>
              </w:rPr>
            </w:pPr>
            <w:r>
              <w:rPr>
                <w:rFonts w:ascii="仿宋_GB2312" w:eastAsia="仿宋_GB2312"/>
                <w:color w:val="000000"/>
                <w:sz w:val="18"/>
                <w:szCs w:val="18"/>
              </w:rPr>
              <w:t>683.15</w:t>
            </w:r>
          </w:p>
        </w:tc>
        <w:tc>
          <w:tcPr>
            <w:tcW w:w="465"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8"/>
                <w:szCs w:val="18"/>
              </w:rPr>
            </w:pPr>
          </w:p>
        </w:tc>
        <w:tc>
          <w:tcPr>
            <w:tcW w:w="680" w:type="dxa"/>
            <w:tcBorders>
              <w:top w:val="single" w:color="auto" w:sz="4" w:space="0"/>
              <w:left w:val="nil"/>
              <w:bottom w:val="single" w:color="auto" w:sz="4" w:space="0"/>
              <w:right w:val="single" w:color="auto" w:sz="4" w:space="0"/>
            </w:tcBorders>
          </w:tcPr>
          <w:p>
            <w:pPr>
              <w:jc w:val="right"/>
              <w:rPr>
                <w:rFonts w:ascii="仿宋_GB2312" w:hAnsi="宋体" w:eastAsia="仿宋_GB2312" w:cs="宋体"/>
                <w:color w:val="000000"/>
                <w:sz w:val="20"/>
                <w:szCs w:val="20"/>
              </w:rPr>
            </w:pPr>
          </w:p>
        </w:tc>
        <w:tc>
          <w:tcPr>
            <w:tcW w:w="680"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7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r>
    </w:tbl>
    <w:p>
      <w:pPr>
        <w:widowControl/>
        <w:jc w:val="left"/>
        <w:outlineLvl w:val="1"/>
        <w:rPr>
          <w:rFonts w:ascii="仿宋_GB2312" w:hAnsi="宋体" w:eastAsia="仿宋_GB2312"/>
          <w:b/>
          <w:kern w:val="0"/>
          <w:sz w:val="32"/>
          <w:szCs w:val="32"/>
        </w:rPr>
      </w:pPr>
    </w:p>
    <w:p>
      <w:pPr>
        <w:widowControl/>
        <w:jc w:val="left"/>
        <w:rPr>
          <w:rFonts w:ascii="仿宋_GB2312" w:hAnsi="宋体" w:eastAsia="仿宋_GB2312"/>
          <w:b/>
          <w:kern w:val="0"/>
          <w:sz w:val="32"/>
          <w:szCs w:val="32"/>
        </w:rPr>
      </w:pPr>
      <w:r>
        <w:rPr>
          <w:rFonts w:ascii="仿宋_GB2312" w:hAnsi="宋体" w:eastAsia="仿宋_GB2312"/>
          <w:b/>
          <w:kern w:val="0"/>
          <w:sz w:val="32"/>
          <w:szCs w:val="32"/>
        </w:rPr>
        <w:br w:type="page"/>
      </w:r>
    </w:p>
    <w:p>
      <w:pPr>
        <w:widowControl/>
        <w:jc w:val="left"/>
        <w:outlineLvl w:val="1"/>
        <w:rPr>
          <w:rFonts w:ascii="仿宋_GB2312" w:hAnsi="宋体" w:eastAsia="仿宋_GB2312"/>
          <w:b/>
          <w:kern w:val="0"/>
          <w:sz w:val="32"/>
          <w:szCs w:val="32"/>
        </w:rPr>
      </w:pPr>
      <w:r>
        <w:rPr>
          <w:rFonts w:hint="eastAsia" w:ascii="仿宋_GB2312" w:hAnsi="宋体" w:eastAsia="仿宋_GB2312"/>
          <w:b/>
          <w:kern w:val="0"/>
          <w:sz w:val="32"/>
          <w:szCs w:val="32"/>
        </w:rPr>
        <w:t>表三：</w:t>
      </w:r>
    </w:p>
    <w:p>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部门支出总体情况表</w:t>
      </w:r>
    </w:p>
    <w:p>
      <w:pPr>
        <w:widowControl/>
        <w:jc w:val="left"/>
        <w:outlineLvl w:val="1"/>
        <w:rPr>
          <w:rFonts w:ascii="仿宋_GB2312" w:hAnsi="宋体" w:eastAsia="仿宋_GB2312"/>
          <w:kern w:val="0"/>
          <w:sz w:val="24"/>
        </w:rPr>
      </w:pPr>
      <w:r>
        <w:rPr>
          <w:rFonts w:hint="eastAsia" w:ascii="仿宋_GB2312" w:hAnsi="宋体" w:eastAsia="仿宋_GB2312"/>
          <w:kern w:val="0"/>
          <w:sz w:val="24"/>
        </w:rPr>
        <w:t>编制部门：中共哈密市伊州区委机要保密局                        单位：万元</w:t>
      </w:r>
    </w:p>
    <w:tbl>
      <w:tblPr>
        <w:tblStyle w:val="4"/>
        <w:tblW w:w="9582" w:type="dxa"/>
        <w:tblInd w:w="-402" w:type="dxa"/>
        <w:tblLayout w:type="fixed"/>
        <w:tblCellMar>
          <w:top w:w="0" w:type="dxa"/>
          <w:left w:w="108" w:type="dxa"/>
          <w:bottom w:w="0" w:type="dxa"/>
          <w:right w:w="108" w:type="dxa"/>
        </w:tblCellMar>
      </w:tblPr>
      <w:tblGrid>
        <w:gridCol w:w="563"/>
        <w:gridCol w:w="400"/>
        <w:gridCol w:w="400"/>
        <w:gridCol w:w="2604"/>
        <w:gridCol w:w="1855"/>
        <w:gridCol w:w="1856"/>
        <w:gridCol w:w="1904"/>
      </w:tblGrid>
      <w:tr>
        <w:tblPrEx>
          <w:tblCellMar>
            <w:top w:w="0" w:type="dxa"/>
            <w:left w:w="108" w:type="dxa"/>
            <w:bottom w:w="0" w:type="dxa"/>
            <w:right w:w="108" w:type="dxa"/>
          </w:tblCellMar>
        </w:tblPrEx>
        <w:trPr>
          <w:trHeight w:val="345" w:hRule="atLeast"/>
        </w:trPr>
        <w:tc>
          <w:tcPr>
            <w:tcW w:w="3967"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项目</w:t>
            </w:r>
          </w:p>
        </w:tc>
        <w:tc>
          <w:tcPr>
            <w:tcW w:w="5615"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支出预算</w:t>
            </w:r>
          </w:p>
        </w:tc>
      </w:tr>
      <w:tr>
        <w:tblPrEx>
          <w:tblCellMar>
            <w:top w:w="0" w:type="dxa"/>
            <w:left w:w="108" w:type="dxa"/>
            <w:bottom w:w="0" w:type="dxa"/>
            <w:right w:w="108" w:type="dxa"/>
          </w:tblCellMar>
        </w:tblPrEx>
        <w:trPr>
          <w:trHeight w:val="480" w:hRule="atLeast"/>
        </w:trPr>
        <w:tc>
          <w:tcPr>
            <w:tcW w:w="136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基本支出</w:t>
            </w:r>
          </w:p>
        </w:tc>
        <w:tc>
          <w:tcPr>
            <w:tcW w:w="1904"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项目支出</w:t>
            </w:r>
          </w:p>
        </w:tc>
      </w:tr>
      <w:tr>
        <w:tblPrEx>
          <w:tblCellMar>
            <w:top w:w="0" w:type="dxa"/>
            <w:left w:w="108" w:type="dxa"/>
            <w:bottom w:w="0" w:type="dxa"/>
            <w:right w:w="108" w:type="dxa"/>
          </w:tblCellMar>
        </w:tblPrEx>
        <w:trPr>
          <w:trHeight w:val="270" w:hRule="atLeast"/>
        </w:trPr>
        <w:tc>
          <w:tcPr>
            <w:tcW w:w="56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0"/>
                <w:szCs w:val="20"/>
              </w:rPr>
            </w:pPr>
          </w:p>
        </w:tc>
        <w:tc>
          <w:tcPr>
            <w:tcW w:w="190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0"/>
                <w:szCs w:val="20"/>
              </w:rPr>
            </w:pPr>
          </w:p>
        </w:tc>
      </w:tr>
      <w:tr>
        <w:tblPrEx>
          <w:tblCellMar>
            <w:top w:w="0" w:type="dxa"/>
            <w:left w:w="108" w:type="dxa"/>
            <w:bottom w:w="0" w:type="dxa"/>
            <w:right w:w="108" w:type="dxa"/>
          </w:tblCellMar>
        </w:tblPrEx>
        <w:trPr>
          <w:trHeight w:val="405" w:hRule="atLeast"/>
        </w:trPr>
        <w:tc>
          <w:tcPr>
            <w:tcW w:w="563" w:type="dxa"/>
            <w:tcBorders>
              <w:top w:val="nil"/>
              <w:left w:val="single" w:color="auto" w:sz="4" w:space="0"/>
              <w:bottom w:val="single" w:color="auto" w:sz="4" w:space="0"/>
              <w:right w:val="single" w:color="auto" w:sz="4" w:space="0"/>
            </w:tcBorders>
            <w:shd w:val="clear" w:color="auto" w:fill="auto"/>
            <w:vAlign w:val="center"/>
          </w:tcPr>
          <w:p>
            <w:pPr>
              <w:jc w:val="center"/>
              <w:textAlignment w:val="center"/>
              <w:rPr>
                <w:rFonts w:ascii="仿宋_GB2312" w:hAnsi="仿宋_GB2312" w:eastAsia="仿宋_GB2312" w:cs="仿宋_GB2312"/>
                <w:b/>
                <w:bCs/>
                <w:color w:val="000000"/>
                <w:kern w:val="0"/>
                <w:sz w:val="18"/>
                <w:szCs w:val="18"/>
              </w:rPr>
            </w:pPr>
            <w:r>
              <w:rPr>
                <w:rFonts w:hint="eastAsia" w:ascii="仿宋_GB2312" w:hAnsi="仿宋_GB2312" w:eastAsia="仿宋_GB2312" w:cs="仿宋_GB2312"/>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仿宋_GB2312"/>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仿宋_GB2312"/>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textAlignment w:val="center"/>
              <w:rPr>
                <w:rFonts w:ascii="仿宋_GB2312" w:hAnsi="仿宋_GB2312" w:eastAsia="仿宋_GB2312" w:cs="仿宋_GB2312"/>
                <w:b/>
                <w:bCs/>
                <w:color w:val="000000"/>
                <w:kern w:val="0"/>
                <w:sz w:val="18"/>
                <w:szCs w:val="18"/>
              </w:rPr>
            </w:pPr>
            <w:r>
              <w:rPr>
                <w:rFonts w:hint="eastAsia" w:ascii="仿宋_GB2312" w:hAnsi="仿宋_GB2312" w:eastAsia="仿宋_GB2312" w:cs="仿宋_GB2312"/>
                <w:color w:val="000000"/>
                <w:sz w:val="18"/>
                <w:szCs w:val="18"/>
              </w:rPr>
              <w:t>一般公共服务支出</w:t>
            </w:r>
          </w:p>
        </w:tc>
        <w:tc>
          <w:tcPr>
            <w:tcW w:w="1855" w:type="dxa"/>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sz w:val="18"/>
                <w:szCs w:val="18"/>
              </w:rPr>
            </w:pPr>
            <w:r>
              <w:rPr>
                <w:rFonts w:ascii="仿宋_GB2312" w:hAnsi="仿宋_GB2312" w:eastAsia="仿宋_GB2312" w:cs="仿宋_GB2312"/>
                <w:color w:val="000000"/>
                <w:sz w:val="18"/>
                <w:szCs w:val="18"/>
              </w:rPr>
              <w:t>656.18</w:t>
            </w:r>
          </w:p>
        </w:tc>
        <w:tc>
          <w:tcPr>
            <w:tcW w:w="1856" w:type="dxa"/>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b/>
                <w:bCs/>
                <w:color w:val="000000"/>
                <w:kern w:val="0"/>
                <w:sz w:val="18"/>
                <w:szCs w:val="18"/>
              </w:rPr>
            </w:pPr>
            <w:r>
              <w:rPr>
                <w:rFonts w:ascii="仿宋_GB2312" w:hAnsi="仿宋_GB2312" w:eastAsia="仿宋_GB2312" w:cs="仿宋_GB2312"/>
                <w:color w:val="000000"/>
                <w:sz w:val="18"/>
                <w:szCs w:val="18"/>
              </w:rPr>
              <w:t>656.18</w:t>
            </w:r>
          </w:p>
        </w:tc>
        <w:tc>
          <w:tcPr>
            <w:tcW w:w="1904"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仿宋_GB2312" w:eastAsia="仿宋_GB2312" w:cs="仿宋_GB2312"/>
                <w:b/>
                <w:bCs/>
                <w:color w:val="000000"/>
                <w:kern w:val="0"/>
                <w:sz w:val="18"/>
                <w:szCs w:val="18"/>
              </w:rPr>
            </w:pPr>
          </w:p>
        </w:tc>
      </w:tr>
      <w:tr>
        <w:tblPrEx>
          <w:tblCellMar>
            <w:top w:w="0" w:type="dxa"/>
            <w:left w:w="108" w:type="dxa"/>
            <w:bottom w:w="0" w:type="dxa"/>
            <w:right w:w="108" w:type="dxa"/>
          </w:tblCellMar>
        </w:tblPrEx>
        <w:trPr>
          <w:trHeight w:val="405" w:hRule="atLeast"/>
        </w:trPr>
        <w:tc>
          <w:tcPr>
            <w:tcW w:w="563" w:type="dxa"/>
            <w:tcBorders>
              <w:top w:val="nil"/>
              <w:left w:val="single" w:color="auto" w:sz="4" w:space="0"/>
              <w:bottom w:val="single" w:color="auto" w:sz="4" w:space="0"/>
              <w:right w:val="single" w:color="auto" w:sz="4" w:space="0"/>
            </w:tcBorders>
            <w:shd w:val="clear" w:color="auto" w:fill="auto"/>
            <w:vAlign w:val="center"/>
          </w:tcPr>
          <w:p>
            <w:pPr>
              <w:jc w:val="center"/>
              <w:textAlignment w:val="center"/>
              <w:rPr>
                <w:rFonts w:ascii="仿宋_GB2312" w:hAnsi="仿宋_GB2312" w:eastAsia="仿宋_GB2312" w:cs="仿宋_GB2312"/>
                <w:b/>
                <w:bCs/>
                <w:color w:val="000000"/>
                <w:kern w:val="0"/>
                <w:sz w:val="18"/>
                <w:szCs w:val="18"/>
              </w:rPr>
            </w:pPr>
            <w:r>
              <w:rPr>
                <w:rFonts w:hint="eastAsia" w:ascii="仿宋_GB2312" w:hAnsi="仿宋_GB2312" w:eastAsia="仿宋_GB2312" w:cs="仿宋_GB2312"/>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pPr>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36</w:t>
            </w:r>
          </w:p>
        </w:tc>
        <w:tc>
          <w:tcPr>
            <w:tcW w:w="400" w:type="dxa"/>
            <w:tcBorders>
              <w:top w:val="nil"/>
              <w:left w:val="nil"/>
              <w:bottom w:val="single" w:color="auto" w:sz="4" w:space="0"/>
              <w:right w:val="single" w:color="auto" w:sz="4" w:space="0"/>
            </w:tcBorders>
            <w:shd w:val="clear" w:color="auto" w:fill="auto"/>
            <w:vAlign w:val="center"/>
          </w:tcPr>
          <w:p>
            <w:pPr>
              <w:jc w:val="center"/>
              <w:textAlignment w:val="center"/>
              <w:rPr>
                <w:rFonts w:ascii="仿宋_GB2312" w:hAnsi="仿宋_GB2312" w:eastAsia="仿宋_GB2312" w:cs="仿宋_GB2312"/>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其他共产党事务支出</w:t>
            </w:r>
          </w:p>
        </w:tc>
        <w:tc>
          <w:tcPr>
            <w:tcW w:w="1855" w:type="dxa"/>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sz w:val="18"/>
                <w:szCs w:val="18"/>
              </w:rPr>
            </w:pPr>
            <w:r>
              <w:rPr>
                <w:rFonts w:ascii="仿宋_GB2312" w:hAnsi="仿宋_GB2312" w:eastAsia="仿宋_GB2312" w:cs="仿宋_GB2312"/>
                <w:color w:val="000000"/>
                <w:sz w:val="18"/>
                <w:szCs w:val="18"/>
              </w:rPr>
              <w:t>656.18</w:t>
            </w:r>
          </w:p>
        </w:tc>
        <w:tc>
          <w:tcPr>
            <w:tcW w:w="1856" w:type="dxa"/>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b/>
                <w:bCs/>
                <w:color w:val="000000"/>
                <w:kern w:val="0"/>
                <w:sz w:val="18"/>
                <w:szCs w:val="18"/>
              </w:rPr>
            </w:pPr>
            <w:r>
              <w:rPr>
                <w:rFonts w:ascii="仿宋_GB2312" w:hAnsi="仿宋_GB2312" w:eastAsia="仿宋_GB2312" w:cs="仿宋_GB2312"/>
                <w:color w:val="000000"/>
                <w:sz w:val="18"/>
                <w:szCs w:val="18"/>
              </w:rPr>
              <w:t>656.18</w:t>
            </w:r>
          </w:p>
        </w:tc>
        <w:tc>
          <w:tcPr>
            <w:tcW w:w="1904"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仿宋_GB2312" w:eastAsia="仿宋_GB2312" w:cs="仿宋_GB2312"/>
                <w:b/>
                <w:bCs/>
                <w:color w:val="000000"/>
                <w:kern w:val="0"/>
                <w:sz w:val="18"/>
                <w:szCs w:val="18"/>
              </w:rPr>
            </w:pPr>
          </w:p>
        </w:tc>
      </w:tr>
      <w:tr>
        <w:tblPrEx>
          <w:tblCellMar>
            <w:top w:w="0" w:type="dxa"/>
            <w:left w:w="108" w:type="dxa"/>
            <w:bottom w:w="0" w:type="dxa"/>
            <w:right w:w="108" w:type="dxa"/>
          </w:tblCellMar>
        </w:tblPrEx>
        <w:trPr>
          <w:trHeight w:val="405" w:hRule="atLeast"/>
        </w:trPr>
        <w:tc>
          <w:tcPr>
            <w:tcW w:w="563" w:type="dxa"/>
            <w:tcBorders>
              <w:top w:val="nil"/>
              <w:left w:val="single" w:color="auto" w:sz="4" w:space="0"/>
              <w:bottom w:val="single" w:color="auto" w:sz="4" w:space="0"/>
              <w:right w:val="single" w:color="auto" w:sz="4" w:space="0"/>
            </w:tcBorders>
            <w:shd w:val="clear" w:color="auto" w:fill="auto"/>
            <w:vAlign w:val="center"/>
          </w:tcPr>
          <w:p>
            <w:pPr>
              <w:jc w:val="center"/>
              <w:textAlignment w:val="center"/>
              <w:rPr>
                <w:rFonts w:ascii="仿宋_GB2312" w:hAnsi="仿宋_GB2312" w:eastAsia="仿宋_GB2312" w:cs="仿宋_GB2312"/>
                <w:b/>
                <w:bCs/>
                <w:color w:val="000000"/>
                <w:kern w:val="0"/>
                <w:sz w:val="18"/>
                <w:szCs w:val="18"/>
              </w:rPr>
            </w:pPr>
            <w:r>
              <w:rPr>
                <w:rFonts w:hint="eastAsia" w:ascii="仿宋_GB2312" w:hAnsi="仿宋_GB2312" w:eastAsia="仿宋_GB2312" w:cs="仿宋_GB2312"/>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pPr>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36</w:t>
            </w:r>
          </w:p>
        </w:tc>
        <w:tc>
          <w:tcPr>
            <w:tcW w:w="400" w:type="dxa"/>
            <w:tcBorders>
              <w:top w:val="nil"/>
              <w:left w:val="nil"/>
              <w:bottom w:val="single" w:color="auto" w:sz="4" w:space="0"/>
              <w:right w:val="single" w:color="auto" w:sz="4" w:space="0"/>
            </w:tcBorders>
            <w:shd w:val="clear" w:color="auto" w:fill="auto"/>
            <w:vAlign w:val="center"/>
          </w:tcPr>
          <w:p>
            <w:pPr>
              <w:jc w:val="center"/>
              <w:textAlignment w:val="center"/>
              <w:rPr>
                <w:rFonts w:ascii="仿宋_GB2312" w:hAnsi="仿宋_GB2312" w:eastAsia="仿宋_GB2312" w:cs="仿宋_GB2312"/>
                <w:b/>
                <w:bCs/>
                <w:color w:val="000000"/>
                <w:kern w:val="0"/>
                <w:sz w:val="18"/>
                <w:szCs w:val="18"/>
              </w:rPr>
            </w:pPr>
            <w:r>
              <w:rPr>
                <w:rFonts w:hint="eastAsia" w:ascii="仿宋_GB2312" w:hAnsi="仿宋_GB2312" w:eastAsia="仿宋_GB2312" w:cs="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pP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行政运行</w:t>
            </w:r>
          </w:p>
        </w:tc>
        <w:tc>
          <w:tcPr>
            <w:tcW w:w="1855" w:type="dxa"/>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165.2</w:t>
            </w:r>
            <w:r>
              <w:rPr>
                <w:rFonts w:ascii="仿宋_GB2312" w:hAnsi="仿宋_GB2312" w:eastAsia="仿宋_GB2312" w:cs="仿宋_GB2312"/>
                <w:color w:val="000000"/>
                <w:sz w:val="18"/>
                <w:szCs w:val="18"/>
              </w:rPr>
              <w:t>0</w:t>
            </w:r>
          </w:p>
        </w:tc>
        <w:tc>
          <w:tcPr>
            <w:tcW w:w="1856" w:type="dxa"/>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b/>
                <w:bCs/>
                <w:color w:val="000000"/>
                <w:kern w:val="0"/>
                <w:sz w:val="18"/>
                <w:szCs w:val="18"/>
              </w:rPr>
            </w:pPr>
            <w:r>
              <w:rPr>
                <w:rFonts w:hint="eastAsia" w:ascii="仿宋_GB2312" w:hAnsi="仿宋_GB2312" w:eastAsia="仿宋_GB2312" w:cs="仿宋_GB2312"/>
                <w:color w:val="000000"/>
                <w:sz w:val="18"/>
                <w:szCs w:val="18"/>
              </w:rPr>
              <w:t>165.2</w:t>
            </w:r>
            <w:r>
              <w:rPr>
                <w:rFonts w:ascii="仿宋_GB2312" w:hAnsi="仿宋_GB2312" w:eastAsia="仿宋_GB2312" w:cs="仿宋_GB2312"/>
                <w:color w:val="000000"/>
                <w:sz w:val="18"/>
                <w:szCs w:val="18"/>
              </w:rPr>
              <w:t>0</w:t>
            </w:r>
          </w:p>
        </w:tc>
        <w:tc>
          <w:tcPr>
            <w:tcW w:w="1904"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仿宋_GB2312" w:eastAsia="仿宋_GB2312" w:cs="仿宋_GB2312"/>
                <w:b/>
                <w:bCs/>
                <w:color w:val="000000"/>
                <w:kern w:val="0"/>
                <w:sz w:val="18"/>
                <w:szCs w:val="18"/>
              </w:rPr>
            </w:pPr>
          </w:p>
        </w:tc>
      </w:tr>
      <w:tr>
        <w:tblPrEx>
          <w:tblCellMar>
            <w:top w:w="0" w:type="dxa"/>
            <w:left w:w="108" w:type="dxa"/>
            <w:bottom w:w="0" w:type="dxa"/>
            <w:right w:w="108" w:type="dxa"/>
          </w:tblCellMar>
        </w:tblPrEx>
        <w:trPr>
          <w:trHeight w:val="405" w:hRule="atLeast"/>
        </w:trPr>
        <w:tc>
          <w:tcPr>
            <w:tcW w:w="563" w:type="dxa"/>
            <w:tcBorders>
              <w:top w:val="nil"/>
              <w:left w:val="single" w:color="auto" w:sz="4" w:space="0"/>
              <w:bottom w:val="single" w:color="auto" w:sz="4" w:space="0"/>
              <w:right w:val="single" w:color="auto" w:sz="4" w:space="0"/>
            </w:tcBorders>
            <w:shd w:val="clear" w:color="auto" w:fill="auto"/>
            <w:vAlign w:val="center"/>
          </w:tcPr>
          <w:p>
            <w:pPr>
              <w:jc w:val="center"/>
              <w:textAlignment w:val="center"/>
              <w:rPr>
                <w:rFonts w:ascii="仿宋_GB2312" w:hAnsi="仿宋_GB2312" w:eastAsia="仿宋_GB2312" w:cs="仿宋_GB2312"/>
                <w:b/>
                <w:bCs/>
                <w:color w:val="000000"/>
                <w:kern w:val="0"/>
                <w:sz w:val="18"/>
                <w:szCs w:val="18"/>
              </w:rPr>
            </w:pPr>
            <w:r>
              <w:rPr>
                <w:rFonts w:hint="eastAsia" w:ascii="仿宋_GB2312" w:hAnsi="仿宋_GB2312" w:eastAsia="仿宋_GB2312" w:cs="仿宋_GB2312"/>
                <w:bCs/>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pPr>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36</w:t>
            </w:r>
          </w:p>
        </w:tc>
        <w:tc>
          <w:tcPr>
            <w:tcW w:w="400" w:type="dxa"/>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仿宋_GB2312"/>
                <w:b/>
                <w:bCs/>
                <w:color w:val="000000"/>
                <w:kern w:val="0"/>
                <w:sz w:val="18"/>
                <w:szCs w:val="18"/>
              </w:rPr>
            </w:pPr>
            <w:r>
              <w:rPr>
                <w:rFonts w:hint="eastAsia" w:ascii="仿宋_GB2312" w:hAnsi="仿宋_GB2312" w:eastAsia="仿宋_GB2312" w:cs="仿宋_GB2312"/>
                <w:bCs/>
                <w:color w:val="000000"/>
                <w:sz w:val="18"/>
                <w:szCs w:val="18"/>
              </w:rPr>
              <w:t>99</w:t>
            </w:r>
          </w:p>
        </w:tc>
        <w:tc>
          <w:tcPr>
            <w:tcW w:w="2604" w:type="dxa"/>
            <w:tcBorders>
              <w:top w:val="nil"/>
              <w:left w:val="nil"/>
              <w:bottom w:val="single" w:color="auto" w:sz="4" w:space="0"/>
              <w:right w:val="single" w:color="auto" w:sz="4" w:space="0"/>
            </w:tcBorders>
            <w:shd w:val="clear" w:color="auto" w:fill="auto"/>
            <w:vAlign w:val="center"/>
          </w:tcPr>
          <w:p>
            <w:pP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其他共产党事务支出</w:t>
            </w:r>
          </w:p>
        </w:tc>
        <w:tc>
          <w:tcPr>
            <w:tcW w:w="1855" w:type="dxa"/>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sz w:val="18"/>
                <w:szCs w:val="18"/>
              </w:rPr>
            </w:pPr>
            <w:r>
              <w:rPr>
                <w:rFonts w:ascii="仿宋_GB2312" w:hAnsi="仿宋_GB2312" w:eastAsia="仿宋_GB2312" w:cs="仿宋_GB2312"/>
                <w:color w:val="000000"/>
                <w:sz w:val="18"/>
                <w:szCs w:val="18"/>
              </w:rPr>
              <w:t>490.98</w:t>
            </w:r>
          </w:p>
        </w:tc>
        <w:tc>
          <w:tcPr>
            <w:tcW w:w="1856" w:type="dxa"/>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b/>
                <w:bCs/>
                <w:color w:val="000000"/>
                <w:kern w:val="0"/>
                <w:sz w:val="18"/>
                <w:szCs w:val="18"/>
              </w:rPr>
            </w:pPr>
          </w:p>
        </w:tc>
        <w:tc>
          <w:tcPr>
            <w:tcW w:w="1904"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仿宋_GB2312" w:eastAsia="仿宋_GB2312" w:cs="仿宋_GB2312"/>
                <w:b/>
                <w:bCs/>
                <w:color w:val="000000"/>
                <w:kern w:val="0"/>
                <w:sz w:val="18"/>
                <w:szCs w:val="18"/>
              </w:rPr>
            </w:pPr>
            <w:r>
              <w:rPr>
                <w:rFonts w:ascii="仿宋_GB2312" w:hAnsi="仿宋_GB2312" w:eastAsia="仿宋_GB2312" w:cs="仿宋_GB2312"/>
                <w:color w:val="000000"/>
                <w:sz w:val="18"/>
                <w:szCs w:val="18"/>
              </w:rPr>
              <w:t>490.98</w:t>
            </w:r>
          </w:p>
        </w:tc>
      </w:tr>
      <w:tr>
        <w:tblPrEx>
          <w:tblCellMar>
            <w:top w:w="0" w:type="dxa"/>
            <w:left w:w="108" w:type="dxa"/>
            <w:bottom w:w="0" w:type="dxa"/>
            <w:right w:w="108" w:type="dxa"/>
          </w:tblCellMar>
        </w:tblPrEx>
        <w:trPr>
          <w:trHeight w:val="405" w:hRule="atLeast"/>
        </w:trPr>
        <w:tc>
          <w:tcPr>
            <w:tcW w:w="563" w:type="dxa"/>
            <w:tcBorders>
              <w:top w:val="nil"/>
              <w:left w:val="single" w:color="auto" w:sz="4" w:space="0"/>
              <w:bottom w:val="single" w:color="auto" w:sz="4" w:space="0"/>
              <w:right w:val="single" w:color="auto" w:sz="4" w:space="0"/>
            </w:tcBorders>
            <w:shd w:val="clear" w:color="auto" w:fill="auto"/>
            <w:vAlign w:val="center"/>
          </w:tcPr>
          <w:p>
            <w:pPr>
              <w:jc w:val="center"/>
              <w:textAlignment w:val="center"/>
              <w:rPr>
                <w:rFonts w:ascii="仿宋_GB2312" w:hAnsi="仿宋_GB2312" w:eastAsia="仿宋_GB2312" w:cs="仿宋_GB2312"/>
                <w:b/>
                <w:bCs/>
                <w:color w:val="000000"/>
                <w:kern w:val="0"/>
                <w:sz w:val="18"/>
                <w:szCs w:val="18"/>
              </w:rPr>
            </w:pPr>
            <w:r>
              <w:rPr>
                <w:rFonts w:hint="eastAsia" w:ascii="仿宋_GB2312" w:hAnsi="仿宋_GB2312" w:eastAsia="仿宋_GB2312" w:cs="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仿宋_GB2312"/>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仿宋_GB2312"/>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textAlignment w:val="center"/>
              <w:rPr>
                <w:rFonts w:ascii="仿宋_GB2312" w:hAnsi="仿宋_GB2312" w:eastAsia="仿宋_GB2312" w:cs="仿宋_GB2312"/>
                <w:b/>
                <w:bCs/>
                <w:color w:val="000000"/>
                <w:kern w:val="0"/>
                <w:sz w:val="18"/>
                <w:szCs w:val="18"/>
              </w:rPr>
            </w:pPr>
            <w:r>
              <w:rPr>
                <w:rFonts w:hint="eastAsia" w:ascii="仿宋_GB2312" w:hAnsi="仿宋_GB2312" w:eastAsia="仿宋_GB2312" w:cs="仿宋_GB2312"/>
                <w:color w:val="000000"/>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15.41</w:t>
            </w:r>
          </w:p>
        </w:tc>
        <w:tc>
          <w:tcPr>
            <w:tcW w:w="1856" w:type="dxa"/>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b/>
                <w:bCs/>
                <w:color w:val="000000"/>
                <w:kern w:val="0"/>
                <w:sz w:val="18"/>
                <w:szCs w:val="18"/>
              </w:rPr>
            </w:pPr>
            <w:r>
              <w:rPr>
                <w:rFonts w:hint="eastAsia" w:ascii="仿宋_GB2312" w:hAnsi="仿宋_GB2312" w:eastAsia="仿宋_GB2312" w:cs="仿宋_GB2312"/>
                <w:color w:val="000000"/>
                <w:sz w:val="18"/>
                <w:szCs w:val="18"/>
              </w:rPr>
              <w:t>15.41</w:t>
            </w:r>
          </w:p>
        </w:tc>
        <w:tc>
          <w:tcPr>
            <w:tcW w:w="1904"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仿宋_GB2312" w:eastAsia="仿宋_GB2312" w:cs="仿宋_GB2312"/>
                <w:b/>
                <w:bCs/>
                <w:color w:val="000000"/>
                <w:kern w:val="0"/>
                <w:sz w:val="18"/>
                <w:szCs w:val="18"/>
              </w:rPr>
            </w:pPr>
          </w:p>
        </w:tc>
      </w:tr>
      <w:tr>
        <w:tblPrEx>
          <w:tblCellMar>
            <w:top w:w="0" w:type="dxa"/>
            <w:left w:w="108" w:type="dxa"/>
            <w:bottom w:w="0" w:type="dxa"/>
            <w:right w:w="108" w:type="dxa"/>
          </w:tblCellMar>
        </w:tblPrEx>
        <w:trPr>
          <w:trHeight w:val="405" w:hRule="atLeast"/>
        </w:trPr>
        <w:tc>
          <w:tcPr>
            <w:tcW w:w="563" w:type="dxa"/>
            <w:tcBorders>
              <w:top w:val="nil"/>
              <w:left w:val="single" w:color="auto" w:sz="4" w:space="0"/>
              <w:bottom w:val="single" w:color="auto" w:sz="4" w:space="0"/>
              <w:right w:val="single" w:color="auto" w:sz="4" w:space="0"/>
            </w:tcBorders>
            <w:shd w:val="clear" w:color="auto" w:fill="auto"/>
            <w:vAlign w:val="center"/>
          </w:tcPr>
          <w:p>
            <w:pPr>
              <w:jc w:val="center"/>
              <w:textAlignment w:val="center"/>
              <w:rPr>
                <w:rFonts w:ascii="仿宋_GB2312" w:hAnsi="仿宋_GB2312" w:eastAsia="仿宋_GB2312" w:cs="仿宋_GB2312"/>
                <w:b/>
                <w:bCs/>
                <w:color w:val="000000"/>
                <w:kern w:val="0"/>
                <w:sz w:val="18"/>
                <w:szCs w:val="18"/>
              </w:rPr>
            </w:pPr>
            <w:r>
              <w:rPr>
                <w:rFonts w:hint="eastAsia" w:ascii="仿宋_GB2312" w:hAnsi="仿宋_GB2312" w:eastAsia="仿宋_GB2312" w:cs="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jc w:val="center"/>
              <w:textAlignment w:val="center"/>
              <w:rPr>
                <w:rFonts w:ascii="仿宋_GB2312" w:hAnsi="仿宋_GB2312" w:eastAsia="仿宋_GB2312" w:cs="仿宋_GB2312"/>
                <w:b/>
                <w:bCs/>
                <w:color w:val="000000"/>
                <w:kern w:val="0"/>
                <w:sz w:val="18"/>
                <w:szCs w:val="18"/>
              </w:rPr>
            </w:pPr>
            <w:r>
              <w:rPr>
                <w:rFonts w:hint="eastAsia" w:ascii="仿宋_GB2312" w:hAnsi="仿宋_GB2312" w:eastAsia="仿宋_GB2312" w:cs="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pPr>
              <w:jc w:val="center"/>
              <w:textAlignment w:val="center"/>
              <w:rPr>
                <w:rFonts w:ascii="仿宋_GB2312" w:hAnsi="仿宋_GB2312" w:eastAsia="仿宋_GB2312" w:cs="仿宋_GB2312"/>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textAlignment w:val="center"/>
              <w:rPr>
                <w:rFonts w:ascii="仿宋_GB2312" w:hAnsi="仿宋_GB2312" w:eastAsia="仿宋_GB2312" w:cs="仿宋_GB2312"/>
                <w:b/>
                <w:bCs/>
                <w:color w:val="000000"/>
                <w:kern w:val="0"/>
                <w:sz w:val="18"/>
                <w:szCs w:val="18"/>
              </w:rPr>
            </w:pPr>
            <w:r>
              <w:rPr>
                <w:rFonts w:hint="eastAsia" w:ascii="仿宋_GB2312" w:hAnsi="仿宋_GB2312" w:eastAsia="仿宋_GB2312" w:cs="仿宋_GB2312"/>
                <w:color w:val="000000"/>
                <w:sz w:val="18"/>
                <w:szCs w:val="18"/>
              </w:rPr>
              <w:t>行政事业单位离退休</w:t>
            </w:r>
          </w:p>
        </w:tc>
        <w:tc>
          <w:tcPr>
            <w:tcW w:w="1855" w:type="dxa"/>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15.41</w:t>
            </w:r>
          </w:p>
        </w:tc>
        <w:tc>
          <w:tcPr>
            <w:tcW w:w="1856" w:type="dxa"/>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b/>
                <w:bCs/>
                <w:color w:val="000000"/>
                <w:kern w:val="0"/>
                <w:sz w:val="18"/>
                <w:szCs w:val="18"/>
              </w:rPr>
            </w:pPr>
            <w:r>
              <w:rPr>
                <w:rFonts w:hint="eastAsia" w:ascii="仿宋_GB2312" w:hAnsi="仿宋_GB2312" w:eastAsia="仿宋_GB2312" w:cs="仿宋_GB2312"/>
                <w:color w:val="000000"/>
                <w:sz w:val="18"/>
                <w:szCs w:val="18"/>
              </w:rPr>
              <w:t>15.41</w:t>
            </w:r>
          </w:p>
        </w:tc>
        <w:tc>
          <w:tcPr>
            <w:tcW w:w="1904"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仿宋_GB2312" w:eastAsia="仿宋_GB2312" w:cs="仿宋_GB2312"/>
                <w:b/>
                <w:bCs/>
                <w:color w:val="000000"/>
                <w:kern w:val="0"/>
                <w:sz w:val="18"/>
                <w:szCs w:val="18"/>
              </w:rPr>
            </w:pPr>
          </w:p>
        </w:tc>
      </w:tr>
      <w:tr>
        <w:tblPrEx>
          <w:tblCellMar>
            <w:top w:w="0" w:type="dxa"/>
            <w:left w:w="108" w:type="dxa"/>
            <w:bottom w:w="0" w:type="dxa"/>
            <w:right w:w="108" w:type="dxa"/>
          </w:tblCellMar>
        </w:tblPrEx>
        <w:trPr>
          <w:trHeight w:val="405" w:hRule="atLeast"/>
        </w:trPr>
        <w:tc>
          <w:tcPr>
            <w:tcW w:w="563" w:type="dxa"/>
            <w:tcBorders>
              <w:top w:val="nil"/>
              <w:left w:val="single" w:color="auto" w:sz="4" w:space="0"/>
              <w:bottom w:val="single" w:color="auto" w:sz="4" w:space="0"/>
              <w:right w:val="single" w:color="auto" w:sz="4" w:space="0"/>
            </w:tcBorders>
            <w:shd w:val="clear" w:color="auto" w:fill="auto"/>
            <w:vAlign w:val="center"/>
          </w:tcPr>
          <w:p>
            <w:pPr>
              <w:jc w:val="center"/>
              <w:textAlignment w:val="center"/>
              <w:rPr>
                <w:rFonts w:ascii="仿宋_GB2312" w:hAnsi="仿宋_GB2312" w:eastAsia="仿宋_GB2312" w:cs="仿宋_GB2312"/>
                <w:b/>
                <w:bCs/>
                <w:color w:val="000000"/>
                <w:kern w:val="0"/>
                <w:sz w:val="18"/>
                <w:szCs w:val="18"/>
              </w:rPr>
            </w:pPr>
            <w:r>
              <w:rPr>
                <w:rFonts w:hint="eastAsia" w:ascii="仿宋_GB2312" w:hAnsi="仿宋_GB2312" w:eastAsia="仿宋_GB2312" w:cs="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jc w:val="center"/>
              <w:textAlignment w:val="center"/>
              <w:rPr>
                <w:rFonts w:ascii="仿宋_GB2312" w:hAnsi="仿宋_GB2312" w:eastAsia="仿宋_GB2312" w:cs="仿宋_GB2312"/>
                <w:b/>
                <w:bCs/>
                <w:color w:val="000000"/>
                <w:kern w:val="0"/>
                <w:sz w:val="18"/>
                <w:szCs w:val="18"/>
              </w:rPr>
            </w:pPr>
            <w:r>
              <w:rPr>
                <w:rFonts w:hint="eastAsia" w:ascii="仿宋_GB2312" w:hAnsi="仿宋_GB2312" w:eastAsia="仿宋_GB2312" w:cs="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pPr>
              <w:jc w:val="center"/>
              <w:textAlignment w:val="center"/>
              <w:rPr>
                <w:rFonts w:ascii="仿宋_GB2312" w:hAnsi="仿宋_GB2312" w:eastAsia="仿宋_GB2312" w:cs="仿宋_GB2312"/>
                <w:b/>
                <w:bCs/>
                <w:color w:val="000000"/>
                <w:kern w:val="0"/>
                <w:sz w:val="18"/>
                <w:szCs w:val="18"/>
              </w:rPr>
            </w:pPr>
            <w:r>
              <w:rPr>
                <w:rFonts w:hint="eastAsia" w:ascii="仿宋_GB2312" w:hAnsi="仿宋_GB2312" w:eastAsia="仿宋_GB2312" w:cs="仿宋_GB2312"/>
                <w:color w:val="000000"/>
                <w:sz w:val="18"/>
                <w:szCs w:val="18"/>
              </w:rPr>
              <w:t>05</w:t>
            </w:r>
          </w:p>
        </w:tc>
        <w:tc>
          <w:tcPr>
            <w:tcW w:w="2604" w:type="dxa"/>
            <w:tcBorders>
              <w:top w:val="nil"/>
              <w:left w:val="nil"/>
              <w:bottom w:val="single" w:color="auto" w:sz="4" w:space="0"/>
              <w:right w:val="single" w:color="auto" w:sz="4" w:space="0"/>
            </w:tcBorders>
            <w:shd w:val="clear" w:color="auto" w:fill="auto"/>
            <w:vAlign w:val="center"/>
          </w:tcPr>
          <w:p>
            <w:pPr>
              <w:textAlignment w:val="center"/>
              <w:rPr>
                <w:rFonts w:ascii="仿宋_GB2312" w:hAnsi="仿宋_GB2312" w:eastAsia="仿宋_GB2312" w:cs="仿宋_GB2312"/>
                <w:b/>
                <w:bCs/>
                <w:color w:val="000000"/>
                <w:kern w:val="0"/>
                <w:sz w:val="18"/>
                <w:szCs w:val="18"/>
              </w:rPr>
            </w:pPr>
            <w:r>
              <w:rPr>
                <w:rFonts w:hint="eastAsia" w:ascii="仿宋_GB2312" w:hAnsi="仿宋_GB2312" w:eastAsia="仿宋_GB2312" w:cs="仿宋_GB2312"/>
                <w:color w:val="000000"/>
                <w:sz w:val="18"/>
                <w:szCs w:val="18"/>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15.41</w:t>
            </w:r>
          </w:p>
        </w:tc>
        <w:tc>
          <w:tcPr>
            <w:tcW w:w="1856" w:type="dxa"/>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b/>
                <w:bCs/>
                <w:color w:val="000000"/>
                <w:kern w:val="0"/>
                <w:sz w:val="18"/>
                <w:szCs w:val="18"/>
              </w:rPr>
            </w:pPr>
            <w:r>
              <w:rPr>
                <w:rFonts w:hint="eastAsia" w:ascii="仿宋_GB2312" w:hAnsi="仿宋_GB2312" w:eastAsia="仿宋_GB2312" w:cs="仿宋_GB2312"/>
                <w:color w:val="000000"/>
                <w:sz w:val="18"/>
                <w:szCs w:val="18"/>
              </w:rPr>
              <w:t>15.41</w:t>
            </w:r>
          </w:p>
        </w:tc>
        <w:tc>
          <w:tcPr>
            <w:tcW w:w="1904"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仿宋_GB2312" w:eastAsia="仿宋_GB2312" w:cs="仿宋_GB2312"/>
                <w:b/>
                <w:bCs/>
                <w:color w:val="000000"/>
                <w:kern w:val="0"/>
                <w:sz w:val="18"/>
                <w:szCs w:val="18"/>
              </w:rPr>
            </w:pPr>
          </w:p>
        </w:tc>
      </w:tr>
      <w:tr>
        <w:tblPrEx>
          <w:tblCellMar>
            <w:top w:w="0" w:type="dxa"/>
            <w:left w:w="108" w:type="dxa"/>
            <w:bottom w:w="0" w:type="dxa"/>
            <w:right w:w="108" w:type="dxa"/>
          </w:tblCellMar>
        </w:tblPrEx>
        <w:trPr>
          <w:trHeight w:val="405" w:hRule="atLeast"/>
        </w:trPr>
        <w:tc>
          <w:tcPr>
            <w:tcW w:w="563" w:type="dxa"/>
            <w:tcBorders>
              <w:top w:val="nil"/>
              <w:left w:val="single" w:color="auto" w:sz="4" w:space="0"/>
              <w:bottom w:val="single" w:color="auto" w:sz="4" w:space="0"/>
              <w:right w:val="single" w:color="auto" w:sz="4" w:space="0"/>
            </w:tcBorders>
            <w:shd w:val="clear" w:color="auto" w:fill="auto"/>
            <w:vAlign w:val="center"/>
          </w:tcPr>
          <w:p>
            <w:pPr>
              <w:jc w:val="center"/>
              <w:textAlignment w:val="center"/>
              <w:rPr>
                <w:rFonts w:ascii="仿宋_GB2312" w:hAnsi="仿宋_GB2312" w:eastAsia="仿宋_GB2312" w:cs="仿宋_GB2312"/>
                <w:b/>
                <w:bCs/>
                <w:color w:val="000000"/>
                <w:kern w:val="0"/>
                <w:sz w:val="18"/>
                <w:szCs w:val="18"/>
              </w:rPr>
            </w:pPr>
            <w:r>
              <w:rPr>
                <w:rFonts w:hint="eastAsia" w:ascii="仿宋_GB2312" w:hAnsi="仿宋_GB2312" w:eastAsia="仿宋_GB2312" w:cs="仿宋_GB2312"/>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仿宋_GB2312"/>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仿宋_GB2312"/>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textAlignment w:val="center"/>
              <w:rPr>
                <w:rFonts w:ascii="仿宋_GB2312" w:hAnsi="仿宋_GB2312" w:eastAsia="仿宋_GB2312" w:cs="仿宋_GB2312"/>
                <w:b/>
                <w:bCs/>
                <w:color w:val="000000"/>
                <w:kern w:val="0"/>
                <w:sz w:val="18"/>
                <w:szCs w:val="18"/>
              </w:rPr>
            </w:pPr>
            <w:r>
              <w:rPr>
                <w:rFonts w:hint="eastAsia" w:ascii="仿宋_GB2312" w:hAnsi="仿宋_GB2312" w:eastAsia="仿宋_GB2312" w:cs="仿宋_GB2312"/>
                <w:color w:val="000000"/>
                <w:sz w:val="18"/>
                <w:szCs w:val="18"/>
              </w:rPr>
              <w:t>住房保障支出</w:t>
            </w:r>
          </w:p>
        </w:tc>
        <w:tc>
          <w:tcPr>
            <w:tcW w:w="1855" w:type="dxa"/>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11.56</w:t>
            </w:r>
          </w:p>
        </w:tc>
        <w:tc>
          <w:tcPr>
            <w:tcW w:w="1856" w:type="dxa"/>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b/>
                <w:bCs/>
                <w:color w:val="000000"/>
                <w:kern w:val="0"/>
                <w:sz w:val="18"/>
                <w:szCs w:val="18"/>
              </w:rPr>
            </w:pPr>
            <w:r>
              <w:rPr>
                <w:rFonts w:hint="eastAsia" w:ascii="仿宋_GB2312" w:hAnsi="仿宋_GB2312" w:eastAsia="仿宋_GB2312" w:cs="仿宋_GB2312"/>
                <w:color w:val="000000"/>
                <w:sz w:val="18"/>
                <w:szCs w:val="18"/>
              </w:rPr>
              <w:t>11.56</w:t>
            </w:r>
          </w:p>
        </w:tc>
        <w:tc>
          <w:tcPr>
            <w:tcW w:w="1904"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仿宋_GB2312" w:eastAsia="仿宋_GB2312" w:cs="仿宋_GB2312"/>
                <w:b/>
                <w:bCs/>
                <w:color w:val="000000"/>
                <w:kern w:val="0"/>
                <w:sz w:val="18"/>
                <w:szCs w:val="18"/>
              </w:rPr>
            </w:pPr>
          </w:p>
        </w:tc>
      </w:tr>
      <w:tr>
        <w:tblPrEx>
          <w:tblCellMar>
            <w:top w:w="0" w:type="dxa"/>
            <w:left w:w="108" w:type="dxa"/>
            <w:bottom w:w="0" w:type="dxa"/>
            <w:right w:w="108" w:type="dxa"/>
          </w:tblCellMar>
        </w:tblPrEx>
        <w:trPr>
          <w:trHeight w:val="405" w:hRule="atLeast"/>
        </w:trPr>
        <w:tc>
          <w:tcPr>
            <w:tcW w:w="563" w:type="dxa"/>
            <w:tcBorders>
              <w:top w:val="nil"/>
              <w:left w:val="single" w:color="auto" w:sz="4" w:space="0"/>
              <w:bottom w:val="single" w:color="auto" w:sz="4" w:space="0"/>
              <w:right w:val="single" w:color="auto" w:sz="4" w:space="0"/>
            </w:tcBorders>
            <w:shd w:val="clear" w:color="auto" w:fill="auto"/>
            <w:vAlign w:val="center"/>
          </w:tcPr>
          <w:p>
            <w:pPr>
              <w:jc w:val="center"/>
              <w:textAlignment w:val="center"/>
              <w:rPr>
                <w:rFonts w:ascii="仿宋_GB2312" w:hAnsi="仿宋_GB2312" w:eastAsia="仿宋_GB2312" w:cs="仿宋_GB2312"/>
                <w:b/>
                <w:bCs/>
                <w:color w:val="000000"/>
                <w:kern w:val="0"/>
                <w:sz w:val="18"/>
                <w:szCs w:val="18"/>
              </w:rPr>
            </w:pPr>
            <w:r>
              <w:rPr>
                <w:rFonts w:hint="eastAsia" w:ascii="仿宋_GB2312" w:hAnsi="仿宋_GB2312" w:eastAsia="仿宋_GB2312" w:cs="仿宋_GB2312"/>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pPr>
              <w:jc w:val="center"/>
              <w:textAlignment w:val="center"/>
              <w:rPr>
                <w:rFonts w:ascii="仿宋_GB2312" w:hAnsi="仿宋_GB2312" w:eastAsia="仿宋_GB2312" w:cs="仿宋_GB2312"/>
                <w:b/>
                <w:bCs/>
                <w:color w:val="000000"/>
                <w:kern w:val="0"/>
                <w:sz w:val="18"/>
                <w:szCs w:val="18"/>
              </w:rPr>
            </w:pPr>
            <w:r>
              <w:rPr>
                <w:rFonts w:hint="eastAsia" w:ascii="仿宋_GB2312" w:hAnsi="仿宋_GB2312" w:eastAsia="仿宋_GB2312" w:cs="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pPr>
              <w:jc w:val="center"/>
              <w:textAlignment w:val="center"/>
              <w:rPr>
                <w:rFonts w:ascii="仿宋_GB2312" w:hAnsi="仿宋_GB2312" w:eastAsia="仿宋_GB2312" w:cs="仿宋_GB2312"/>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textAlignment w:val="center"/>
              <w:rPr>
                <w:rFonts w:ascii="仿宋_GB2312" w:hAnsi="仿宋_GB2312" w:eastAsia="仿宋_GB2312" w:cs="仿宋_GB2312"/>
                <w:b/>
                <w:bCs/>
                <w:color w:val="000000"/>
                <w:kern w:val="0"/>
                <w:sz w:val="18"/>
                <w:szCs w:val="18"/>
              </w:rPr>
            </w:pPr>
            <w:r>
              <w:rPr>
                <w:rFonts w:hint="eastAsia" w:ascii="仿宋_GB2312" w:hAnsi="仿宋_GB2312" w:eastAsia="仿宋_GB2312" w:cs="仿宋_GB2312"/>
                <w:color w:val="000000"/>
                <w:sz w:val="18"/>
                <w:szCs w:val="18"/>
              </w:rPr>
              <w:t>住房改革支出</w:t>
            </w:r>
          </w:p>
        </w:tc>
        <w:tc>
          <w:tcPr>
            <w:tcW w:w="1855" w:type="dxa"/>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11.56</w:t>
            </w:r>
          </w:p>
        </w:tc>
        <w:tc>
          <w:tcPr>
            <w:tcW w:w="1856" w:type="dxa"/>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b/>
                <w:bCs/>
                <w:color w:val="000000"/>
                <w:kern w:val="0"/>
                <w:sz w:val="18"/>
                <w:szCs w:val="18"/>
              </w:rPr>
            </w:pPr>
            <w:r>
              <w:rPr>
                <w:rFonts w:hint="eastAsia" w:ascii="仿宋_GB2312" w:hAnsi="仿宋_GB2312" w:eastAsia="仿宋_GB2312" w:cs="仿宋_GB2312"/>
                <w:color w:val="000000"/>
                <w:sz w:val="18"/>
                <w:szCs w:val="18"/>
              </w:rPr>
              <w:t>11.56</w:t>
            </w:r>
          </w:p>
        </w:tc>
        <w:tc>
          <w:tcPr>
            <w:tcW w:w="1904"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仿宋_GB2312" w:eastAsia="仿宋_GB2312" w:cs="仿宋_GB2312"/>
                <w:b/>
                <w:bCs/>
                <w:color w:val="000000"/>
                <w:kern w:val="0"/>
                <w:sz w:val="18"/>
                <w:szCs w:val="18"/>
              </w:rPr>
            </w:pPr>
          </w:p>
        </w:tc>
      </w:tr>
      <w:tr>
        <w:tblPrEx>
          <w:tblCellMar>
            <w:top w:w="0" w:type="dxa"/>
            <w:left w:w="108" w:type="dxa"/>
            <w:bottom w:w="0" w:type="dxa"/>
            <w:right w:w="108" w:type="dxa"/>
          </w:tblCellMar>
        </w:tblPrEx>
        <w:trPr>
          <w:trHeight w:val="405" w:hRule="atLeast"/>
        </w:trPr>
        <w:tc>
          <w:tcPr>
            <w:tcW w:w="563" w:type="dxa"/>
            <w:tcBorders>
              <w:top w:val="nil"/>
              <w:left w:val="single" w:color="auto" w:sz="4" w:space="0"/>
              <w:bottom w:val="single" w:color="auto" w:sz="4" w:space="0"/>
              <w:right w:val="single" w:color="auto" w:sz="4" w:space="0"/>
            </w:tcBorders>
            <w:shd w:val="clear" w:color="auto" w:fill="auto"/>
            <w:vAlign w:val="center"/>
          </w:tcPr>
          <w:p>
            <w:pPr>
              <w:jc w:val="center"/>
              <w:textAlignment w:val="center"/>
              <w:rPr>
                <w:rFonts w:ascii="仿宋_GB2312" w:hAnsi="仿宋_GB2312" w:eastAsia="仿宋_GB2312" w:cs="仿宋_GB2312"/>
                <w:b/>
                <w:bCs/>
                <w:color w:val="000000"/>
                <w:kern w:val="0"/>
                <w:sz w:val="18"/>
                <w:szCs w:val="18"/>
              </w:rPr>
            </w:pPr>
            <w:r>
              <w:rPr>
                <w:rFonts w:hint="eastAsia" w:ascii="仿宋_GB2312" w:hAnsi="仿宋_GB2312" w:eastAsia="仿宋_GB2312" w:cs="仿宋_GB2312"/>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pPr>
              <w:jc w:val="center"/>
              <w:textAlignment w:val="center"/>
              <w:rPr>
                <w:rFonts w:ascii="仿宋_GB2312" w:hAnsi="仿宋_GB2312" w:eastAsia="仿宋_GB2312" w:cs="仿宋_GB2312"/>
                <w:b/>
                <w:bCs/>
                <w:color w:val="000000"/>
                <w:kern w:val="0"/>
                <w:sz w:val="18"/>
                <w:szCs w:val="18"/>
              </w:rPr>
            </w:pPr>
            <w:r>
              <w:rPr>
                <w:rFonts w:hint="eastAsia" w:ascii="仿宋_GB2312" w:hAnsi="仿宋_GB2312" w:eastAsia="仿宋_GB2312" w:cs="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pPr>
              <w:jc w:val="center"/>
              <w:textAlignment w:val="center"/>
              <w:rPr>
                <w:rFonts w:ascii="仿宋_GB2312" w:hAnsi="仿宋_GB2312" w:eastAsia="仿宋_GB2312" w:cs="仿宋_GB2312"/>
                <w:b/>
                <w:bCs/>
                <w:color w:val="000000"/>
                <w:kern w:val="0"/>
                <w:sz w:val="18"/>
                <w:szCs w:val="18"/>
              </w:rPr>
            </w:pPr>
            <w:r>
              <w:rPr>
                <w:rFonts w:hint="eastAsia" w:ascii="仿宋_GB2312" w:hAnsi="仿宋_GB2312" w:eastAsia="仿宋_GB2312" w:cs="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pPr>
              <w:textAlignment w:val="center"/>
              <w:rPr>
                <w:rFonts w:ascii="仿宋_GB2312" w:hAnsi="仿宋_GB2312" w:eastAsia="仿宋_GB2312" w:cs="仿宋_GB2312"/>
                <w:b/>
                <w:bCs/>
                <w:color w:val="000000"/>
                <w:kern w:val="0"/>
                <w:sz w:val="18"/>
                <w:szCs w:val="18"/>
              </w:rPr>
            </w:pPr>
            <w:r>
              <w:rPr>
                <w:rFonts w:hint="eastAsia" w:ascii="仿宋_GB2312" w:hAnsi="仿宋_GB2312" w:eastAsia="仿宋_GB2312" w:cs="仿宋_GB2312"/>
                <w:color w:val="000000"/>
                <w:sz w:val="18"/>
                <w:szCs w:val="18"/>
              </w:rPr>
              <w:t>住房公积金</w:t>
            </w:r>
          </w:p>
        </w:tc>
        <w:tc>
          <w:tcPr>
            <w:tcW w:w="1855" w:type="dxa"/>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11.56</w:t>
            </w:r>
          </w:p>
        </w:tc>
        <w:tc>
          <w:tcPr>
            <w:tcW w:w="1856" w:type="dxa"/>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b/>
                <w:bCs/>
                <w:color w:val="000000"/>
                <w:kern w:val="0"/>
                <w:sz w:val="18"/>
                <w:szCs w:val="18"/>
              </w:rPr>
            </w:pPr>
            <w:r>
              <w:rPr>
                <w:rFonts w:hint="eastAsia" w:ascii="仿宋_GB2312" w:hAnsi="仿宋_GB2312" w:eastAsia="仿宋_GB2312" w:cs="仿宋_GB2312"/>
                <w:color w:val="000000"/>
                <w:sz w:val="18"/>
                <w:szCs w:val="18"/>
              </w:rPr>
              <w:t>11.56</w:t>
            </w:r>
          </w:p>
        </w:tc>
        <w:tc>
          <w:tcPr>
            <w:tcW w:w="1904"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仿宋_GB2312" w:eastAsia="仿宋_GB2312" w:cs="仿宋_GB2312"/>
                <w:b/>
                <w:bCs/>
                <w:color w:val="000000"/>
                <w:kern w:val="0"/>
                <w:sz w:val="18"/>
                <w:szCs w:val="18"/>
              </w:rPr>
            </w:pPr>
          </w:p>
        </w:tc>
      </w:tr>
      <w:tr>
        <w:tblPrEx>
          <w:tblCellMar>
            <w:top w:w="0" w:type="dxa"/>
            <w:left w:w="108" w:type="dxa"/>
            <w:bottom w:w="0" w:type="dxa"/>
            <w:right w:w="108" w:type="dxa"/>
          </w:tblCellMar>
        </w:tblPrEx>
        <w:trPr>
          <w:trHeight w:val="405" w:hRule="atLeast"/>
        </w:trPr>
        <w:tc>
          <w:tcPr>
            <w:tcW w:w="56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b/>
                <w:bCs/>
                <w:color w:val="000000"/>
                <w:kern w:val="0"/>
                <w:sz w:val="18"/>
                <w:szCs w:val="18"/>
              </w:rPr>
            </w:pP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仿宋_GB2312" w:eastAsia="仿宋_GB2312" w:cs="仿宋_GB2312"/>
                <w:b/>
                <w:bCs/>
                <w:color w:val="000000"/>
                <w:kern w:val="0"/>
                <w:sz w:val="18"/>
                <w:szCs w:val="18"/>
              </w:rPr>
            </w:pP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仿宋_GB2312" w:eastAsia="仿宋_GB2312" w:cs="仿宋_GB2312"/>
                <w:b/>
                <w:bCs/>
                <w:color w:val="000000"/>
                <w:kern w:val="0"/>
                <w:sz w:val="18"/>
                <w:szCs w:val="18"/>
              </w:rPr>
            </w:pPr>
          </w:p>
        </w:tc>
        <w:tc>
          <w:tcPr>
            <w:tcW w:w="1904"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仿宋_GB2312" w:eastAsia="仿宋_GB2312" w:cs="仿宋_GB2312"/>
                <w:b/>
                <w:bCs/>
                <w:color w:val="000000"/>
                <w:kern w:val="0"/>
                <w:sz w:val="18"/>
                <w:szCs w:val="18"/>
              </w:rPr>
            </w:pPr>
          </w:p>
        </w:tc>
      </w:tr>
      <w:tr>
        <w:tblPrEx>
          <w:tblCellMar>
            <w:top w:w="0" w:type="dxa"/>
            <w:left w:w="108" w:type="dxa"/>
            <w:bottom w:w="0" w:type="dxa"/>
            <w:right w:w="108" w:type="dxa"/>
          </w:tblCellMar>
        </w:tblPrEx>
        <w:trPr>
          <w:trHeight w:val="405" w:hRule="atLeast"/>
        </w:trPr>
        <w:tc>
          <w:tcPr>
            <w:tcW w:w="56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b/>
                <w:bCs/>
                <w:color w:val="000000"/>
                <w:kern w:val="0"/>
                <w:sz w:val="18"/>
                <w:szCs w:val="18"/>
              </w:rPr>
            </w:pP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仿宋_GB2312" w:eastAsia="仿宋_GB2312" w:cs="仿宋_GB2312"/>
                <w:b/>
                <w:bCs/>
                <w:color w:val="000000"/>
                <w:kern w:val="0"/>
                <w:sz w:val="18"/>
                <w:szCs w:val="18"/>
              </w:rPr>
            </w:pP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仿宋_GB2312" w:eastAsia="仿宋_GB2312" w:cs="仿宋_GB2312"/>
                <w:b/>
                <w:bCs/>
                <w:color w:val="000000"/>
                <w:kern w:val="0"/>
                <w:sz w:val="18"/>
                <w:szCs w:val="18"/>
              </w:rPr>
            </w:pPr>
          </w:p>
        </w:tc>
        <w:tc>
          <w:tcPr>
            <w:tcW w:w="1904"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仿宋_GB2312" w:eastAsia="仿宋_GB2312" w:cs="仿宋_GB2312"/>
                <w:b/>
                <w:bCs/>
                <w:color w:val="000000"/>
                <w:kern w:val="0"/>
                <w:sz w:val="18"/>
                <w:szCs w:val="18"/>
              </w:rPr>
            </w:pPr>
          </w:p>
        </w:tc>
      </w:tr>
      <w:tr>
        <w:tblPrEx>
          <w:tblCellMar>
            <w:top w:w="0" w:type="dxa"/>
            <w:left w:w="108" w:type="dxa"/>
            <w:bottom w:w="0" w:type="dxa"/>
            <w:right w:w="108" w:type="dxa"/>
          </w:tblCellMar>
        </w:tblPrEx>
        <w:trPr>
          <w:trHeight w:val="405" w:hRule="atLeast"/>
        </w:trPr>
        <w:tc>
          <w:tcPr>
            <w:tcW w:w="56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b/>
                <w:bCs/>
                <w:color w:val="000000"/>
                <w:kern w:val="0"/>
                <w:sz w:val="18"/>
                <w:szCs w:val="18"/>
              </w:rPr>
            </w:pP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仿宋_GB2312" w:eastAsia="仿宋_GB2312" w:cs="仿宋_GB2312"/>
                <w:b/>
                <w:bCs/>
                <w:color w:val="000000"/>
                <w:kern w:val="0"/>
                <w:sz w:val="18"/>
                <w:szCs w:val="18"/>
              </w:rPr>
            </w:pP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仿宋_GB2312" w:eastAsia="仿宋_GB2312" w:cs="仿宋_GB2312"/>
                <w:b/>
                <w:bCs/>
                <w:color w:val="000000"/>
                <w:kern w:val="0"/>
                <w:sz w:val="18"/>
                <w:szCs w:val="18"/>
              </w:rPr>
            </w:pPr>
          </w:p>
        </w:tc>
        <w:tc>
          <w:tcPr>
            <w:tcW w:w="1904"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仿宋_GB2312" w:eastAsia="仿宋_GB2312" w:cs="仿宋_GB2312"/>
                <w:b/>
                <w:bCs/>
                <w:color w:val="000000"/>
                <w:kern w:val="0"/>
                <w:sz w:val="18"/>
                <w:szCs w:val="18"/>
              </w:rPr>
            </w:pPr>
          </w:p>
        </w:tc>
      </w:tr>
      <w:tr>
        <w:tblPrEx>
          <w:tblCellMar>
            <w:top w:w="0" w:type="dxa"/>
            <w:left w:w="108" w:type="dxa"/>
            <w:bottom w:w="0" w:type="dxa"/>
            <w:right w:w="108" w:type="dxa"/>
          </w:tblCellMar>
        </w:tblPrEx>
        <w:trPr>
          <w:trHeight w:val="405" w:hRule="atLeast"/>
        </w:trPr>
        <w:tc>
          <w:tcPr>
            <w:tcW w:w="56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b/>
                <w:bCs/>
                <w:color w:val="000000"/>
                <w:kern w:val="0"/>
                <w:sz w:val="18"/>
                <w:szCs w:val="18"/>
              </w:rPr>
            </w:pP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仿宋_GB2312" w:eastAsia="仿宋_GB2312" w:cs="仿宋_GB2312"/>
                <w:b/>
                <w:bCs/>
                <w:color w:val="000000"/>
                <w:kern w:val="0"/>
                <w:sz w:val="18"/>
                <w:szCs w:val="18"/>
              </w:rPr>
            </w:pP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仿宋_GB2312" w:eastAsia="仿宋_GB2312" w:cs="仿宋_GB2312"/>
                <w:b/>
                <w:bCs/>
                <w:color w:val="000000"/>
                <w:kern w:val="0"/>
                <w:sz w:val="18"/>
                <w:szCs w:val="18"/>
              </w:rPr>
            </w:pPr>
          </w:p>
        </w:tc>
        <w:tc>
          <w:tcPr>
            <w:tcW w:w="1904"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仿宋_GB2312" w:eastAsia="仿宋_GB2312" w:cs="仿宋_GB2312"/>
                <w:b/>
                <w:bCs/>
                <w:color w:val="000000"/>
                <w:kern w:val="0"/>
                <w:sz w:val="18"/>
                <w:szCs w:val="18"/>
              </w:rPr>
            </w:pPr>
          </w:p>
        </w:tc>
      </w:tr>
      <w:tr>
        <w:tblPrEx>
          <w:tblCellMar>
            <w:top w:w="0" w:type="dxa"/>
            <w:left w:w="108" w:type="dxa"/>
            <w:bottom w:w="0" w:type="dxa"/>
            <w:right w:w="108" w:type="dxa"/>
          </w:tblCellMar>
        </w:tblPrEx>
        <w:trPr>
          <w:trHeight w:val="405" w:hRule="atLeast"/>
        </w:trPr>
        <w:tc>
          <w:tcPr>
            <w:tcW w:w="56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b/>
                <w:bCs/>
                <w:color w:val="000000"/>
                <w:kern w:val="0"/>
                <w:sz w:val="18"/>
                <w:szCs w:val="18"/>
              </w:rPr>
            </w:pP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仿宋_GB2312" w:eastAsia="仿宋_GB2312" w:cs="仿宋_GB2312"/>
                <w:b/>
                <w:bCs/>
                <w:color w:val="000000"/>
                <w:kern w:val="0"/>
                <w:sz w:val="18"/>
                <w:szCs w:val="18"/>
              </w:rPr>
            </w:pP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仿宋_GB2312" w:eastAsia="仿宋_GB2312" w:cs="仿宋_GB2312"/>
                <w:b/>
                <w:bCs/>
                <w:color w:val="000000"/>
                <w:kern w:val="0"/>
                <w:sz w:val="18"/>
                <w:szCs w:val="18"/>
              </w:rPr>
            </w:pPr>
          </w:p>
        </w:tc>
        <w:tc>
          <w:tcPr>
            <w:tcW w:w="1904"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仿宋_GB2312" w:eastAsia="仿宋_GB2312" w:cs="仿宋_GB2312"/>
                <w:b/>
                <w:bCs/>
                <w:color w:val="000000"/>
                <w:kern w:val="0"/>
                <w:sz w:val="18"/>
                <w:szCs w:val="18"/>
              </w:rPr>
            </w:pPr>
          </w:p>
        </w:tc>
      </w:tr>
      <w:tr>
        <w:tblPrEx>
          <w:tblCellMar>
            <w:top w:w="0" w:type="dxa"/>
            <w:left w:w="108" w:type="dxa"/>
            <w:bottom w:w="0" w:type="dxa"/>
            <w:right w:w="108" w:type="dxa"/>
          </w:tblCellMar>
        </w:tblPrEx>
        <w:trPr>
          <w:trHeight w:val="405" w:hRule="atLeast"/>
        </w:trPr>
        <w:tc>
          <w:tcPr>
            <w:tcW w:w="56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b/>
                <w:bCs/>
                <w:color w:val="000000"/>
                <w:kern w:val="0"/>
                <w:sz w:val="18"/>
                <w:szCs w:val="18"/>
              </w:rPr>
            </w:pP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仿宋_GB2312" w:eastAsia="仿宋_GB2312" w:cs="仿宋_GB2312"/>
                <w:b/>
                <w:bCs/>
                <w:color w:val="000000"/>
                <w:kern w:val="0"/>
                <w:sz w:val="18"/>
                <w:szCs w:val="18"/>
              </w:rPr>
            </w:pP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仿宋_GB2312" w:eastAsia="仿宋_GB2312" w:cs="仿宋_GB2312"/>
                <w:b/>
                <w:bCs/>
                <w:color w:val="000000"/>
                <w:kern w:val="0"/>
                <w:sz w:val="18"/>
                <w:szCs w:val="18"/>
              </w:rPr>
            </w:pPr>
          </w:p>
        </w:tc>
        <w:tc>
          <w:tcPr>
            <w:tcW w:w="1904"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仿宋_GB2312" w:eastAsia="仿宋_GB2312" w:cs="仿宋_GB2312"/>
                <w:b/>
                <w:bCs/>
                <w:color w:val="000000"/>
                <w:kern w:val="0"/>
                <w:sz w:val="18"/>
                <w:szCs w:val="18"/>
              </w:rPr>
            </w:pPr>
          </w:p>
        </w:tc>
      </w:tr>
      <w:tr>
        <w:tblPrEx>
          <w:tblCellMar>
            <w:top w:w="0" w:type="dxa"/>
            <w:left w:w="108" w:type="dxa"/>
            <w:bottom w:w="0" w:type="dxa"/>
            <w:right w:w="108" w:type="dxa"/>
          </w:tblCellMar>
        </w:tblPrEx>
        <w:trPr>
          <w:trHeight w:val="405" w:hRule="atLeast"/>
        </w:trPr>
        <w:tc>
          <w:tcPr>
            <w:tcW w:w="56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b/>
                <w:bCs/>
                <w:color w:val="000000"/>
                <w:kern w:val="0"/>
                <w:sz w:val="18"/>
                <w:szCs w:val="18"/>
              </w:rPr>
            </w:pP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仿宋_GB2312" w:eastAsia="仿宋_GB2312" w:cs="仿宋_GB2312"/>
                <w:b/>
                <w:bCs/>
                <w:color w:val="000000"/>
                <w:kern w:val="0"/>
                <w:sz w:val="18"/>
                <w:szCs w:val="18"/>
              </w:rPr>
            </w:pP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仿宋_GB2312" w:eastAsia="仿宋_GB2312" w:cs="仿宋_GB2312"/>
                <w:b/>
                <w:bCs/>
                <w:color w:val="000000"/>
                <w:kern w:val="0"/>
                <w:sz w:val="18"/>
                <w:szCs w:val="18"/>
              </w:rPr>
            </w:pPr>
          </w:p>
        </w:tc>
        <w:tc>
          <w:tcPr>
            <w:tcW w:w="1904"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仿宋_GB2312" w:eastAsia="仿宋_GB2312" w:cs="仿宋_GB2312"/>
                <w:b/>
                <w:bCs/>
                <w:color w:val="000000"/>
                <w:kern w:val="0"/>
                <w:sz w:val="18"/>
                <w:szCs w:val="18"/>
              </w:rPr>
            </w:pPr>
          </w:p>
        </w:tc>
      </w:tr>
      <w:tr>
        <w:tblPrEx>
          <w:tblCellMar>
            <w:top w:w="0" w:type="dxa"/>
            <w:left w:w="108" w:type="dxa"/>
            <w:bottom w:w="0" w:type="dxa"/>
            <w:right w:w="108" w:type="dxa"/>
          </w:tblCellMar>
        </w:tblPrEx>
        <w:trPr>
          <w:trHeight w:val="405" w:hRule="atLeast"/>
        </w:trPr>
        <w:tc>
          <w:tcPr>
            <w:tcW w:w="56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b/>
                <w:bCs/>
                <w:color w:val="000000"/>
                <w:kern w:val="0"/>
                <w:sz w:val="18"/>
                <w:szCs w:val="18"/>
              </w:rPr>
            </w:pP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仿宋_GB2312" w:eastAsia="仿宋_GB2312" w:cs="仿宋_GB2312"/>
                <w:b/>
                <w:bCs/>
                <w:color w:val="000000"/>
                <w:kern w:val="0"/>
                <w:sz w:val="18"/>
                <w:szCs w:val="18"/>
              </w:rPr>
            </w:pP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仿宋_GB2312" w:eastAsia="仿宋_GB2312" w:cs="仿宋_GB2312"/>
                <w:b/>
                <w:bCs/>
                <w:color w:val="000000"/>
                <w:kern w:val="0"/>
                <w:sz w:val="18"/>
                <w:szCs w:val="18"/>
              </w:rPr>
            </w:pPr>
          </w:p>
        </w:tc>
        <w:tc>
          <w:tcPr>
            <w:tcW w:w="1904"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仿宋_GB2312" w:eastAsia="仿宋_GB2312" w:cs="仿宋_GB2312"/>
                <w:b/>
                <w:bCs/>
                <w:color w:val="000000"/>
                <w:kern w:val="0"/>
                <w:sz w:val="18"/>
                <w:szCs w:val="18"/>
              </w:rPr>
            </w:pPr>
          </w:p>
        </w:tc>
      </w:tr>
      <w:tr>
        <w:tblPrEx>
          <w:tblCellMar>
            <w:top w:w="0" w:type="dxa"/>
            <w:left w:w="108" w:type="dxa"/>
            <w:bottom w:w="0" w:type="dxa"/>
            <w:right w:w="108" w:type="dxa"/>
          </w:tblCellMar>
        </w:tblPrEx>
        <w:trPr>
          <w:trHeight w:val="405" w:hRule="atLeast"/>
        </w:trPr>
        <w:tc>
          <w:tcPr>
            <w:tcW w:w="56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b/>
                <w:bCs/>
                <w:color w:val="000000"/>
                <w:kern w:val="0"/>
                <w:sz w:val="18"/>
                <w:szCs w:val="18"/>
              </w:rPr>
            </w:pP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仿宋_GB2312" w:eastAsia="仿宋_GB2312" w:cs="仿宋_GB2312"/>
                <w:b/>
                <w:bCs/>
                <w:color w:val="000000"/>
                <w:kern w:val="0"/>
                <w:sz w:val="18"/>
                <w:szCs w:val="18"/>
              </w:rPr>
            </w:pP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仿宋_GB2312" w:eastAsia="仿宋_GB2312" w:cs="仿宋_GB2312"/>
                <w:b/>
                <w:bCs/>
                <w:color w:val="000000"/>
                <w:kern w:val="0"/>
                <w:sz w:val="18"/>
                <w:szCs w:val="18"/>
              </w:rPr>
            </w:pPr>
          </w:p>
        </w:tc>
        <w:tc>
          <w:tcPr>
            <w:tcW w:w="1904"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仿宋_GB2312" w:eastAsia="仿宋_GB2312" w:cs="仿宋_GB2312"/>
                <w:b/>
                <w:bCs/>
                <w:color w:val="000000"/>
                <w:kern w:val="0"/>
                <w:sz w:val="18"/>
                <w:szCs w:val="18"/>
              </w:rPr>
            </w:pPr>
          </w:p>
        </w:tc>
      </w:tr>
      <w:tr>
        <w:tblPrEx>
          <w:tblCellMar>
            <w:top w:w="0" w:type="dxa"/>
            <w:left w:w="108" w:type="dxa"/>
            <w:bottom w:w="0" w:type="dxa"/>
            <w:right w:w="108" w:type="dxa"/>
          </w:tblCellMar>
        </w:tblPrEx>
        <w:trPr>
          <w:trHeight w:val="405" w:hRule="atLeast"/>
        </w:trPr>
        <w:tc>
          <w:tcPr>
            <w:tcW w:w="563"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仿宋_GB2312" w:eastAsia="仿宋_GB2312" w:cs="仿宋_GB2312"/>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仿宋_GB2312" w:eastAsia="仿宋_GB2312" w:cs="仿宋_GB2312"/>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仿宋_GB2312" w:eastAsia="仿宋_GB2312" w:cs="仿宋_GB2312"/>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仿宋_GB2312" w:eastAsia="仿宋_GB2312" w:cs="仿宋_GB2312"/>
                <w:color w:val="000000"/>
                <w:kern w:val="0"/>
                <w:sz w:val="18"/>
                <w:szCs w:val="18"/>
              </w:rPr>
            </w:pPr>
            <w:r>
              <w:rPr>
                <w:rFonts w:ascii="仿宋_GB2312" w:hAnsi="仿宋_GB2312" w:eastAsia="仿宋_GB2312" w:cs="仿宋_GB2312"/>
                <w:color w:val="000000"/>
                <w:kern w:val="0"/>
                <w:sz w:val="18"/>
                <w:szCs w:val="18"/>
              </w:rPr>
              <w:t>683.15</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192.17</w:t>
            </w:r>
          </w:p>
        </w:tc>
        <w:tc>
          <w:tcPr>
            <w:tcW w:w="1904"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仿宋_GB2312" w:eastAsia="仿宋_GB2312" w:cs="仿宋_GB2312"/>
                <w:color w:val="000000"/>
                <w:kern w:val="0"/>
                <w:sz w:val="18"/>
                <w:szCs w:val="18"/>
              </w:rPr>
            </w:pPr>
            <w:r>
              <w:rPr>
                <w:rFonts w:ascii="仿宋_GB2312" w:hAnsi="仿宋_GB2312" w:eastAsia="仿宋_GB2312" w:cs="仿宋_GB2312"/>
                <w:color w:val="000000"/>
                <w:sz w:val="18"/>
                <w:szCs w:val="18"/>
              </w:rPr>
              <w:t>490.98</w:t>
            </w:r>
          </w:p>
        </w:tc>
      </w:tr>
    </w:tbl>
    <w:p>
      <w:pPr>
        <w:widowControl/>
        <w:spacing w:before="120" w:beforeLines="50"/>
        <w:outlineLvl w:val="1"/>
        <w:rPr>
          <w:rFonts w:ascii="仿宋_GB2312" w:hAnsi="宋体" w:eastAsia="仿宋_GB2312"/>
          <w:b/>
          <w:kern w:val="0"/>
          <w:sz w:val="32"/>
          <w:szCs w:val="32"/>
        </w:rPr>
      </w:pPr>
    </w:p>
    <w:p>
      <w:pPr>
        <w:widowControl/>
        <w:jc w:val="left"/>
        <w:rPr>
          <w:rFonts w:ascii="仿宋_GB2312" w:hAnsi="宋体" w:eastAsia="仿宋_GB2312"/>
          <w:b/>
          <w:kern w:val="0"/>
          <w:sz w:val="32"/>
          <w:szCs w:val="32"/>
        </w:rPr>
      </w:pPr>
      <w:r>
        <w:rPr>
          <w:rFonts w:ascii="仿宋_GB2312" w:hAnsi="宋体" w:eastAsia="仿宋_GB2312"/>
          <w:b/>
          <w:kern w:val="0"/>
          <w:sz w:val="32"/>
          <w:szCs w:val="32"/>
        </w:rPr>
        <w:br w:type="page"/>
      </w:r>
    </w:p>
    <w:p>
      <w:pPr>
        <w:widowControl/>
        <w:spacing w:before="120" w:beforeLines="50"/>
        <w:outlineLvl w:val="1"/>
        <w:rPr>
          <w:rFonts w:ascii="仿宋_GB2312" w:hAnsi="宋体" w:eastAsia="仿宋_GB2312"/>
          <w:b/>
          <w:kern w:val="0"/>
          <w:sz w:val="32"/>
          <w:szCs w:val="32"/>
        </w:rPr>
      </w:pPr>
      <w:r>
        <w:rPr>
          <w:rFonts w:hint="eastAsia" w:ascii="仿宋_GB2312" w:hAnsi="宋体" w:eastAsia="仿宋_GB2312"/>
          <w:b/>
          <w:kern w:val="0"/>
          <w:sz w:val="32"/>
          <w:szCs w:val="32"/>
        </w:rPr>
        <w:t>表四：</w:t>
      </w:r>
    </w:p>
    <w:p>
      <w:pPr>
        <w:widowControl/>
        <w:spacing w:before="120" w:beforeLines="50"/>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p>
      <w:pPr>
        <w:widowControl/>
        <w:spacing w:before="120" w:beforeLines="50"/>
        <w:outlineLvl w:val="1"/>
        <w:rPr>
          <w:rFonts w:ascii="仿宋_GB2312" w:hAnsi="宋体" w:eastAsia="仿宋_GB2312"/>
          <w:kern w:val="0"/>
          <w:sz w:val="28"/>
          <w:szCs w:val="28"/>
        </w:rPr>
      </w:pPr>
      <w:r>
        <w:rPr>
          <w:rFonts w:hint="eastAsia" w:ascii="仿宋_GB2312" w:hAnsi="宋体" w:eastAsia="仿宋_GB2312"/>
          <w:kern w:val="0"/>
          <w:sz w:val="28"/>
          <w:szCs w:val="28"/>
        </w:rPr>
        <w:t>编制部门：</w:t>
      </w:r>
      <w:r>
        <w:rPr>
          <w:rFonts w:hint="eastAsia" w:ascii="仿宋_GB2312" w:hAnsi="宋体" w:eastAsia="仿宋_GB2312"/>
          <w:kern w:val="0"/>
          <w:sz w:val="24"/>
        </w:rPr>
        <w:t xml:space="preserve">中共哈密市伊州区委机要保密局                     </w:t>
      </w:r>
      <w:r>
        <w:rPr>
          <w:rFonts w:hint="eastAsia" w:ascii="仿宋_GB2312" w:hAnsi="宋体" w:eastAsia="仿宋_GB2312"/>
          <w:kern w:val="0"/>
          <w:sz w:val="28"/>
          <w:szCs w:val="28"/>
        </w:rPr>
        <w:t>单位：万元</w:t>
      </w:r>
    </w:p>
    <w:tbl>
      <w:tblPr>
        <w:tblStyle w:val="4"/>
        <w:tblW w:w="9116" w:type="dxa"/>
        <w:tblInd w:w="0" w:type="dxa"/>
        <w:tblLayout w:type="fixed"/>
        <w:tblCellMar>
          <w:top w:w="0" w:type="dxa"/>
          <w:left w:w="108" w:type="dxa"/>
          <w:bottom w:w="0" w:type="dxa"/>
          <w:right w:w="108" w:type="dxa"/>
        </w:tblCellMar>
      </w:tblPr>
      <w:tblGrid>
        <w:gridCol w:w="1374"/>
        <w:gridCol w:w="1041"/>
        <w:gridCol w:w="2182"/>
        <w:gridCol w:w="1200"/>
        <w:gridCol w:w="1079"/>
        <w:gridCol w:w="1121"/>
        <w:gridCol w:w="1119"/>
      </w:tblGrid>
      <w:tr>
        <w:tblPrEx>
          <w:tblCellMar>
            <w:top w:w="0" w:type="dxa"/>
            <w:left w:w="108" w:type="dxa"/>
            <w:bottom w:w="0" w:type="dxa"/>
            <w:right w:w="108" w:type="dxa"/>
          </w:tblCellMar>
        </w:tblPrEx>
        <w:trPr>
          <w:trHeight w:val="285" w:hRule="atLeast"/>
        </w:trPr>
        <w:tc>
          <w:tcPr>
            <w:tcW w:w="241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5582"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c>
          <w:tcPr>
            <w:tcW w:w="1119" w:type="dxa"/>
            <w:tcBorders>
              <w:top w:val="single" w:color="auto" w:sz="4" w:space="0"/>
              <w:left w:val="nil"/>
              <w:bottom w:val="single" w:color="auto" w:sz="4" w:space="0"/>
              <w:right w:val="single" w:color="000000" w:sz="4" w:space="0"/>
            </w:tcBorders>
          </w:tcPr>
          <w:p>
            <w:pPr>
              <w:widowControl/>
              <w:jc w:val="center"/>
              <w:rPr>
                <w:rFonts w:ascii="仿宋_GB2312" w:hAnsi="宋体" w:eastAsia="仿宋_GB2312" w:cs="宋体"/>
                <w:b/>
                <w:bCs/>
                <w:kern w:val="0"/>
                <w:sz w:val="24"/>
              </w:rPr>
            </w:pPr>
          </w:p>
        </w:tc>
      </w:tr>
      <w:tr>
        <w:tblPrEx>
          <w:tblCellMar>
            <w:top w:w="0" w:type="dxa"/>
            <w:left w:w="108" w:type="dxa"/>
            <w:bottom w:w="0" w:type="dxa"/>
            <w:right w:w="108" w:type="dxa"/>
          </w:tblCellMar>
        </w:tblPrEx>
        <w:trPr>
          <w:trHeight w:val="465" w:hRule="atLeast"/>
        </w:trPr>
        <w:tc>
          <w:tcPr>
            <w:tcW w:w="137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04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18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12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107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112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111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国有资本经营预算</w:t>
            </w:r>
          </w:p>
        </w:tc>
      </w:tr>
      <w:tr>
        <w:tblPrEx>
          <w:tblCellMar>
            <w:top w:w="0" w:type="dxa"/>
            <w:left w:w="108" w:type="dxa"/>
            <w:bottom w:w="0" w:type="dxa"/>
            <w:right w:w="108" w:type="dxa"/>
          </w:tblCellMar>
        </w:tblPrEx>
        <w:trPr>
          <w:trHeight w:val="312" w:hRule="exact"/>
        </w:trPr>
        <w:tc>
          <w:tcPr>
            <w:tcW w:w="1374"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财政拨款（补助）</w:t>
            </w:r>
          </w:p>
        </w:tc>
        <w:tc>
          <w:tcPr>
            <w:tcW w:w="104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2"/>
                <w:szCs w:val="22"/>
              </w:rPr>
            </w:pPr>
            <w:r>
              <w:rPr>
                <w:rFonts w:ascii="宋体" w:hAnsi="宋体" w:cs="宋体"/>
                <w:color w:val="000000"/>
                <w:kern w:val="0"/>
                <w:sz w:val="22"/>
                <w:szCs w:val="22"/>
              </w:rPr>
              <w:t>683.15</w:t>
            </w:r>
          </w:p>
        </w:tc>
        <w:tc>
          <w:tcPr>
            <w:tcW w:w="2182"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20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ascii="宋体" w:hAnsi="宋体" w:cs="宋体"/>
                <w:kern w:val="0"/>
                <w:sz w:val="18"/>
                <w:szCs w:val="18"/>
              </w:rPr>
              <w:t>656.18</w:t>
            </w:r>
          </w:p>
        </w:tc>
        <w:tc>
          <w:tcPr>
            <w:tcW w:w="1079"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ascii="宋体" w:hAnsi="宋体" w:cs="宋体"/>
                <w:kern w:val="0"/>
                <w:sz w:val="18"/>
                <w:szCs w:val="18"/>
              </w:rPr>
              <w:t>656.18</w:t>
            </w:r>
          </w:p>
        </w:tc>
        <w:tc>
          <w:tcPr>
            <w:tcW w:w="112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1119" w:type="dxa"/>
            <w:tcBorders>
              <w:top w:val="nil"/>
              <w:left w:val="nil"/>
              <w:bottom w:val="single" w:color="auto" w:sz="4" w:space="0"/>
              <w:right w:val="single" w:color="auto" w:sz="4" w:space="0"/>
            </w:tcBorders>
          </w:tcPr>
          <w:p>
            <w:pPr>
              <w:widowControl/>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374"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 xml:space="preserve"> 一般公共预算</w:t>
            </w:r>
          </w:p>
        </w:tc>
        <w:tc>
          <w:tcPr>
            <w:tcW w:w="104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2"/>
                <w:szCs w:val="22"/>
              </w:rPr>
            </w:pPr>
            <w:r>
              <w:rPr>
                <w:rFonts w:ascii="宋体" w:hAnsi="宋体" w:cs="宋体"/>
                <w:color w:val="000000"/>
                <w:kern w:val="0"/>
                <w:sz w:val="22"/>
                <w:szCs w:val="22"/>
              </w:rPr>
              <w:t>683.15</w:t>
            </w:r>
          </w:p>
        </w:tc>
        <w:tc>
          <w:tcPr>
            <w:tcW w:w="2182"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20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1079"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112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1119" w:type="dxa"/>
            <w:tcBorders>
              <w:top w:val="nil"/>
              <w:left w:val="nil"/>
              <w:bottom w:val="single" w:color="auto" w:sz="4" w:space="0"/>
              <w:right w:val="single" w:color="auto" w:sz="4" w:space="0"/>
            </w:tcBorders>
          </w:tcPr>
          <w:p>
            <w:pPr>
              <w:widowControl/>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374"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 xml:space="preserve"> 政府性基金预算</w:t>
            </w:r>
          </w:p>
        </w:tc>
        <w:tc>
          <w:tcPr>
            <w:tcW w:w="104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2"/>
                <w:szCs w:val="22"/>
              </w:rPr>
            </w:pPr>
          </w:p>
        </w:tc>
        <w:tc>
          <w:tcPr>
            <w:tcW w:w="2182"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20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1079"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112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1119" w:type="dxa"/>
            <w:tcBorders>
              <w:top w:val="nil"/>
              <w:left w:val="nil"/>
              <w:bottom w:val="single" w:color="auto" w:sz="4" w:space="0"/>
              <w:right w:val="single" w:color="auto" w:sz="4" w:space="0"/>
            </w:tcBorders>
          </w:tcPr>
          <w:p>
            <w:pPr>
              <w:widowControl/>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374" w:type="dxa"/>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041" w:type="dxa"/>
            <w:tcBorders>
              <w:top w:val="nil"/>
              <w:left w:val="nil"/>
              <w:bottom w:val="single" w:color="auto" w:sz="4" w:space="0"/>
              <w:right w:val="single" w:color="auto" w:sz="4" w:space="0"/>
            </w:tcBorders>
            <w:shd w:val="clear" w:color="auto" w:fill="auto"/>
            <w:vAlign w:val="bottom"/>
          </w:tcPr>
          <w:p>
            <w:pPr>
              <w:widowControl/>
              <w:jc w:val="right"/>
              <w:rPr>
                <w:rFonts w:ascii="仿宋_GB2312" w:hAnsi="宋体" w:eastAsia="仿宋_GB2312" w:cs="宋体"/>
                <w:color w:val="000000"/>
                <w:kern w:val="0"/>
                <w:sz w:val="22"/>
                <w:szCs w:val="22"/>
              </w:rPr>
            </w:pPr>
          </w:p>
        </w:tc>
        <w:tc>
          <w:tcPr>
            <w:tcW w:w="2182"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20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1079"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112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1119" w:type="dxa"/>
            <w:tcBorders>
              <w:top w:val="nil"/>
              <w:left w:val="nil"/>
              <w:bottom w:val="single" w:color="auto" w:sz="4" w:space="0"/>
              <w:right w:val="single" w:color="auto" w:sz="4" w:space="0"/>
            </w:tcBorders>
          </w:tcPr>
          <w:p>
            <w:pPr>
              <w:widowControl/>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374"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p>
        </w:tc>
        <w:tc>
          <w:tcPr>
            <w:tcW w:w="1041" w:type="dxa"/>
            <w:tcBorders>
              <w:top w:val="nil"/>
              <w:left w:val="nil"/>
              <w:bottom w:val="single" w:color="auto" w:sz="4" w:space="0"/>
              <w:right w:val="single" w:color="auto" w:sz="4" w:space="0"/>
            </w:tcBorders>
            <w:shd w:val="clear" w:color="auto" w:fill="auto"/>
            <w:vAlign w:val="bottom"/>
          </w:tcPr>
          <w:p>
            <w:pPr>
              <w:widowControl/>
              <w:jc w:val="right"/>
              <w:rPr>
                <w:rFonts w:ascii="仿宋_GB2312" w:hAnsi="宋体" w:eastAsia="仿宋_GB2312" w:cs="宋体"/>
                <w:color w:val="000000"/>
                <w:kern w:val="0"/>
                <w:sz w:val="22"/>
                <w:szCs w:val="22"/>
              </w:rPr>
            </w:pPr>
          </w:p>
        </w:tc>
        <w:tc>
          <w:tcPr>
            <w:tcW w:w="2182"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20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1079"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112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1119" w:type="dxa"/>
            <w:tcBorders>
              <w:top w:val="nil"/>
              <w:left w:val="nil"/>
              <w:bottom w:val="single" w:color="auto" w:sz="4" w:space="0"/>
              <w:right w:val="single" w:color="auto" w:sz="4" w:space="0"/>
            </w:tcBorders>
          </w:tcPr>
          <w:p>
            <w:pPr>
              <w:widowControl/>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374"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p>
        </w:tc>
        <w:tc>
          <w:tcPr>
            <w:tcW w:w="1041" w:type="dxa"/>
            <w:tcBorders>
              <w:top w:val="nil"/>
              <w:left w:val="nil"/>
              <w:bottom w:val="single" w:color="auto" w:sz="4" w:space="0"/>
              <w:right w:val="single" w:color="auto" w:sz="4" w:space="0"/>
            </w:tcBorders>
            <w:shd w:val="clear" w:color="auto" w:fill="auto"/>
            <w:vAlign w:val="bottom"/>
          </w:tcPr>
          <w:p>
            <w:pPr>
              <w:widowControl/>
              <w:jc w:val="right"/>
              <w:rPr>
                <w:rFonts w:ascii="仿宋_GB2312" w:hAnsi="宋体" w:eastAsia="仿宋_GB2312" w:cs="宋体"/>
                <w:color w:val="000000"/>
                <w:kern w:val="0"/>
                <w:sz w:val="22"/>
                <w:szCs w:val="22"/>
              </w:rPr>
            </w:pPr>
          </w:p>
        </w:tc>
        <w:tc>
          <w:tcPr>
            <w:tcW w:w="2182"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20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1079"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112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1119" w:type="dxa"/>
            <w:tcBorders>
              <w:top w:val="nil"/>
              <w:left w:val="nil"/>
              <w:bottom w:val="single" w:color="auto" w:sz="4" w:space="0"/>
              <w:right w:val="single" w:color="auto" w:sz="4" w:space="0"/>
            </w:tcBorders>
          </w:tcPr>
          <w:p>
            <w:pPr>
              <w:widowControl/>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374"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p>
        </w:tc>
        <w:tc>
          <w:tcPr>
            <w:tcW w:w="1041" w:type="dxa"/>
            <w:tcBorders>
              <w:top w:val="nil"/>
              <w:left w:val="nil"/>
              <w:bottom w:val="single" w:color="auto" w:sz="4" w:space="0"/>
              <w:right w:val="single" w:color="auto" w:sz="4" w:space="0"/>
            </w:tcBorders>
            <w:shd w:val="clear" w:color="auto" w:fill="auto"/>
            <w:vAlign w:val="bottom"/>
          </w:tcPr>
          <w:p>
            <w:pPr>
              <w:widowControl/>
              <w:jc w:val="right"/>
              <w:rPr>
                <w:rFonts w:ascii="仿宋_GB2312" w:hAnsi="宋体" w:eastAsia="仿宋_GB2312" w:cs="宋体"/>
                <w:color w:val="000000"/>
                <w:kern w:val="0"/>
                <w:sz w:val="22"/>
                <w:szCs w:val="22"/>
              </w:rPr>
            </w:pPr>
          </w:p>
        </w:tc>
        <w:tc>
          <w:tcPr>
            <w:tcW w:w="2182"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20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1079"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112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1119" w:type="dxa"/>
            <w:tcBorders>
              <w:top w:val="nil"/>
              <w:left w:val="nil"/>
              <w:bottom w:val="single" w:color="auto" w:sz="4" w:space="0"/>
              <w:right w:val="single" w:color="auto" w:sz="4" w:space="0"/>
            </w:tcBorders>
          </w:tcPr>
          <w:p>
            <w:pPr>
              <w:widowControl/>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374"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p>
        </w:tc>
        <w:tc>
          <w:tcPr>
            <w:tcW w:w="1041" w:type="dxa"/>
            <w:tcBorders>
              <w:top w:val="nil"/>
              <w:left w:val="nil"/>
              <w:bottom w:val="single" w:color="auto" w:sz="4" w:space="0"/>
              <w:right w:val="single" w:color="auto" w:sz="4" w:space="0"/>
            </w:tcBorders>
            <w:shd w:val="clear" w:color="auto" w:fill="auto"/>
            <w:vAlign w:val="bottom"/>
          </w:tcPr>
          <w:p>
            <w:pPr>
              <w:widowControl/>
              <w:jc w:val="right"/>
              <w:rPr>
                <w:rFonts w:ascii="仿宋_GB2312" w:hAnsi="宋体" w:eastAsia="仿宋_GB2312" w:cs="宋体"/>
                <w:color w:val="000000"/>
                <w:kern w:val="0"/>
                <w:sz w:val="22"/>
                <w:szCs w:val="22"/>
              </w:rPr>
            </w:pPr>
          </w:p>
        </w:tc>
        <w:tc>
          <w:tcPr>
            <w:tcW w:w="2182"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20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15.41</w:t>
            </w:r>
          </w:p>
        </w:tc>
        <w:tc>
          <w:tcPr>
            <w:tcW w:w="1079"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15.41</w:t>
            </w:r>
          </w:p>
        </w:tc>
        <w:tc>
          <w:tcPr>
            <w:tcW w:w="112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1119" w:type="dxa"/>
            <w:tcBorders>
              <w:top w:val="nil"/>
              <w:left w:val="nil"/>
              <w:bottom w:val="single" w:color="auto" w:sz="4" w:space="0"/>
              <w:right w:val="single" w:color="auto" w:sz="4" w:space="0"/>
            </w:tcBorders>
          </w:tcPr>
          <w:p>
            <w:pPr>
              <w:widowControl/>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374"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p>
        </w:tc>
        <w:tc>
          <w:tcPr>
            <w:tcW w:w="1041" w:type="dxa"/>
            <w:tcBorders>
              <w:top w:val="nil"/>
              <w:left w:val="nil"/>
              <w:bottom w:val="single" w:color="auto" w:sz="4" w:space="0"/>
              <w:right w:val="single" w:color="auto" w:sz="4" w:space="0"/>
            </w:tcBorders>
            <w:shd w:val="clear" w:color="auto" w:fill="auto"/>
            <w:vAlign w:val="bottom"/>
          </w:tcPr>
          <w:p>
            <w:pPr>
              <w:widowControl/>
              <w:jc w:val="right"/>
              <w:rPr>
                <w:rFonts w:ascii="仿宋_GB2312" w:hAnsi="宋体" w:eastAsia="仿宋_GB2312" w:cs="宋体"/>
                <w:color w:val="000000"/>
                <w:kern w:val="0"/>
                <w:sz w:val="22"/>
                <w:szCs w:val="22"/>
              </w:rPr>
            </w:pPr>
          </w:p>
        </w:tc>
        <w:tc>
          <w:tcPr>
            <w:tcW w:w="2182"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120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1079"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112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1119" w:type="dxa"/>
            <w:tcBorders>
              <w:top w:val="nil"/>
              <w:left w:val="nil"/>
              <w:bottom w:val="single" w:color="auto" w:sz="4" w:space="0"/>
              <w:right w:val="single" w:color="auto" w:sz="4" w:space="0"/>
            </w:tcBorders>
          </w:tcPr>
          <w:p>
            <w:pPr>
              <w:widowControl/>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374"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p>
        </w:tc>
        <w:tc>
          <w:tcPr>
            <w:tcW w:w="1041" w:type="dxa"/>
            <w:tcBorders>
              <w:top w:val="nil"/>
              <w:left w:val="nil"/>
              <w:bottom w:val="single" w:color="auto" w:sz="4" w:space="0"/>
              <w:right w:val="single" w:color="auto" w:sz="4" w:space="0"/>
            </w:tcBorders>
            <w:shd w:val="clear" w:color="auto" w:fill="auto"/>
            <w:vAlign w:val="bottom"/>
          </w:tcPr>
          <w:p>
            <w:pPr>
              <w:widowControl/>
              <w:jc w:val="right"/>
              <w:rPr>
                <w:rFonts w:ascii="仿宋_GB2312" w:hAnsi="宋体" w:eastAsia="仿宋_GB2312" w:cs="宋体"/>
                <w:color w:val="000000"/>
                <w:kern w:val="0"/>
                <w:sz w:val="22"/>
                <w:szCs w:val="22"/>
              </w:rPr>
            </w:pPr>
          </w:p>
        </w:tc>
        <w:tc>
          <w:tcPr>
            <w:tcW w:w="2182"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5"/>
                <w:szCs w:val="15"/>
              </w:rPr>
            </w:pPr>
            <w:r>
              <w:rPr>
                <w:rFonts w:hint="eastAsia" w:ascii="仿宋_GB2312" w:hAnsi="宋体" w:eastAsia="仿宋_GB2312" w:cs="宋体"/>
                <w:kern w:val="0"/>
                <w:sz w:val="18"/>
                <w:szCs w:val="18"/>
              </w:rPr>
              <w:t>211 节能环保支出</w:t>
            </w:r>
          </w:p>
        </w:tc>
        <w:tc>
          <w:tcPr>
            <w:tcW w:w="120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1079"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112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1119" w:type="dxa"/>
            <w:tcBorders>
              <w:top w:val="nil"/>
              <w:left w:val="nil"/>
              <w:bottom w:val="single" w:color="auto" w:sz="4" w:space="0"/>
              <w:right w:val="single" w:color="auto" w:sz="4" w:space="0"/>
            </w:tcBorders>
          </w:tcPr>
          <w:p>
            <w:pPr>
              <w:widowControl/>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374"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p>
        </w:tc>
        <w:tc>
          <w:tcPr>
            <w:tcW w:w="1041" w:type="dxa"/>
            <w:tcBorders>
              <w:top w:val="nil"/>
              <w:left w:val="nil"/>
              <w:bottom w:val="single" w:color="auto" w:sz="4" w:space="0"/>
              <w:right w:val="single" w:color="auto" w:sz="4" w:space="0"/>
            </w:tcBorders>
            <w:shd w:val="clear" w:color="auto" w:fill="auto"/>
            <w:vAlign w:val="bottom"/>
          </w:tcPr>
          <w:p>
            <w:pPr>
              <w:widowControl/>
              <w:jc w:val="right"/>
              <w:rPr>
                <w:rFonts w:ascii="仿宋_GB2312" w:hAnsi="宋体" w:eastAsia="仿宋_GB2312" w:cs="宋体"/>
                <w:color w:val="000000"/>
                <w:kern w:val="0"/>
                <w:sz w:val="22"/>
                <w:szCs w:val="22"/>
              </w:rPr>
            </w:pPr>
          </w:p>
        </w:tc>
        <w:tc>
          <w:tcPr>
            <w:tcW w:w="2182"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20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1079"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112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1119" w:type="dxa"/>
            <w:tcBorders>
              <w:top w:val="nil"/>
              <w:left w:val="nil"/>
              <w:bottom w:val="single" w:color="auto" w:sz="4" w:space="0"/>
              <w:right w:val="single" w:color="auto" w:sz="4" w:space="0"/>
            </w:tcBorders>
          </w:tcPr>
          <w:p>
            <w:pPr>
              <w:widowControl/>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374"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p>
        </w:tc>
        <w:tc>
          <w:tcPr>
            <w:tcW w:w="1041" w:type="dxa"/>
            <w:tcBorders>
              <w:top w:val="nil"/>
              <w:left w:val="nil"/>
              <w:bottom w:val="single" w:color="auto" w:sz="4" w:space="0"/>
              <w:right w:val="single" w:color="auto" w:sz="4" w:space="0"/>
            </w:tcBorders>
            <w:shd w:val="clear" w:color="auto" w:fill="auto"/>
            <w:vAlign w:val="bottom"/>
          </w:tcPr>
          <w:p>
            <w:pPr>
              <w:widowControl/>
              <w:jc w:val="right"/>
              <w:rPr>
                <w:rFonts w:ascii="仿宋_GB2312" w:hAnsi="宋体" w:eastAsia="仿宋_GB2312" w:cs="宋体"/>
                <w:color w:val="000000"/>
                <w:kern w:val="0"/>
                <w:sz w:val="22"/>
                <w:szCs w:val="22"/>
              </w:rPr>
            </w:pPr>
          </w:p>
        </w:tc>
        <w:tc>
          <w:tcPr>
            <w:tcW w:w="2182"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20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1079"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112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1119" w:type="dxa"/>
            <w:tcBorders>
              <w:top w:val="nil"/>
              <w:left w:val="nil"/>
              <w:bottom w:val="single" w:color="auto" w:sz="4" w:space="0"/>
              <w:right w:val="single" w:color="auto" w:sz="4" w:space="0"/>
            </w:tcBorders>
          </w:tcPr>
          <w:p>
            <w:pPr>
              <w:widowControl/>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374"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p>
        </w:tc>
        <w:tc>
          <w:tcPr>
            <w:tcW w:w="1041" w:type="dxa"/>
            <w:tcBorders>
              <w:top w:val="nil"/>
              <w:left w:val="nil"/>
              <w:bottom w:val="single" w:color="auto" w:sz="4" w:space="0"/>
              <w:right w:val="single" w:color="auto" w:sz="4" w:space="0"/>
            </w:tcBorders>
            <w:shd w:val="clear" w:color="auto" w:fill="auto"/>
            <w:vAlign w:val="bottom"/>
          </w:tcPr>
          <w:p>
            <w:pPr>
              <w:widowControl/>
              <w:jc w:val="right"/>
              <w:rPr>
                <w:rFonts w:ascii="仿宋_GB2312" w:hAnsi="宋体" w:eastAsia="仿宋_GB2312" w:cs="宋体"/>
                <w:color w:val="000000"/>
                <w:kern w:val="0"/>
                <w:sz w:val="22"/>
                <w:szCs w:val="22"/>
              </w:rPr>
            </w:pPr>
          </w:p>
        </w:tc>
        <w:tc>
          <w:tcPr>
            <w:tcW w:w="2182"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20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1079"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112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1119" w:type="dxa"/>
            <w:tcBorders>
              <w:top w:val="nil"/>
              <w:left w:val="nil"/>
              <w:bottom w:val="single" w:color="auto" w:sz="4" w:space="0"/>
              <w:right w:val="single" w:color="auto" w:sz="4" w:space="0"/>
            </w:tcBorders>
          </w:tcPr>
          <w:p>
            <w:pPr>
              <w:widowControl/>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374"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p>
        </w:tc>
        <w:tc>
          <w:tcPr>
            <w:tcW w:w="1041" w:type="dxa"/>
            <w:tcBorders>
              <w:top w:val="nil"/>
              <w:left w:val="nil"/>
              <w:bottom w:val="single" w:color="auto" w:sz="4" w:space="0"/>
              <w:right w:val="single" w:color="auto" w:sz="4" w:space="0"/>
            </w:tcBorders>
            <w:shd w:val="clear" w:color="auto" w:fill="auto"/>
            <w:vAlign w:val="bottom"/>
          </w:tcPr>
          <w:p>
            <w:pPr>
              <w:widowControl/>
              <w:jc w:val="right"/>
              <w:rPr>
                <w:rFonts w:ascii="仿宋_GB2312" w:hAnsi="宋体" w:eastAsia="仿宋_GB2312" w:cs="宋体"/>
                <w:color w:val="000000"/>
                <w:kern w:val="0"/>
                <w:sz w:val="22"/>
                <w:szCs w:val="22"/>
              </w:rPr>
            </w:pPr>
          </w:p>
        </w:tc>
        <w:tc>
          <w:tcPr>
            <w:tcW w:w="2182"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20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1079"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112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1119" w:type="dxa"/>
            <w:tcBorders>
              <w:top w:val="nil"/>
              <w:left w:val="nil"/>
              <w:bottom w:val="single" w:color="auto" w:sz="4" w:space="0"/>
              <w:right w:val="single" w:color="auto" w:sz="4" w:space="0"/>
            </w:tcBorders>
          </w:tcPr>
          <w:p>
            <w:pPr>
              <w:widowControl/>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374"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p>
        </w:tc>
        <w:tc>
          <w:tcPr>
            <w:tcW w:w="1041" w:type="dxa"/>
            <w:tcBorders>
              <w:top w:val="nil"/>
              <w:left w:val="nil"/>
              <w:bottom w:val="single" w:color="auto" w:sz="4" w:space="0"/>
              <w:right w:val="single" w:color="auto" w:sz="4" w:space="0"/>
            </w:tcBorders>
            <w:shd w:val="clear" w:color="auto" w:fill="auto"/>
            <w:vAlign w:val="bottom"/>
          </w:tcPr>
          <w:p>
            <w:pPr>
              <w:widowControl/>
              <w:jc w:val="right"/>
              <w:rPr>
                <w:rFonts w:ascii="仿宋_GB2312" w:hAnsi="宋体" w:eastAsia="仿宋_GB2312" w:cs="宋体"/>
                <w:color w:val="000000"/>
                <w:kern w:val="0"/>
                <w:sz w:val="22"/>
                <w:szCs w:val="22"/>
              </w:rPr>
            </w:pPr>
          </w:p>
        </w:tc>
        <w:tc>
          <w:tcPr>
            <w:tcW w:w="2182"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20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1079"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112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1119" w:type="dxa"/>
            <w:tcBorders>
              <w:top w:val="nil"/>
              <w:left w:val="nil"/>
              <w:bottom w:val="single" w:color="auto" w:sz="4" w:space="0"/>
              <w:right w:val="single" w:color="auto" w:sz="4" w:space="0"/>
            </w:tcBorders>
          </w:tcPr>
          <w:p>
            <w:pPr>
              <w:widowControl/>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374"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p>
        </w:tc>
        <w:tc>
          <w:tcPr>
            <w:tcW w:w="1041" w:type="dxa"/>
            <w:tcBorders>
              <w:top w:val="nil"/>
              <w:left w:val="nil"/>
              <w:bottom w:val="single" w:color="auto" w:sz="4" w:space="0"/>
              <w:right w:val="single" w:color="auto" w:sz="4" w:space="0"/>
            </w:tcBorders>
            <w:shd w:val="clear" w:color="auto" w:fill="auto"/>
            <w:vAlign w:val="bottom"/>
          </w:tcPr>
          <w:p>
            <w:pPr>
              <w:widowControl/>
              <w:jc w:val="right"/>
              <w:rPr>
                <w:rFonts w:ascii="仿宋_GB2312" w:hAnsi="宋体" w:eastAsia="仿宋_GB2312" w:cs="宋体"/>
                <w:color w:val="000000"/>
                <w:kern w:val="0"/>
                <w:sz w:val="22"/>
                <w:szCs w:val="22"/>
              </w:rPr>
            </w:pPr>
          </w:p>
        </w:tc>
        <w:tc>
          <w:tcPr>
            <w:tcW w:w="2182"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20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1079"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112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1119" w:type="dxa"/>
            <w:tcBorders>
              <w:top w:val="nil"/>
              <w:left w:val="nil"/>
              <w:bottom w:val="single" w:color="auto" w:sz="4" w:space="0"/>
              <w:right w:val="single" w:color="auto" w:sz="4" w:space="0"/>
            </w:tcBorders>
          </w:tcPr>
          <w:p>
            <w:pPr>
              <w:widowControl/>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374"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p>
        </w:tc>
        <w:tc>
          <w:tcPr>
            <w:tcW w:w="1041" w:type="dxa"/>
            <w:tcBorders>
              <w:top w:val="nil"/>
              <w:left w:val="nil"/>
              <w:bottom w:val="single" w:color="auto" w:sz="4" w:space="0"/>
              <w:right w:val="single" w:color="auto" w:sz="4" w:space="0"/>
            </w:tcBorders>
            <w:shd w:val="clear" w:color="auto" w:fill="auto"/>
            <w:vAlign w:val="bottom"/>
          </w:tcPr>
          <w:p>
            <w:pPr>
              <w:widowControl/>
              <w:jc w:val="right"/>
              <w:rPr>
                <w:rFonts w:ascii="仿宋_GB2312" w:hAnsi="宋体" w:eastAsia="仿宋_GB2312" w:cs="宋体"/>
                <w:color w:val="000000"/>
                <w:kern w:val="0"/>
                <w:sz w:val="22"/>
                <w:szCs w:val="22"/>
              </w:rPr>
            </w:pPr>
          </w:p>
        </w:tc>
        <w:tc>
          <w:tcPr>
            <w:tcW w:w="2182"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20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1079"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112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1119" w:type="dxa"/>
            <w:tcBorders>
              <w:top w:val="nil"/>
              <w:left w:val="nil"/>
              <w:bottom w:val="single" w:color="auto" w:sz="4" w:space="0"/>
              <w:right w:val="single" w:color="auto" w:sz="4" w:space="0"/>
            </w:tcBorders>
          </w:tcPr>
          <w:p>
            <w:pPr>
              <w:widowControl/>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374"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p>
        </w:tc>
        <w:tc>
          <w:tcPr>
            <w:tcW w:w="1041" w:type="dxa"/>
            <w:tcBorders>
              <w:top w:val="nil"/>
              <w:left w:val="nil"/>
              <w:bottom w:val="single" w:color="auto" w:sz="4" w:space="0"/>
              <w:right w:val="single" w:color="auto" w:sz="4" w:space="0"/>
            </w:tcBorders>
            <w:shd w:val="clear" w:color="auto" w:fill="auto"/>
            <w:vAlign w:val="bottom"/>
          </w:tcPr>
          <w:p>
            <w:pPr>
              <w:widowControl/>
              <w:jc w:val="right"/>
              <w:rPr>
                <w:rFonts w:ascii="仿宋_GB2312" w:hAnsi="宋体" w:eastAsia="仿宋_GB2312" w:cs="宋体"/>
                <w:color w:val="000000"/>
                <w:kern w:val="0"/>
                <w:sz w:val="22"/>
                <w:szCs w:val="22"/>
              </w:rPr>
            </w:pPr>
          </w:p>
        </w:tc>
        <w:tc>
          <w:tcPr>
            <w:tcW w:w="2182"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20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1079"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112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1119" w:type="dxa"/>
            <w:tcBorders>
              <w:top w:val="nil"/>
              <w:left w:val="nil"/>
              <w:bottom w:val="single" w:color="auto" w:sz="4" w:space="0"/>
              <w:right w:val="single" w:color="auto" w:sz="4" w:space="0"/>
            </w:tcBorders>
          </w:tcPr>
          <w:p>
            <w:pPr>
              <w:widowControl/>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374"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p>
        </w:tc>
        <w:tc>
          <w:tcPr>
            <w:tcW w:w="1041" w:type="dxa"/>
            <w:tcBorders>
              <w:top w:val="nil"/>
              <w:left w:val="nil"/>
              <w:bottom w:val="single" w:color="auto" w:sz="4" w:space="0"/>
              <w:right w:val="single" w:color="auto" w:sz="4" w:space="0"/>
            </w:tcBorders>
            <w:shd w:val="clear" w:color="auto" w:fill="auto"/>
            <w:vAlign w:val="bottom"/>
          </w:tcPr>
          <w:p>
            <w:pPr>
              <w:widowControl/>
              <w:jc w:val="right"/>
              <w:rPr>
                <w:rFonts w:ascii="仿宋_GB2312" w:hAnsi="宋体" w:eastAsia="仿宋_GB2312" w:cs="宋体"/>
                <w:color w:val="000000"/>
                <w:kern w:val="0"/>
                <w:sz w:val="22"/>
                <w:szCs w:val="22"/>
              </w:rPr>
            </w:pPr>
          </w:p>
        </w:tc>
        <w:tc>
          <w:tcPr>
            <w:tcW w:w="2182"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20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11.56</w:t>
            </w:r>
          </w:p>
        </w:tc>
        <w:tc>
          <w:tcPr>
            <w:tcW w:w="1079"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11.56</w:t>
            </w:r>
          </w:p>
        </w:tc>
        <w:tc>
          <w:tcPr>
            <w:tcW w:w="112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1119" w:type="dxa"/>
            <w:tcBorders>
              <w:top w:val="nil"/>
              <w:left w:val="nil"/>
              <w:bottom w:val="single" w:color="auto" w:sz="4" w:space="0"/>
              <w:right w:val="single" w:color="auto" w:sz="4" w:space="0"/>
            </w:tcBorders>
          </w:tcPr>
          <w:p>
            <w:pPr>
              <w:widowControl/>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374"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p>
        </w:tc>
        <w:tc>
          <w:tcPr>
            <w:tcW w:w="1041" w:type="dxa"/>
            <w:tcBorders>
              <w:top w:val="nil"/>
              <w:left w:val="nil"/>
              <w:bottom w:val="single" w:color="auto" w:sz="4" w:space="0"/>
              <w:right w:val="single" w:color="auto" w:sz="4" w:space="0"/>
            </w:tcBorders>
            <w:shd w:val="clear" w:color="auto" w:fill="auto"/>
            <w:vAlign w:val="bottom"/>
          </w:tcPr>
          <w:p>
            <w:pPr>
              <w:widowControl/>
              <w:jc w:val="right"/>
              <w:rPr>
                <w:rFonts w:ascii="仿宋_GB2312" w:hAnsi="宋体" w:eastAsia="仿宋_GB2312" w:cs="宋体"/>
                <w:color w:val="000000"/>
                <w:kern w:val="0"/>
                <w:sz w:val="22"/>
                <w:szCs w:val="22"/>
              </w:rPr>
            </w:pPr>
          </w:p>
        </w:tc>
        <w:tc>
          <w:tcPr>
            <w:tcW w:w="2182"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20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1079"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112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1119" w:type="dxa"/>
            <w:tcBorders>
              <w:top w:val="nil"/>
              <w:left w:val="nil"/>
              <w:bottom w:val="single" w:color="auto" w:sz="4" w:space="0"/>
              <w:right w:val="single" w:color="auto" w:sz="4" w:space="0"/>
            </w:tcBorders>
          </w:tcPr>
          <w:p>
            <w:pPr>
              <w:widowControl/>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374"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p>
        </w:tc>
        <w:tc>
          <w:tcPr>
            <w:tcW w:w="1041" w:type="dxa"/>
            <w:tcBorders>
              <w:top w:val="nil"/>
              <w:left w:val="nil"/>
              <w:bottom w:val="single" w:color="auto" w:sz="4" w:space="0"/>
              <w:right w:val="single" w:color="auto" w:sz="4" w:space="0"/>
            </w:tcBorders>
            <w:shd w:val="clear" w:color="auto" w:fill="auto"/>
            <w:vAlign w:val="bottom"/>
          </w:tcPr>
          <w:p>
            <w:pPr>
              <w:widowControl/>
              <w:jc w:val="right"/>
              <w:rPr>
                <w:rFonts w:ascii="仿宋_GB2312" w:hAnsi="宋体" w:eastAsia="仿宋_GB2312" w:cs="宋体"/>
                <w:color w:val="000000"/>
                <w:kern w:val="0"/>
                <w:sz w:val="22"/>
                <w:szCs w:val="22"/>
              </w:rPr>
            </w:pPr>
          </w:p>
        </w:tc>
        <w:tc>
          <w:tcPr>
            <w:tcW w:w="2182" w:type="dxa"/>
            <w:tcBorders>
              <w:top w:val="nil"/>
              <w:left w:val="nil"/>
              <w:bottom w:val="single" w:color="auto" w:sz="4" w:space="0"/>
              <w:right w:val="single" w:color="auto" w:sz="4" w:space="0"/>
            </w:tcBorders>
            <w:shd w:val="clear" w:color="auto" w:fill="auto"/>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20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1079"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112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1119" w:type="dxa"/>
            <w:tcBorders>
              <w:top w:val="nil"/>
              <w:left w:val="nil"/>
              <w:bottom w:val="single" w:color="auto" w:sz="4" w:space="0"/>
              <w:right w:val="single" w:color="auto" w:sz="4" w:space="0"/>
            </w:tcBorders>
          </w:tcPr>
          <w:p>
            <w:pPr>
              <w:widowControl/>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374"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p>
        </w:tc>
        <w:tc>
          <w:tcPr>
            <w:tcW w:w="1041" w:type="dxa"/>
            <w:tcBorders>
              <w:top w:val="nil"/>
              <w:left w:val="nil"/>
              <w:bottom w:val="single" w:color="auto" w:sz="4" w:space="0"/>
              <w:right w:val="single" w:color="auto" w:sz="4" w:space="0"/>
            </w:tcBorders>
            <w:shd w:val="clear" w:color="auto" w:fill="auto"/>
            <w:vAlign w:val="bottom"/>
          </w:tcPr>
          <w:p>
            <w:pPr>
              <w:widowControl/>
              <w:jc w:val="right"/>
              <w:rPr>
                <w:rFonts w:ascii="仿宋_GB2312" w:hAnsi="宋体" w:eastAsia="仿宋_GB2312" w:cs="宋体"/>
                <w:color w:val="000000"/>
                <w:kern w:val="0"/>
                <w:sz w:val="22"/>
                <w:szCs w:val="22"/>
              </w:rPr>
            </w:pPr>
          </w:p>
        </w:tc>
        <w:tc>
          <w:tcPr>
            <w:tcW w:w="2182" w:type="dxa"/>
            <w:tcBorders>
              <w:top w:val="nil"/>
              <w:left w:val="nil"/>
              <w:bottom w:val="single" w:color="auto" w:sz="4" w:space="0"/>
              <w:right w:val="single" w:color="auto" w:sz="4" w:space="0"/>
            </w:tcBorders>
            <w:shd w:val="clear" w:color="auto" w:fill="auto"/>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224灾害防治及应急管理支出</w:t>
            </w:r>
          </w:p>
        </w:tc>
        <w:tc>
          <w:tcPr>
            <w:tcW w:w="120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1079"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112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1119" w:type="dxa"/>
            <w:tcBorders>
              <w:top w:val="nil"/>
              <w:left w:val="nil"/>
              <w:bottom w:val="single" w:color="auto" w:sz="4" w:space="0"/>
              <w:right w:val="single" w:color="auto" w:sz="4" w:space="0"/>
            </w:tcBorders>
          </w:tcPr>
          <w:p>
            <w:pPr>
              <w:widowControl/>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374"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p>
        </w:tc>
        <w:tc>
          <w:tcPr>
            <w:tcW w:w="1041" w:type="dxa"/>
            <w:tcBorders>
              <w:top w:val="nil"/>
              <w:left w:val="nil"/>
              <w:bottom w:val="single" w:color="auto" w:sz="4" w:space="0"/>
              <w:right w:val="single" w:color="auto" w:sz="4" w:space="0"/>
            </w:tcBorders>
            <w:shd w:val="clear" w:color="auto" w:fill="auto"/>
            <w:vAlign w:val="bottom"/>
          </w:tcPr>
          <w:p>
            <w:pPr>
              <w:widowControl/>
              <w:jc w:val="right"/>
              <w:rPr>
                <w:rFonts w:ascii="仿宋_GB2312" w:hAnsi="宋体" w:eastAsia="仿宋_GB2312" w:cs="宋体"/>
                <w:color w:val="000000"/>
                <w:kern w:val="0"/>
                <w:sz w:val="22"/>
                <w:szCs w:val="22"/>
              </w:rPr>
            </w:pPr>
          </w:p>
        </w:tc>
        <w:tc>
          <w:tcPr>
            <w:tcW w:w="2182" w:type="dxa"/>
            <w:tcBorders>
              <w:top w:val="nil"/>
              <w:left w:val="nil"/>
              <w:bottom w:val="single" w:color="auto" w:sz="4" w:space="0"/>
              <w:right w:val="single" w:color="auto" w:sz="4" w:space="0"/>
            </w:tcBorders>
            <w:shd w:val="clear" w:color="auto" w:fill="auto"/>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20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1079"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112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1119" w:type="dxa"/>
            <w:tcBorders>
              <w:top w:val="nil"/>
              <w:left w:val="nil"/>
              <w:bottom w:val="single" w:color="auto" w:sz="4" w:space="0"/>
              <w:right w:val="single" w:color="auto" w:sz="4" w:space="0"/>
            </w:tcBorders>
          </w:tcPr>
          <w:p>
            <w:pPr>
              <w:widowControl/>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374"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p>
        </w:tc>
        <w:tc>
          <w:tcPr>
            <w:tcW w:w="1041" w:type="dxa"/>
            <w:tcBorders>
              <w:top w:val="nil"/>
              <w:left w:val="nil"/>
              <w:bottom w:val="single" w:color="auto" w:sz="4" w:space="0"/>
              <w:right w:val="single" w:color="auto" w:sz="4" w:space="0"/>
            </w:tcBorders>
            <w:shd w:val="clear" w:color="auto" w:fill="auto"/>
            <w:vAlign w:val="bottom"/>
          </w:tcPr>
          <w:p>
            <w:pPr>
              <w:widowControl/>
              <w:jc w:val="right"/>
              <w:rPr>
                <w:rFonts w:ascii="仿宋_GB2312" w:hAnsi="宋体" w:eastAsia="仿宋_GB2312" w:cs="宋体"/>
                <w:color w:val="000000"/>
                <w:kern w:val="0"/>
                <w:sz w:val="22"/>
                <w:szCs w:val="22"/>
              </w:rPr>
            </w:pPr>
          </w:p>
        </w:tc>
        <w:tc>
          <w:tcPr>
            <w:tcW w:w="2182" w:type="dxa"/>
            <w:tcBorders>
              <w:top w:val="nil"/>
              <w:left w:val="nil"/>
              <w:bottom w:val="single" w:color="auto" w:sz="4" w:space="0"/>
              <w:right w:val="single" w:color="auto" w:sz="4" w:space="0"/>
            </w:tcBorders>
            <w:shd w:val="clear" w:color="auto" w:fill="auto"/>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20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1079"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112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1119" w:type="dxa"/>
            <w:tcBorders>
              <w:top w:val="nil"/>
              <w:left w:val="nil"/>
              <w:bottom w:val="single" w:color="auto" w:sz="4" w:space="0"/>
              <w:right w:val="single" w:color="auto" w:sz="4" w:space="0"/>
            </w:tcBorders>
          </w:tcPr>
          <w:p>
            <w:pPr>
              <w:widowControl/>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374"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p>
        </w:tc>
        <w:tc>
          <w:tcPr>
            <w:tcW w:w="1041" w:type="dxa"/>
            <w:tcBorders>
              <w:top w:val="nil"/>
              <w:left w:val="nil"/>
              <w:bottom w:val="single" w:color="auto" w:sz="4" w:space="0"/>
              <w:right w:val="single" w:color="auto" w:sz="4" w:space="0"/>
            </w:tcBorders>
            <w:shd w:val="clear" w:color="auto" w:fill="auto"/>
            <w:vAlign w:val="bottom"/>
          </w:tcPr>
          <w:p>
            <w:pPr>
              <w:widowControl/>
              <w:jc w:val="right"/>
              <w:rPr>
                <w:rFonts w:ascii="仿宋_GB2312" w:hAnsi="宋体" w:eastAsia="仿宋_GB2312" w:cs="宋体"/>
                <w:color w:val="000000"/>
                <w:kern w:val="0"/>
                <w:sz w:val="22"/>
                <w:szCs w:val="22"/>
              </w:rPr>
            </w:pPr>
          </w:p>
        </w:tc>
        <w:tc>
          <w:tcPr>
            <w:tcW w:w="2182" w:type="dxa"/>
            <w:tcBorders>
              <w:top w:val="nil"/>
              <w:left w:val="nil"/>
              <w:bottom w:val="single" w:color="auto" w:sz="4" w:space="0"/>
              <w:right w:val="single" w:color="auto" w:sz="4" w:space="0"/>
            </w:tcBorders>
            <w:shd w:val="clear" w:color="auto" w:fill="auto"/>
            <w:vAlign w:val="center"/>
          </w:tcPr>
          <w:p>
            <w:pPr>
              <w:widowControl/>
              <w:spacing w:line="280" w:lineRule="exact"/>
              <w:jc w:val="left"/>
              <w:rPr>
                <w:rFonts w:ascii="仿宋_GB2312" w:hAnsi="宋体" w:eastAsia="仿宋_GB2312" w:cs="宋体"/>
                <w:kern w:val="0"/>
                <w:sz w:val="15"/>
                <w:szCs w:val="15"/>
              </w:rPr>
            </w:pPr>
            <w:r>
              <w:rPr>
                <w:rFonts w:hint="eastAsia" w:ascii="仿宋_GB2312" w:hAnsi="宋体" w:eastAsia="仿宋_GB2312" w:cs="宋体"/>
                <w:kern w:val="0"/>
                <w:sz w:val="18"/>
                <w:szCs w:val="18"/>
              </w:rPr>
              <w:t>230转移性支出</w:t>
            </w:r>
          </w:p>
        </w:tc>
        <w:tc>
          <w:tcPr>
            <w:tcW w:w="120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2"/>
                <w:szCs w:val="22"/>
              </w:rPr>
            </w:pPr>
          </w:p>
        </w:tc>
        <w:tc>
          <w:tcPr>
            <w:tcW w:w="1079"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2"/>
                <w:szCs w:val="22"/>
              </w:rPr>
            </w:pPr>
          </w:p>
        </w:tc>
        <w:tc>
          <w:tcPr>
            <w:tcW w:w="112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2"/>
                <w:szCs w:val="22"/>
              </w:rPr>
            </w:pPr>
          </w:p>
        </w:tc>
        <w:tc>
          <w:tcPr>
            <w:tcW w:w="1119" w:type="dxa"/>
            <w:tcBorders>
              <w:top w:val="nil"/>
              <w:left w:val="nil"/>
              <w:bottom w:val="single" w:color="auto" w:sz="4" w:space="0"/>
              <w:right w:val="single" w:color="auto" w:sz="4" w:space="0"/>
            </w:tcBorders>
          </w:tcPr>
          <w:p>
            <w:pPr>
              <w:widowControl/>
              <w:jc w:val="right"/>
              <w:rPr>
                <w:rFonts w:ascii="宋体" w:hAnsi="宋体" w:cs="宋体"/>
                <w:color w:val="000000"/>
                <w:kern w:val="0"/>
                <w:sz w:val="22"/>
                <w:szCs w:val="22"/>
              </w:rPr>
            </w:pPr>
          </w:p>
        </w:tc>
      </w:tr>
      <w:tr>
        <w:tblPrEx>
          <w:tblCellMar>
            <w:top w:w="0" w:type="dxa"/>
            <w:left w:w="108" w:type="dxa"/>
            <w:bottom w:w="0" w:type="dxa"/>
            <w:right w:w="108" w:type="dxa"/>
          </w:tblCellMar>
        </w:tblPrEx>
        <w:trPr>
          <w:trHeight w:val="312" w:hRule="exact"/>
        </w:trPr>
        <w:tc>
          <w:tcPr>
            <w:tcW w:w="1374"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p>
        </w:tc>
        <w:tc>
          <w:tcPr>
            <w:tcW w:w="1041" w:type="dxa"/>
            <w:tcBorders>
              <w:top w:val="nil"/>
              <w:left w:val="nil"/>
              <w:bottom w:val="single" w:color="auto" w:sz="4" w:space="0"/>
              <w:right w:val="single" w:color="auto" w:sz="4" w:space="0"/>
            </w:tcBorders>
            <w:shd w:val="clear" w:color="auto" w:fill="auto"/>
            <w:vAlign w:val="bottom"/>
          </w:tcPr>
          <w:p>
            <w:pPr>
              <w:widowControl/>
              <w:jc w:val="right"/>
              <w:rPr>
                <w:rFonts w:ascii="仿宋_GB2312" w:hAnsi="宋体" w:eastAsia="仿宋_GB2312" w:cs="宋体"/>
                <w:color w:val="000000"/>
                <w:kern w:val="0"/>
                <w:sz w:val="22"/>
                <w:szCs w:val="22"/>
              </w:rPr>
            </w:pPr>
          </w:p>
        </w:tc>
        <w:tc>
          <w:tcPr>
            <w:tcW w:w="2182" w:type="dxa"/>
            <w:tcBorders>
              <w:top w:val="nil"/>
              <w:left w:val="nil"/>
              <w:bottom w:val="single" w:color="auto" w:sz="4" w:space="0"/>
              <w:right w:val="single" w:color="auto" w:sz="4" w:space="0"/>
            </w:tcBorders>
            <w:shd w:val="clear" w:color="auto" w:fill="auto"/>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20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2"/>
                <w:szCs w:val="22"/>
              </w:rPr>
            </w:pPr>
          </w:p>
        </w:tc>
        <w:tc>
          <w:tcPr>
            <w:tcW w:w="1079"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2"/>
                <w:szCs w:val="22"/>
              </w:rPr>
            </w:pPr>
          </w:p>
        </w:tc>
        <w:tc>
          <w:tcPr>
            <w:tcW w:w="112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2"/>
                <w:szCs w:val="22"/>
              </w:rPr>
            </w:pPr>
          </w:p>
        </w:tc>
        <w:tc>
          <w:tcPr>
            <w:tcW w:w="1119" w:type="dxa"/>
            <w:tcBorders>
              <w:top w:val="nil"/>
              <w:left w:val="nil"/>
              <w:bottom w:val="single" w:color="auto" w:sz="4" w:space="0"/>
              <w:right w:val="single" w:color="auto" w:sz="4" w:space="0"/>
            </w:tcBorders>
          </w:tcPr>
          <w:p>
            <w:pPr>
              <w:widowControl/>
              <w:jc w:val="right"/>
              <w:rPr>
                <w:rFonts w:ascii="宋体" w:hAnsi="宋体" w:cs="宋体"/>
                <w:color w:val="000000"/>
                <w:kern w:val="0"/>
                <w:sz w:val="22"/>
                <w:szCs w:val="22"/>
              </w:rPr>
            </w:pPr>
          </w:p>
        </w:tc>
      </w:tr>
      <w:tr>
        <w:tblPrEx>
          <w:tblCellMar>
            <w:top w:w="0" w:type="dxa"/>
            <w:left w:w="108" w:type="dxa"/>
            <w:bottom w:w="0" w:type="dxa"/>
            <w:right w:w="108" w:type="dxa"/>
          </w:tblCellMar>
        </w:tblPrEx>
        <w:trPr>
          <w:trHeight w:val="312" w:hRule="exact"/>
        </w:trPr>
        <w:tc>
          <w:tcPr>
            <w:tcW w:w="1374"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p>
        </w:tc>
        <w:tc>
          <w:tcPr>
            <w:tcW w:w="1041" w:type="dxa"/>
            <w:tcBorders>
              <w:top w:val="nil"/>
              <w:left w:val="nil"/>
              <w:bottom w:val="single" w:color="auto" w:sz="4" w:space="0"/>
              <w:right w:val="single" w:color="auto" w:sz="4" w:space="0"/>
            </w:tcBorders>
            <w:shd w:val="clear" w:color="auto" w:fill="auto"/>
            <w:vAlign w:val="bottom"/>
          </w:tcPr>
          <w:p>
            <w:pPr>
              <w:widowControl/>
              <w:jc w:val="right"/>
              <w:rPr>
                <w:rFonts w:ascii="仿宋_GB2312" w:hAnsi="宋体" w:eastAsia="仿宋_GB2312" w:cs="宋体"/>
                <w:color w:val="000000"/>
                <w:kern w:val="0"/>
                <w:sz w:val="22"/>
                <w:szCs w:val="22"/>
              </w:rPr>
            </w:pPr>
          </w:p>
        </w:tc>
        <w:tc>
          <w:tcPr>
            <w:tcW w:w="2182" w:type="dxa"/>
            <w:tcBorders>
              <w:top w:val="nil"/>
              <w:left w:val="nil"/>
              <w:bottom w:val="single" w:color="auto" w:sz="4" w:space="0"/>
              <w:right w:val="single" w:color="auto" w:sz="4" w:space="0"/>
            </w:tcBorders>
            <w:shd w:val="clear" w:color="auto" w:fill="auto"/>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20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1079"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112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1119" w:type="dxa"/>
            <w:tcBorders>
              <w:top w:val="nil"/>
              <w:left w:val="nil"/>
              <w:bottom w:val="single" w:color="auto" w:sz="4" w:space="0"/>
              <w:right w:val="single" w:color="auto" w:sz="4" w:space="0"/>
            </w:tcBorders>
          </w:tcPr>
          <w:p>
            <w:pPr>
              <w:widowControl/>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374"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18"/>
                <w:szCs w:val="18"/>
              </w:rPr>
            </w:pPr>
          </w:p>
        </w:tc>
        <w:tc>
          <w:tcPr>
            <w:tcW w:w="1041" w:type="dxa"/>
            <w:tcBorders>
              <w:top w:val="nil"/>
              <w:left w:val="nil"/>
              <w:bottom w:val="single" w:color="auto" w:sz="4" w:space="0"/>
              <w:right w:val="single" w:color="auto" w:sz="4" w:space="0"/>
            </w:tcBorders>
            <w:shd w:val="clear" w:color="auto" w:fill="auto"/>
            <w:vAlign w:val="bottom"/>
          </w:tcPr>
          <w:p>
            <w:pPr>
              <w:widowControl/>
              <w:jc w:val="right"/>
              <w:rPr>
                <w:rFonts w:ascii="仿宋_GB2312" w:hAnsi="宋体" w:eastAsia="仿宋_GB2312" w:cs="宋体"/>
                <w:color w:val="000000"/>
                <w:kern w:val="0"/>
                <w:sz w:val="22"/>
                <w:szCs w:val="22"/>
              </w:rPr>
            </w:pPr>
          </w:p>
        </w:tc>
        <w:tc>
          <w:tcPr>
            <w:tcW w:w="2182" w:type="dxa"/>
            <w:tcBorders>
              <w:top w:val="nil"/>
              <w:left w:val="nil"/>
              <w:bottom w:val="single" w:color="auto" w:sz="4" w:space="0"/>
              <w:right w:val="single" w:color="auto" w:sz="4" w:space="0"/>
            </w:tcBorders>
            <w:shd w:val="clear" w:color="auto" w:fill="auto"/>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20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1079"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112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1119" w:type="dxa"/>
            <w:tcBorders>
              <w:top w:val="nil"/>
              <w:left w:val="nil"/>
              <w:bottom w:val="single" w:color="auto" w:sz="4" w:space="0"/>
              <w:right w:val="single" w:color="auto" w:sz="4" w:space="0"/>
            </w:tcBorders>
          </w:tcPr>
          <w:p>
            <w:pPr>
              <w:widowControl/>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374" w:type="dxa"/>
            <w:tcBorders>
              <w:top w:val="nil"/>
              <w:left w:val="single" w:color="auto" w:sz="4" w:space="0"/>
              <w:bottom w:val="single" w:color="auto" w:sz="4" w:space="0"/>
              <w:right w:val="single" w:color="auto" w:sz="4" w:space="0"/>
            </w:tcBorders>
            <w:shd w:val="clear" w:color="auto" w:fill="auto"/>
            <w:vAlign w:val="center"/>
          </w:tcPr>
          <w:p/>
        </w:tc>
        <w:tc>
          <w:tcPr>
            <w:tcW w:w="1041" w:type="dxa"/>
            <w:tcBorders>
              <w:top w:val="nil"/>
              <w:left w:val="nil"/>
              <w:bottom w:val="single" w:color="auto" w:sz="4" w:space="0"/>
              <w:right w:val="single" w:color="auto" w:sz="4" w:space="0"/>
            </w:tcBorders>
            <w:shd w:val="clear" w:color="auto" w:fill="auto"/>
            <w:vAlign w:val="center"/>
          </w:tcPr>
          <w:p>
            <w:pPr>
              <w:jc w:val="right"/>
            </w:pPr>
          </w:p>
        </w:tc>
        <w:tc>
          <w:tcPr>
            <w:tcW w:w="2182" w:type="dxa"/>
            <w:tcBorders>
              <w:top w:val="nil"/>
              <w:left w:val="nil"/>
              <w:bottom w:val="single" w:color="auto" w:sz="4" w:space="0"/>
              <w:right w:val="single" w:color="auto" w:sz="4" w:space="0"/>
            </w:tcBorders>
            <w:shd w:val="clear" w:color="auto" w:fill="auto"/>
            <w:vAlign w:val="center"/>
          </w:tcPr>
          <w:p>
            <w:pPr>
              <w:widowControl/>
              <w:spacing w:line="280" w:lineRule="exact"/>
              <w:jc w:val="left"/>
              <w:textAlignment w:val="center"/>
              <w:rPr>
                <w:rFonts w:ascii="宋体" w:hAnsi="宋体" w:cs="宋体"/>
                <w:color w:val="000000"/>
                <w:sz w:val="18"/>
                <w:szCs w:val="18"/>
              </w:rPr>
            </w:pPr>
            <w:r>
              <w:rPr>
                <w:rFonts w:hint="eastAsia" w:ascii="仿宋_GB2312" w:hAnsi="宋体" w:eastAsia="仿宋_GB2312" w:cs="宋体"/>
                <w:color w:val="000000"/>
                <w:kern w:val="0"/>
                <w:sz w:val="18"/>
                <w:szCs w:val="18"/>
              </w:rPr>
              <w:t>234 抗疫特别国债还本支出</w:t>
            </w:r>
          </w:p>
        </w:tc>
        <w:tc>
          <w:tcPr>
            <w:tcW w:w="1200" w:type="dxa"/>
            <w:tcBorders>
              <w:top w:val="nil"/>
              <w:left w:val="nil"/>
              <w:bottom w:val="single" w:color="auto" w:sz="4" w:space="0"/>
              <w:right w:val="single" w:color="auto" w:sz="4" w:space="0"/>
            </w:tcBorders>
            <w:shd w:val="clear" w:color="auto" w:fill="auto"/>
            <w:vAlign w:val="center"/>
          </w:tcPr>
          <w:p>
            <w:pPr>
              <w:jc w:val="right"/>
            </w:pPr>
          </w:p>
        </w:tc>
        <w:tc>
          <w:tcPr>
            <w:tcW w:w="1079" w:type="dxa"/>
            <w:tcBorders>
              <w:top w:val="nil"/>
              <w:left w:val="nil"/>
              <w:bottom w:val="single" w:color="auto" w:sz="4" w:space="0"/>
              <w:right w:val="single" w:color="auto" w:sz="4" w:space="0"/>
            </w:tcBorders>
            <w:shd w:val="clear" w:color="auto" w:fill="auto"/>
            <w:vAlign w:val="center"/>
          </w:tcPr>
          <w:p>
            <w:pPr>
              <w:jc w:val="right"/>
            </w:pPr>
          </w:p>
        </w:tc>
        <w:tc>
          <w:tcPr>
            <w:tcW w:w="1121" w:type="dxa"/>
            <w:tcBorders>
              <w:top w:val="nil"/>
              <w:left w:val="nil"/>
              <w:bottom w:val="single" w:color="auto" w:sz="4" w:space="0"/>
              <w:right w:val="single" w:color="auto" w:sz="4" w:space="0"/>
            </w:tcBorders>
            <w:shd w:val="clear" w:color="auto" w:fill="auto"/>
            <w:vAlign w:val="center"/>
          </w:tcPr>
          <w:p>
            <w:pPr>
              <w:jc w:val="right"/>
            </w:pPr>
          </w:p>
        </w:tc>
        <w:tc>
          <w:tcPr>
            <w:tcW w:w="1119" w:type="dxa"/>
            <w:tcBorders>
              <w:top w:val="nil"/>
              <w:left w:val="nil"/>
              <w:bottom w:val="single" w:color="auto" w:sz="4" w:space="0"/>
              <w:right w:val="single" w:color="auto" w:sz="4" w:space="0"/>
            </w:tcBorders>
          </w:tcPr>
          <w:p>
            <w:pPr>
              <w:jc w:val="right"/>
            </w:pPr>
          </w:p>
        </w:tc>
      </w:tr>
      <w:tr>
        <w:tblPrEx>
          <w:tblCellMar>
            <w:top w:w="0" w:type="dxa"/>
            <w:left w:w="108" w:type="dxa"/>
            <w:bottom w:w="0" w:type="dxa"/>
            <w:right w:w="108" w:type="dxa"/>
          </w:tblCellMar>
        </w:tblPrEx>
        <w:trPr>
          <w:trHeight w:val="312" w:hRule="exact"/>
        </w:trPr>
        <w:tc>
          <w:tcPr>
            <w:tcW w:w="1374" w:type="dxa"/>
            <w:tcBorders>
              <w:top w:val="nil"/>
              <w:left w:val="single" w:color="auto" w:sz="4" w:space="0"/>
              <w:bottom w:val="single" w:color="auto" w:sz="4" w:space="0"/>
              <w:right w:val="single" w:color="auto" w:sz="4" w:space="0"/>
            </w:tcBorders>
            <w:shd w:val="clear" w:color="auto" w:fill="auto"/>
            <w:vAlign w:val="center"/>
          </w:tcPr>
          <w:p/>
        </w:tc>
        <w:tc>
          <w:tcPr>
            <w:tcW w:w="1041" w:type="dxa"/>
            <w:tcBorders>
              <w:top w:val="nil"/>
              <w:left w:val="nil"/>
              <w:bottom w:val="single" w:color="auto" w:sz="4" w:space="0"/>
              <w:right w:val="single" w:color="auto" w:sz="4" w:space="0"/>
            </w:tcBorders>
            <w:shd w:val="clear" w:color="auto" w:fill="auto"/>
            <w:vAlign w:val="center"/>
          </w:tcPr>
          <w:p>
            <w:pPr>
              <w:jc w:val="right"/>
            </w:pPr>
          </w:p>
        </w:tc>
        <w:tc>
          <w:tcPr>
            <w:tcW w:w="2182" w:type="dxa"/>
            <w:tcBorders>
              <w:top w:val="nil"/>
              <w:left w:val="nil"/>
              <w:bottom w:val="single" w:color="auto" w:sz="4" w:space="0"/>
              <w:right w:val="single" w:color="auto" w:sz="4" w:space="0"/>
            </w:tcBorders>
            <w:shd w:val="clear" w:color="auto" w:fill="auto"/>
            <w:vAlign w:val="center"/>
          </w:tcPr>
          <w:p/>
        </w:tc>
        <w:tc>
          <w:tcPr>
            <w:tcW w:w="1200" w:type="dxa"/>
            <w:tcBorders>
              <w:top w:val="nil"/>
              <w:left w:val="nil"/>
              <w:bottom w:val="single" w:color="auto" w:sz="4" w:space="0"/>
              <w:right w:val="single" w:color="auto" w:sz="4" w:space="0"/>
            </w:tcBorders>
            <w:shd w:val="clear" w:color="auto" w:fill="auto"/>
            <w:vAlign w:val="center"/>
          </w:tcPr>
          <w:p>
            <w:pPr>
              <w:jc w:val="right"/>
            </w:pPr>
          </w:p>
        </w:tc>
        <w:tc>
          <w:tcPr>
            <w:tcW w:w="1079" w:type="dxa"/>
            <w:tcBorders>
              <w:top w:val="nil"/>
              <w:left w:val="nil"/>
              <w:bottom w:val="single" w:color="auto" w:sz="4" w:space="0"/>
              <w:right w:val="single" w:color="auto" w:sz="4" w:space="0"/>
            </w:tcBorders>
            <w:shd w:val="clear" w:color="auto" w:fill="auto"/>
            <w:vAlign w:val="center"/>
          </w:tcPr>
          <w:p>
            <w:pPr>
              <w:jc w:val="right"/>
            </w:pPr>
          </w:p>
        </w:tc>
        <w:tc>
          <w:tcPr>
            <w:tcW w:w="1121" w:type="dxa"/>
            <w:tcBorders>
              <w:top w:val="nil"/>
              <w:left w:val="nil"/>
              <w:bottom w:val="single" w:color="auto" w:sz="4" w:space="0"/>
              <w:right w:val="single" w:color="auto" w:sz="4" w:space="0"/>
            </w:tcBorders>
            <w:shd w:val="clear" w:color="auto" w:fill="auto"/>
            <w:vAlign w:val="center"/>
          </w:tcPr>
          <w:p>
            <w:pPr>
              <w:jc w:val="right"/>
            </w:pPr>
          </w:p>
        </w:tc>
        <w:tc>
          <w:tcPr>
            <w:tcW w:w="1119" w:type="dxa"/>
            <w:tcBorders>
              <w:top w:val="nil"/>
              <w:left w:val="nil"/>
              <w:bottom w:val="single" w:color="auto" w:sz="4" w:space="0"/>
              <w:right w:val="single" w:color="auto" w:sz="4" w:space="0"/>
            </w:tcBorders>
          </w:tcPr>
          <w:p>
            <w:pPr>
              <w:jc w:val="right"/>
            </w:pPr>
          </w:p>
        </w:tc>
      </w:tr>
      <w:tr>
        <w:tblPrEx>
          <w:tblCellMar>
            <w:top w:w="0" w:type="dxa"/>
            <w:left w:w="108" w:type="dxa"/>
            <w:bottom w:w="0" w:type="dxa"/>
            <w:right w:w="108" w:type="dxa"/>
          </w:tblCellMar>
        </w:tblPrEx>
        <w:trPr>
          <w:trHeight w:val="312" w:hRule="exact"/>
        </w:trPr>
        <w:tc>
          <w:tcPr>
            <w:tcW w:w="1374"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收  入  总  计</w:t>
            </w:r>
          </w:p>
        </w:tc>
        <w:tc>
          <w:tcPr>
            <w:tcW w:w="104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2"/>
                <w:szCs w:val="22"/>
              </w:rPr>
            </w:pPr>
            <w:r>
              <w:rPr>
                <w:rFonts w:ascii="宋体" w:hAnsi="宋体" w:cs="宋体"/>
                <w:color w:val="000000"/>
                <w:kern w:val="0"/>
                <w:sz w:val="22"/>
                <w:szCs w:val="22"/>
              </w:rPr>
              <w:t>683.15</w:t>
            </w:r>
          </w:p>
        </w:tc>
        <w:tc>
          <w:tcPr>
            <w:tcW w:w="2182"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支  出  总  计</w:t>
            </w:r>
          </w:p>
        </w:tc>
        <w:tc>
          <w:tcPr>
            <w:tcW w:w="120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ascii="宋体" w:hAnsi="宋体" w:cs="宋体"/>
                <w:color w:val="000000"/>
                <w:kern w:val="0"/>
                <w:sz w:val="22"/>
                <w:szCs w:val="22"/>
              </w:rPr>
              <w:t>683.15</w:t>
            </w:r>
          </w:p>
        </w:tc>
        <w:tc>
          <w:tcPr>
            <w:tcW w:w="1079"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ascii="宋体" w:hAnsi="宋体" w:cs="宋体"/>
                <w:color w:val="000000"/>
                <w:kern w:val="0"/>
                <w:sz w:val="22"/>
                <w:szCs w:val="22"/>
              </w:rPr>
              <w:t>683.15</w:t>
            </w:r>
          </w:p>
        </w:tc>
        <w:tc>
          <w:tcPr>
            <w:tcW w:w="112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p>
        </w:tc>
        <w:tc>
          <w:tcPr>
            <w:tcW w:w="1119" w:type="dxa"/>
            <w:tcBorders>
              <w:top w:val="nil"/>
              <w:left w:val="nil"/>
              <w:bottom w:val="single" w:color="auto" w:sz="4" w:space="0"/>
              <w:right w:val="single" w:color="auto" w:sz="4" w:space="0"/>
            </w:tcBorders>
          </w:tcPr>
          <w:p>
            <w:pPr>
              <w:widowControl/>
              <w:jc w:val="right"/>
              <w:rPr>
                <w:rFonts w:ascii="宋体" w:hAnsi="宋体" w:cs="宋体"/>
                <w:kern w:val="0"/>
                <w:sz w:val="18"/>
                <w:szCs w:val="18"/>
              </w:rPr>
            </w:pPr>
          </w:p>
        </w:tc>
      </w:tr>
    </w:tbl>
    <w:p>
      <w:pPr>
        <w:widowControl/>
        <w:jc w:val="left"/>
        <w:rPr>
          <w:rFonts w:ascii="仿宋_GB2312" w:hAnsi="宋体" w:eastAsia="仿宋_GB2312"/>
          <w:b/>
          <w:kern w:val="0"/>
          <w:sz w:val="32"/>
          <w:szCs w:val="32"/>
        </w:rPr>
      </w:pPr>
      <w:r>
        <w:rPr>
          <w:rFonts w:ascii="仿宋_GB2312" w:hAnsi="宋体" w:eastAsia="仿宋_GB2312"/>
          <w:b/>
          <w:kern w:val="0"/>
          <w:sz w:val="32"/>
          <w:szCs w:val="32"/>
        </w:rPr>
        <w:br w:type="page"/>
      </w:r>
    </w:p>
    <w:p>
      <w:pPr>
        <w:widowControl/>
        <w:jc w:val="left"/>
        <w:outlineLvl w:val="1"/>
        <w:rPr>
          <w:rFonts w:ascii="仿宋_GB2312" w:hAnsi="宋体" w:eastAsia="仿宋_GB2312"/>
          <w:b/>
          <w:kern w:val="0"/>
          <w:sz w:val="32"/>
          <w:szCs w:val="32"/>
        </w:rPr>
      </w:pPr>
      <w:r>
        <w:rPr>
          <w:rFonts w:hint="eastAsia" w:ascii="仿宋_GB2312" w:hAnsi="宋体" w:eastAsia="仿宋_GB2312"/>
          <w:b/>
          <w:kern w:val="0"/>
          <w:sz w:val="32"/>
          <w:szCs w:val="32"/>
        </w:rPr>
        <w:t>表五：</w:t>
      </w:r>
    </w:p>
    <w:tbl>
      <w:tblPr>
        <w:tblStyle w:val="4"/>
        <w:tblW w:w="9214" w:type="dxa"/>
        <w:tblInd w:w="-34" w:type="dxa"/>
        <w:tblLayout w:type="fixed"/>
        <w:tblCellMar>
          <w:top w:w="0" w:type="dxa"/>
          <w:left w:w="108" w:type="dxa"/>
          <w:bottom w:w="0" w:type="dxa"/>
          <w:right w:w="108" w:type="dxa"/>
        </w:tblCellMar>
      </w:tblPr>
      <w:tblGrid>
        <w:gridCol w:w="568"/>
        <w:gridCol w:w="492"/>
        <w:gridCol w:w="417"/>
        <w:gridCol w:w="2843"/>
        <w:gridCol w:w="327"/>
        <w:gridCol w:w="1024"/>
        <w:gridCol w:w="216"/>
        <w:gridCol w:w="1626"/>
        <w:gridCol w:w="1701"/>
      </w:tblGrid>
      <w:tr>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c>
      </w:tr>
      <w:tr>
        <w:tblPrEx>
          <w:tblCellMar>
            <w:top w:w="0" w:type="dxa"/>
            <w:left w:w="108" w:type="dxa"/>
            <w:bottom w:w="0" w:type="dxa"/>
            <w:right w:w="108" w:type="dxa"/>
          </w:tblCellMar>
        </w:tblPrEx>
        <w:trPr>
          <w:trHeight w:val="285" w:hRule="atLeast"/>
        </w:trPr>
        <w:tc>
          <w:tcPr>
            <w:tcW w:w="4320" w:type="dxa"/>
            <w:gridSpan w:val="4"/>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编制部门：</w:t>
            </w:r>
            <w:r>
              <w:rPr>
                <w:rFonts w:hint="eastAsia" w:ascii="仿宋_GB2312" w:hAnsi="宋体" w:eastAsia="仿宋_GB2312"/>
                <w:kern w:val="0"/>
                <w:sz w:val="24"/>
              </w:rPr>
              <w:t>哈密市伊州区委机要保密局</w:t>
            </w:r>
          </w:p>
        </w:tc>
        <w:tc>
          <w:tcPr>
            <w:tcW w:w="327" w:type="dxa"/>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4"/>
              </w:rPr>
            </w:pPr>
          </w:p>
        </w:tc>
        <w:tc>
          <w:tcPr>
            <w:tcW w:w="1240" w:type="dxa"/>
            <w:gridSpan w:val="2"/>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4"/>
              </w:rPr>
            </w:pPr>
          </w:p>
        </w:tc>
        <w:tc>
          <w:tcPr>
            <w:tcW w:w="3327" w:type="dxa"/>
            <w:gridSpan w:val="2"/>
            <w:tcBorders>
              <w:top w:val="nil"/>
              <w:left w:val="nil"/>
              <w:bottom w:val="nil"/>
              <w:right w:val="nil"/>
            </w:tcBorders>
            <w:shd w:val="clear" w:color="auto" w:fill="auto"/>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r>
        <w:tblPrEx>
          <w:tblCellMar>
            <w:top w:w="0" w:type="dxa"/>
            <w:left w:w="108" w:type="dxa"/>
            <w:bottom w:w="0" w:type="dxa"/>
            <w:right w:w="108" w:type="dxa"/>
          </w:tblCellMar>
        </w:tblPrEx>
        <w:trPr>
          <w:trHeight w:val="405" w:hRule="atLeast"/>
        </w:trPr>
        <w:tc>
          <w:tcPr>
            <w:tcW w:w="4320"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项目</w:t>
            </w:r>
          </w:p>
        </w:tc>
        <w:tc>
          <w:tcPr>
            <w:tcW w:w="4894" w:type="dxa"/>
            <w:gridSpan w:val="5"/>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一般公共预算支出</w:t>
            </w:r>
          </w:p>
        </w:tc>
      </w:tr>
      <w:tr>
        <w:tblPrEx>
          <w:tblCellMar>
            <w:top w:w="0" w:type="dxa"/>
            <w:left w:w="108" w:type="dxa"/>
            <w:bottom w:w="0" w:type="dxa"/>
            <w:right w:w="108" w:type="dxa"/>
          </w:tblCellMar>
        </w:tblPrEx>
        <w:trPr>
          <w:trHeight w:val="465" w:hRule="atLeast"/>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43"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351"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小计</w:t>
            </w:r>
          </w:p>
        </w:tc>
        <w:tc>
          <w:tcPr>
            <w:tcW w:w="1842"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tblPrEx>
          <w:tblCellMar>
            <w:top w:w="0" w:type="dxa"/>
            <w:left w:w="108" w:type="dxa"/>
            <w:bottom w:w="0" w:type="dxa"/>
            <w:right w:w="108" w:type="dxa"/>
          </w:tblCellMar>
        </w:tblPrEx>
        <w:trPr>
          <w:trHeight w:val="30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843"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0"/>
                <w:szCs w:val="20"/>
              </w:rPr>
            </w:pPr>
          </w:p>
        </w:tc>
        <w:tc>
          <w:tcPr>
            <w:tcW w:w="1351"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0"/>
                <w:szCs w:val="20"/>
              </w:rPr>
            </w:pPr>
          </w:p>
        </w:tc>
        <w:tc>
          <w:tcPr>
            <w:tcW w:w="1842"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0"/>
                <w:szCs w:val="20"/>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b/>
                <w:color w:val="000000"/>
                <w:kern w:val="0"/>
                <w:sz w:val="18"/>
                <w:szCs w:val="18"/>
              </w:rPr>
            </w:pPr>
            <w:r>
              <w:rPr>
                <w:rFonts w:hint="eastAsia" w:ascii="仿宋_GB2312" w:hAnsi="仿宋_GB2312" w:eastAsia="仿宋_GB2312" w:cs="仿宋_GB2312"/>
                <w:color w:val="000000"/>
                <w:sz w:val="18"/>
                <w:szCs w:val="18"/>
              </w:rPr>
              <w:t>201</w:t>
            </w:r>
          </w:p>
        </w:tc>
        <w:tc>
          <w:tcPr>
            <w:tcW w:w="492" w:type="dxa"/>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仿宋_GB2312"/>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仿宋_GB2312"/>
                <w:b/>
                <w:color w:val="000000"/>
                <w:kern w:val="0"/>
                <w:sz w:val="18"/>
                <w:szCs w:val="18"/>
              </w:rPr>
            </w:pPr>
          </w:p>
        </w:tc>
        <w:tc>
          <w:tcPr>
            <w:tcW w:w="2843" w:type="dxa"/>
            <w:tcBorders>
              <w:top w:val="nil"/>
              <w:left w:val="nil"/>
              <w:bottom w:val="single" w:color="auto" w:sz="4" w:space="0"/>
              <w:right w:val="single" w:color="auto" w:sz="4" w:space="0"/>
            </w:tcBorders>
            <w:shd w:val="clear" w:color="auto" w:fill="auto"/>
            <w:vAlign w:val="center"/>
          </w:tcPr>
          <w:p>
            <w:pPr>
              <w:rPr>
                <w:rFonts w:ascii="仿宋_GB2312" w:hAnsi="仿宋_GB2312" w:eastAsia="仿宋_GB2312" w:cs="仿宋_GB2312"/>
                <w:b/>
                <w:color w:val="000000"/>
                <w:kern w:val="0"/>
                <w:sz w:val="18"/>
                <w:szCs w:val="18"/>
              </w:rPr>
            </w:pPr>
            <w:r>
              <w:rPr>
                <w:rFonts w:hint="eastAsia" w:ascii="仿宋_GB2312" w:hAnsi="仿宋_GB2312" w:eastAsia="仿宋_GB2312" w:cs="仿宋_GB2312"/>
                <w:color w:val="000000"/>
                <w:sz w:val="18"/>
                <w:szCs w:val="18"/>
              </w:rPr>
              <w:t>一般公共服务支出</w:t>
            </w:r>
          </w:p>
        </w:tc>
        <w:tc>
          <w:tcPr>
            <w:tcW w:w="1351" w:type="dxa"/>
            <w:gridSpan w:val="2"/>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b/>
                <w:color w:val="000000"/>
                <w:kern w:val="0"/>
                <w:sz w:val="18"/>
                <w:szCs w:val="18"/>
              </w:rPr>
            </w:pPr>
            <w:r>
              <w:rPr>
                <w:rFonts w:ascii="仿宋_GB2312" w:hAnsi="仿宋_GB2312" w:eastAsia="仿宋_GB2312" w:cs="仿宋_GB2312"/>
                <w:color w:val="000000"/>
                <w:sz w:val="18"/>
                <w:szCs w:val="18"/>
              </w:rPr>
              <w:t>656.18</w:t>
            </w:r>
          </w:p>
        </w:tc>
        <w:tc>
          <w:tcPr>
            <w:tcW w:w="1842" w:type="dxa"/>
            <w:gridSpan w:val="2"/>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b/>
                <w:color w:val="000000"/>
                <w:kern w:val="0"/>
                <w:sz w:val="18"/>
                <w:szCs w:val="18"/>
              </w:rPr>
            </w:pPr>
            <w:r>
              <w:rPr>
                <w:rFonts w:hint="eastAsia" w:ascii="仿宋_GB2312" w:hAnsi="仿宋_GB2312" w:eastAsia="仿宋_GB2312" w:cs="仿宋_GB2312"/>
                <w:color w:val="000000"/>
                <w:sz w:val="18"/>
                <w:szCs w:val="18"/>
              </w:rPr>
              <w:t>165.20</w:t>
            </w:r>
          </w:p>
        </w:tc>
        <w:tc>
          <w:tcPr>
            <w:tcW w:w="1701" w:type="dxa"/>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b/>
                <w:color w:val="000000"/>
                <w:kern w:val="0"/>
                <w:sz w:val="18"/>
                <w:szCs w:val="18"/>
              </w:rPr>
            </w:pPr>
            <w:r>
              <w:rPr>
                <w:rFonts w:ascii="仿宋_GB2312" w:hAnsi="仿宋_GB2312" w:eastAsia="仿宋_GB2312" w:cs="仿宋_GB2312"/>
                <w:color w:val="000000"/>
                <w:sz w:val="18"/>
                <w:szCs w:val="18"/>
              </w:rPr>
              <w:t>490.98</w:t>
            </w: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201</w:t>
            </w:r>
          </w:p>
        </w:tc>
        <w:tc>
          <w:tcPr>
            <w:tcW w:w="492" w:type="dxa"/>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36</w:t>
            </w:r>
          </w:p>
        </w:tc>
        <w:tc>
          <w:tcPr>
            <w:tcW w:w="417" w:type="dxa"/>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kern w:val="0"/>
                <w:sz w:val="18"/>
                <w:szCs w:val="18"/>
              </w:rPr>
            </w:pPr>
          </w:p>
        </w:tc>
        <w:tc>
          <w:tcPr>
            <w:tcW w:w="2843" w:type="dxa"/>
            <w:tcBorders>
              <w:top w:val="nil"/>
              <w:left w:val="nil"/>
              <w:bottom w:val="single" w:color="auto" w:sz="4" w:space="0"/>
              <w:right w:val="single" w:color="auto" w:sz="4" w:space="0"/>
            </w:tcBorders>
            <w:shd w:val="clear" w:color="auto" w:fill="auto"/>
            <w:vAlign w:val="center"/>
          </w:tcPr>
          <w:p>
            <w:pP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其他共产党事务支出</w:t>
            </w:r>
          </w:p>
        </w:tc>
        <w:tc>
          <w:tcPr>
            <w:tcW w:w="1351" w:type="dxa"/>
            <w:gridSpan w:val="2"/>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kern w:val="0"/>
                <w:sz w:val="18"/>
                <w:szCs w:val="18"/>
              </w:rPr>
            </w:pPr>
            <w:r>
              <w:rPr>
                <w:rFonts w:ascii="仿宋_GB2312" w:hAnsi="仿宋_GB2312" w:eastAsia="仿宋_GB2312" w:cs="仿宋_GB2312"/>
                <w:color w:val="000000"/>
                <w:sz w:val="18"/>
                <w:szCs w:val="18"/>
              </w:rPr>
              <w:t>656.18</w:t>
            </w:r>
          </w:p>
        </w:tc>
        <w:tc>
          <w:tcPr>
            <w:tcW w:w="1842" w:type="dxa"/>
            <w:gridSpan w:val="2"/>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165.20</w:t>
            </w:r>
          </w:p>
        </w:tc>
        <w:tc>
          <w:tcPr>
            <w:tcW w:w="1701" w:type="dxa"/>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kern w:val="0"/>
                <w:sz w:val="18"/>
                <w:szCs w:val="18"/>
              </w:rPr>
            </w:pPr>
            <w:r>
              <w:rPr>
                <w:rFonts w:ascii="仿宋_GB2312" w:hAnsi="仿宋_GB2312" w:eastAsia="仿宋_GB2312" w:cs="仿宋_GB2312"/>
                <w:color w:val="000000"/>
                <w:sz w:val="18"/>
                <w:szCs w:val="18"/>
              </w:rPr>
              <w:t>490.98</w:t>
            </w: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201</w:t>
            </w:r>
          </w:p>
        </w:tc>
        <w:tc>
          <w:tcPr>
            <w:tcW w:w="492" w:type="dxa"/>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36</w:t>
            </w:r>
          </w:p>
        </w:tc>
        <w:tc>
          <w:tcPr>
            <w:tcW w:w="417" w:type="dxa"/>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01</w:t>
            </w:r>
          </w:p>
        </w:tc>
        <w:tc>
          <w:tcPr>
            <w:tcW w:w="2843" w:type="dxa"/>
            <w:tcBorders>
              <w:top w:val="nil"/>
              <w:left w:val="nil"/>
              <w:bottom w:val="single" w:color="auto" w:sz="4" w:space="0"/>
              <w:right w:val="single" w:color="auto" w:sz="4" w:space="0"/>
            </w:tcBorders>
            <w:shd w:val="clear" w:color="auto" w:fill="auto"/>
            <w:vAlign w:val="center"/>
          </w:tcPr>
          <w:p>
            <w:pP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行政运行</w:t>
            </w:r>
          </w:p>
        </w:tc>
        <w:tc>
          <w:tcPr>
            <w:tcW w:w="1351" w:type="dxa"/>
            <w:gridSpan w:val="2"/>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165.20</w:t>
            </w:r>
          </w:p>
        </w:tc>
        <w:tc>
          <w:tcPr>
            <w:tcW w:w="1842" w:type="dxa"/>
            <w:gridSpan w:val="2"/>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165.20</w:t>
            </w:r>
          </w:p>
        </w:tc>
        <w:tc>
          <w:tcPr>
            <w:tcW w:w="1701" w:type="dxa"/>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kern w:val="0"/>
                <w:sz w:val="18"/>
                <w:szCs w:val="18"/>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201</w:t>
            </w:r>
          </w:p>
        </w:tc>
        <w:tc>
          <w:tcPr>
            <w:tcW w:w="492" w:type="dxa"/>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36</w:t>
            </w:r>
          </w:p>
        </w:tc>
        <w:tc>
          <w:tcPr>
            <w:tcW w:w="417" w:type="dxa"/>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99</w:t>
            </w:r>
          </w:p>
        </w:tc>
        <w:tc>
          <w:tcPr>
            <w:tcW w:w="2843" w:type="dxa"/>
            <w:tcBorders>
              <w:top w:val="nil"/>
              <w:left w:val="nil"/>
              <w:bottom w:val="single" w:color="auto" w:sz="4" w:space="0"/>
              <w:right w:val="single" w:color="auto" w:sz="4" w:space="0"/>
            </w:tcBorders>
            <w:shd w:val="clear" w:color="auto" w:fill="auto"/>
            <w:vAlign w:val="center"/>
          </w:tcPr>
          <w:p>
            <w:pP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其他共产党事务支出</w:t>
            </w:r>
          </w:p>
        </w:tc>
        <w:tc>
          <w:tcPr>
            <w:tcW w:w="1351" w:type="dxa"/>
            <w:gridSpan w:val="2"/>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kern w:val="0"/>
                <w:sz w:val="18"/>
                <w:szCs w:val="18"/>
              </w:rPr>
            </w:pPr>
            <w:r>
              <w:rPr>
                <w:rFonts w:ascii="仿宋_GB2312" w:hAnsi="仿宋_GB2312" w:eastAsia="仿宋_GB2312" w:cs="仿宋_GB2312"/>
                <w:color w:val="000000"/>
                <w:sz w:val="18"/>
                <w:szCs w:val="18"/>
              </w:rPr>
              <w:t>490.98</w:t>
            </w:r>
          </w:p>
        </w:tc>
        <w:tc>
          <w:tcPr>
            <w:tcW w:w="1842" w:type="dxa"/>
            <w:gridSpan w:val="2"/>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kern w:val="0"/>
                <w:sz w:val="18"/>
                <w:szCs w:val="18"/>
              </w:rPr>
            </w:pPr>
            <w:r>
              <w:rPr>
                <w:rFonts w:ascii="仿宋_GB2312" w:hAnsi="仿宋_GB2312" w:eastAsia="仿宋_GB2312" w:cs="仿宋_GB2312"/>
                <w:color w:val="000000"/>
                <w:sz w:val="18"/>
                <w:szCs w:val="18"/>
              </w:rPr>
              <w:t>490.98</w:t>
            </w: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kern w:val="0"/>
                <w:sz w:val="18"/>
                <w:szCs w:val="18"/>
              </w:rPr>
            </w:pPr>
          </w:p>
        </w:tc>
        <w:tc>
          <w:tcPr>
            <w:tcW w:w="2843" w:type="dxa"/>
            <w:tcBorders>
              <w:top w:val="nil"/>
              <w:left w:val="nil"/>
              <w:bottom w:val="single" w:color="auto" w:sz="4" w:space="0"/>
              <w:right w:val="single" w:color="auto" w:sz="4" w:space="0"/>
            </w:tcBorders>
            <w:shd w:val="clear" w:color="auto" w:fill="auto"/>
            <w:vAlign w:val="center"/>
          </w:tcPr>
          <w:p>
            <w:pP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社会保障和就业支出</w:t>
            </w:r>
          </w:p>
        </w:tc>
        <w:tc>
          <w:tcPr>
            <w:tcW w:w="1351" w:type="dxa"/>
            <w:gridSpan w:val="2"/>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15.41</w:t>
            </w:r>
          </w:p>
        </w:tc>
        <w:tc>
          <w:tcPr>
            <w:tcW w:w="1842" w:type="dxa"/>
            <w:gridSpan w:val="2"/>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15.41</w:t>
            </w:r>
          </w:p>
        </w:tc>
        <w:tc>
          <w:tcPr>
            <w:tcW w:w="1701" w:type="dxa"/>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kern w:val="0"/>
                <w:sz w:val="18"/>
                <w:szCs w:val="18"/>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kern w:val="0"/>
                <w:sz w:val="18"/>
                <w:szCs w:val="18"/>
              </w:rPr>
            </w:pPr>
          </w:p>
        </w:tc>
        <w:tc>
          <w:tcPr>
            <w:tcW w:w="2843" w:type="dxa"/>
            <w:tcBorders>
              <w:top w:val="nil"/>
              <w:left w:val="nil"/>
              <w:bottom w:val="single" w:color="auto" w:sz="4" w:space="0"/>
              <w:right w:val="single" w:color="auto" w:sz="4" w:space="0"/>
            </w:tcBorders>
            <w:shd w:val="clear" w:color="auto" w:fill="auto"/>
            <w:vAlign w:val="center"/>
          </w:tcPr>
          <w:p>
            <w:pP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行政事业单位离退休</w:t>
            </w:r>
          </w:p>
        </w:tc>
        <w:tc>
          <w:tcPr>
            <w:tcW w:w="1351" w:type="dxa"/>
            <w:gridSpan w:val="2"/>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15.41</w:t>
            </w:r>
          </w:p>
        </w:tc>
        <w:tc>
          <w:tcPr>
            <w:tcW w:w="1842" w:type="dxa"/>
            <w:gridSpan w:val="2"/>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15.41</w:t>
            </w:r>
          </w:p>
        </w:tc>
        <w:tc>
          <w:tcPr>
            <w:tcW w:w="1701" w:type="dxa"/>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kern w:val="0"/>
                <w:sz w:val="18"/>
                <w:szCs w:val="18"/>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05</w:t>
            </w:r>
          </w:p>
        </w:tc>
        <w:tc>
          <w:tcPr>
            <w:tcW w:w="2843" w:type="dxa"/>
            <w:tcBorders>
              <w:top w:val="nil"/>
              <w:left w:val="nil"/>
              <w:bottom w:val="single" w:color="auto" w:sz="4" w:space="0"/>
              <w:right w:val="single" w:color="auto" w:sz="4" w:space="0"/>
            </w:tcBorders>
            <w:shd w:val="clear" w:color="auto" w:fill="auto"/>
            <w:vAlign w:val="center"/>
          </w:tcPr>
          <w:p>
            <w:pP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机关事业单位基本养老保险缴费支出</w:t>
            </w:r>
          </w:p>
        </w:tc>
        <w:tc>
          <w:tcPr>
            <w:tcW w:w="1351" w:type="dxa"/>
            <w:gridSpan w:val="2"/>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15.41</w:t>
            </w:r>
          </w:p>
        </w:tc>
        <w:tc>
          <w:tcPr>
            <w:tcW w:w="1842" w:type="dxa"/>
            <w:gridSpan w:val="2"/>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15.41</w:t>
            </w:r>
          </w:p>
        </w:tc>
        <w:tc>
          <w:tcPr>
            <w:tcW w:w="1701" w:type="dxa"/>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kern w:val="0"/>
                <w:sz w:val="18"/>
                <w:szCs w:val="18"/>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221</w:t>
            </w:r>
          </w:p>
        </w:tc>
        <w:tc>
          <w:tcPr>
            <w:tcW w:w="492" w:type="dxa"/>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kern w:val="0"/>
                <w:sz w:val="18"/>
                <w:szCs w:val="18"/>
              </w:rPr>
            </w:pPr>
          </w:p>
        </w:tc>
        <w:tc>
          <w:tcPr>
            <w:tcW w:w="2843" w:type="dxa"/>
            <w:tcBorders>
              <w:top w:val="nil"/>
              <w:left w:val="nil"/>
              <w:bottom w:val="single" w:color="auto" w:sz="4" w:space="0"/>
              <w:right w:val="single" w:color="auto" w:sz="4" w:space="0"/>
            </w:tcBorders>
            <w:shd w:val="clear" w:color="auto" w:fill="auto"/>
            <w:vAlign w:val="center"/>
          </w:tcPr>
          <w:p>
            <w:pP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住房保障支出</w:t>
            </w:r>
          </w:p>
        </w:tc>
        <w:tc>
          <w:tcPr>
            <w:tcW w:w="1351" w:type="dxa"/>
            <w:gridSpan w:val="2"/>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11.56</w:t>
            </w:r>
          </w:p>
        </w:tc>
        <w:tc>
          <w:tcPr>
            <w:tcW w:w="1842" w:type="dxa"/>
            <w:gridSpan w:val="2"/>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11.56</w:t>
            </w:r>
          </w:p>
        </w:tc>
        <w:tc>
          <w:tcPr>
            <w:tcW w:w="1701" w:type="dxa"/>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kern w:val="0"/>
                <w:sz w:val="18"/>
                <w:szCs w:val="18"/>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221</w:t>
            </w:r>
          </w:p>
        </w:tc>
        <w:tc>
          <w:tcPr>
            <w:tcW w:w="492" w:type="dxa"/>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kern w:val="0"/>
                <w:sz w:val="18"/>
                <w:szCs w:val="18"/>
              </w:rPr>
            </w:pPr>
          </w:p>
        </w:tc>
        <w:tc>
          <w:tcPr>
            <w:tcW w:w="2843" w:type="dxa"/>
            <w:tcBorders>
              <w:top w:val="nil"/>
              <w:left w:val="nil"/>
              <w:bottom w:val="single" w:color="auto" w:sz="4" w:space="0"/>
              <w:right w:val="single" w:color="auto" w:sz="4" w:space="0"/>
            </w:tcBorders>
            <w:shd w:val="clear" w:color="auto" w:fill="auto"/>
            <w:vAlign w:val="center"/>
          </w:tcPr>
          <w:p>
            <w:pP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住房改革支出</w:t>
            </w:r>
          </w:p>
        </w:tc>
        <w:tc>
          <w:tcPr>
            <w:tcW w:w="1351" w:type="dxa"/>
            <w:gridSpan w:val="2"/>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11.56</w:t>
            </w:r>
          </w:p>
        </w:tc>
        <w:tc>
          <w:tcPr>
            <w:tcW w:w="1842" w:type="dxa"/>
            <w:gridSpan w:val="2"/>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11.56</w:t>
            </w:r>
          </w:p>
        </w:tc>
        <w:tc>
          <w:tcPr>
            <w:tcW w:w="1701" w:type="dxa"/>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kern w:val="0"/>
                <w:sz w:val="18"/>
                <w:szCs w:val="18"/>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221</w:t>
            </w:r>
          </w:p>
        </w:tc>
        <w:tc>
          <w:tcPr>
            <w:tcW w:w="492" w:type="dxa"/>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01</w:t>
            </w:r>
          </w:p>
        </w:tc>
        <w:tc>
          <w:tcPr>
            <w:tcW w:w="2843" w:type="dxa"/>
            <w:tcBorders>
              <w:top w:val="nil"/>
              <w:left w:val="nil"/>
              <w:bottom w:val="single" w:color="auto" w:sz="4" w:space="0"/>
              <w:right w:val="single" w:color="auto" w:sz="4" w:space="0"/>
            </w:tcBorders>
            <w:shd w:val="clear" w:color="auto" w:fill="auto"/>
            <w:vAlign w:val="center"/>
          </w:tcPr>
          <w:p>
            <w:pP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住房公积金</w:t>
            </w:r>
          </w:p>
        </w:tc>
        <w:tc>
          <w:tcPr>
            <w:tcW w:w="1351" w:type="dxa"/>
            <w:gridSpan w:val="2"/>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11.56</w:t>
            </w:r>
          </w:p>
        </w:tc>
        <w:tc>
          <w:tcPr>
            <w:tcW w:w="1842" w:type="dxa"/>
            <w:gridSpan w:val="2"/>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11.56</w:t>
            </w:r>
          </w:p>
        </w:tc>
        <w:tc>
          <w:tcPr>
            <w:tcW w:w="1701" w:type="dxa"/>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kern w:val="0"/>
                <w:sz w:val="18"/>
                <w:szCs w:val="18"/>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rPr>
                <w:rFonts w:ascii="宋体" w:hAnsi="宋体" w:cs="宋体"/>
                <w:color w:val="000000"/>
                <w:kern w:val="0"/>
                <w:sz w:val="20"/>
                <w:szCs w:val="20"/>
              </w:rPr>
            </w:pPr>
          </w:p>
        </w:tc>
        <w:tc>
          <w:tcPr>
            <w:tcW w:w="492" w:type="dxa"/>
            <w:tcBorders>
              <w:top w:val="nil"/>
              <w:left w:val="nil"/>
              <w:bottom w:val="single" w:color="auto" w:sz="4" w:space="0"/>
              <w:right w:val="single" w:color="auto" w:sz="4" w:space="0"/>
            </w:tcBorders>
            <w:shd w:val="clear" w:color="auto" w:fill="auto"/>
            <w:vAlign w:val="center"/>
          </w:tcPr>
          <w:p>
            <w:pPr>
              <w:rPr>
                <w:rFonts w:ascii="宋体" w:hAnsi="宋体" w:cs="宋体"/>
                <w:color w:val="000000"/>
                <w:kern w:val="0"/>
                <w:sz w:val="20"/>
                <w:szCs w:val="20"/>
              </w:rPr>
            </w:pPr>
          </w:p>
        </w:tc>
        <w:tc>
          <w:tcPr>
            <w:tcW w:w="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2843" w:type="dxa"/>
            <w:tcBorders>
              <w:top w:val="nil"/>
              <w:left w:val="nil"/>
              <w:bottom w:val="single" w:color="auto" w:sz="4" w:space="0"/>
              <w:right w:val="single" w:color="auto" w:sz="4" w:space="0"/>
            </w:tcBorders>
            <w:shd w:val="clear" w:color="auto" w:fill="auto"/>
            <w:vAlign w:val="center"/>
          </w:tcPr>
          <w:p>
            <w:pPr>
              <w:rPr>
                <w:rFonts w:ascii="宋体" w:hAnsi="宋体" w:cs="宋体"/>
                <w:color w:val="000000"/>
                <w:kern w:val="0"/>
                <w:sz w:val="20"/>
                <w:szCs w:val="20"/>
              </w:rPr>
            </w:pPr>
          </w:p>
        </w:tc>
        <w:tc>
          <w:tcPr>
            <w:tcW w:w="1351"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0"/>
                <w:szCs w:val="20"/>
              </w:rPr>
            </w:pPr>
          </w:p>
        </w:tc>
        <w:tc>
          <w:tcPr>
            <w:tcW w:w="1842"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0"/>
                <w:szCs w:val="20"/>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rPr>
                <w:rFonts w:ascii="宋体" w:hAnsi="宋体" w:cs="宋体"/>
                <w:color w:val="000000"/>
                <w:kern w:val="0"/>
                <w:sz w:val="20"/>
                <w:szCs w:val="20"/>
              </w:rPr>
            </w:pPr>
          </w:p>
        </w:tc>
        <w:tc>
          <w:tcPr>
            <w:tcW w:w="492" w:type="dxa"/>
            <w:tcBorders>
              <w:top w:val="nil"/>
              <w:left w:val="nil"/>
              <w:bottom w:val="single" w:color="auto" w:sz="4" w:space="0"/>
              <w:right w:val="single" w:color="auto" w:sz="4" w:space="0"/>
            </w:tcBorders>
            <w:shd w:val="clear" w:color="auto" w:fill="auto"/>
            <w:vAlign w:val="center"/>
          </w:tcPr>
          <w:p>
            <w:pPr>
              <w:rPr>
                <w:rFonts w:ascii="宋体" w:hAnsi="宋体" w:cs="宋体"/>
                <w:color w:val="000000"/>
                <w:kern w:val="0"/>
                <w:sz w:val="20"/>
                <w:szCs w:val="20"/>
              </w:rPr>
            </w:pPr>
          </w:p>
        </w:tc>
        <w:tc>
          <w:tcPr>
            <w:tcW w:w="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2843" w:type="dxa"/>
            <w:tcBorders>
              <w:top w:val="nil"/>
              <w:left w:val="nil"/>
              <w:bottom w:val="single" w:color="auto" w:sz="4" w:space="0"/>
              <w:right w:val="single" w:color="auto" w:sz="4" w:space="0"/>
            </w:tcBorders>
            <w:shd w:val="clear" w:color="auto" w:fill="auto"/>
            <w:vAlign w:val="center"/>
          </w:tcPr>
          <w:p>
            <w:pPr>
              <w:rPr>
                <w:rFonts w:ascii="宋体" w:hAnsi="宋体" w:cs="宋体"/>
                <w:color w:val="000000"/>
                <w:kern w:val="0"/>
                <w:sz w:val="20"/>
                <w:szCs w:val="20"/>
              </w:rPr>
            </w:pPr>
          </w:p>
        </w:tc>
        <w:tc>
          <w:tcPr>
            <w:tcW w:w="1351"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0"/>
                <w:szCs w:val="20"/>
              </w:rPr>
            </w:pPr>
          </w:p>
        </w:tc>
        <w:tc>
          <w:tcPr>
            <w:tcW w:w="1842"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0"/>
                <w:szCs w:val="20"/>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rPr>
                <w:rFonts w:ascii="宋体" w:hAnsi="宋体" w:cs="宋体"/>
                <w:color w:val="000000"/>
                <w:kern w:val="0"/>
                <w:sz w:val="20"/>
                <w:szCs w:val="20"/>
              </w:rPr>
            </w:pPr>
          </w:p>
        </w:tc>
        <w:tc>
          <w:tcPr>
            <w:tcW w:w="492" w:type="dxa"/>
            <w:tcBorders>
              <w:top w:val="nil"/>
              <w:left w:val="nil"/>
              <w:bottom w:val="single" w:color="auto" w:sz="4" w:space="0"/>
              <w:right w:val="single" w:color="auto" w:sz="4" w:space="0"/>
            </w:tcBorders>
            <w:shd w:val="clear" w:color="auto" w:fill="auto"/>
            <w:vAlign w:val="center"/>
          </w:tcPr>
          <w:p>
            <w:pPr>
              <w:rPr>
                <w:rFonts w:ascii="宋体" w:hAnsi="宋体" w:cs="宋体"/>
                <w:color w:val="000000"/>
                <w:kern w:val="0"/>
                <w:sz w:val="20"/>
                <w:szCs w:val="20"/>
              </w:rPr>
            </w:pPr>
          </w:p>
        </w:tc>
        <w:tc>
          <w:tcPr>
            <w:tcW w:w="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2843" w:type="dxa"/>
            <w:tcBorders>
              <w:top w:val="nil"/>
              <w:left w:val="nil"/>
              <w:bottom w:val="single" w:color="auto" w:sz="4" w:space="0"/>
              <w:right w:val="single" w:color="auto" w:sz="4" w:space="0"/>
            </w:tcBorders>
            <w:shd w:val="clear" w:color="auto" w:fill="auto"/>
            <w:vAlign w:val="center"/>
          </w:tcPr>
          <w:p>
            <w:pPr>
              <w:rPr>
                <w:rFonts w:ascii="宋体" w:hAnsi="宋体" w:cs="宋体"/>
                <w:color w:val="000000"/>
                <w:kern w:val="0"/>
                <w:sz w:val="20"/>
                <w:szCs w:val="20"/>
              </w:rPr>
            </w:pPr>
          </w:p>
        </w:tc>
        <w:tc>
          <w:tcPr>
            <w:tcW w:w="1351"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0"/>
                <w:szCs w:val="20"/>
              </w:rPr>
            </w:pPr>
          </w:p>
        </w:tc>
        <w:tc>
          <w:tcPr>
            <w:tcW w:w="1842"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0"/>
                <w:szCs w:val="20"/>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rPr>
                <w:rFonts w:ascii="宋体" w:hAnsi="宋体" w:cs="宋体"/>
                <w:color w:val="000000"/>
                <w:kern w:val="0"/>
                <w:sz w:val="20"/>
                <w:szCs w:val="20"/>
              </w:rPr>
            </w:pPr>
          </w:p>
        </w:tc>
        <w:tc>
          <w:tcPr>
            <w:tcW w:w="492" w:type="dxa"/>
            <w:tcBorders>
              <w:top w:val="nil"/>
              <w:left w:val="nil"/>
              <w:bottom w:val="single" w:color="auto" w:sz="4" w:space="0"/>
              <w:right w:val="single" w:color="auto" w:sz="4" w:space="0"/>
            </w:tcBorders>
            <w:shd w:val="clear" w:color="auto" w:fill="auto"/>
            <w:vAlign w:val="center"/>
          </w:tcPr>
          <w:p>
            <w:pPr>
              <w:rPr>
                <w:rFonts w:ascii="宋体" w:hAnsi="宋体" w:cs="宋体"/>
                <w:color w:val="000000"/>
                <w:kern w:val="0"/>
                <w:sz w:val="20"/>
                <w:szCs w:val="20"/>
              </w:rPr>
            </w:pPr>
          </w:p>
        </w:tc>
        <w:tc>
          <w:tcPr>
            <w:tcW w:w="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2843" w:type="dxa"/>
            <w:tcBorders>
              <w:top w:val="nil"/>
              <w:left w:val="nil"/>
              <w:bottom w:val="single" w:color="auto" w:sz="4" w:space="0"/>
              <w:right w:val="single" w:color="auto" w:sz="4" w:space="0"/>
            </w:tcBorders>
            <w:shd w:val="clear" w:color="auto" w:fill="auto"/>
            <w:vAlign w:val="center"/>
          </w:tcPr>
          <w:p>
            <w:pPr>
              <w:rPr>
                <w:rFonts w:ascii="宋体" w:hAnsi="宋体" w:cs="宋体"/>
                <w:color w:val="000000"/>
                <w:kern w:val="0"/>
                <w:sz w:val="20"/>
                <w:szCs w:val="20"/>
              </w:rPr>
            </w:pPr>
          </w:p>
        </w:tc>
        <w:tc>
          <w:tcPr>
            <w:tcW w:w="1351"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0"/>
                <w:szCs w:val="20"/>
              </w:rPr>
            </w:pPr>
          </w:p>
        </w:tc>
        <w:tc>
          <w:tcPr>
            <w:tcW w:w="1842"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0"/>
                <w:szCs w:val="20"/>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rPr>
                <w:rFonts w:ascii="宋体" w:hAnsi="宋体" w:cs="宋体"/>
                <w:color w:val="000000"/>
                <w:kern w:val="0"/>
                <w:sz w:val="20"/>
                <w:szCs w:val="20"/>
              </w:rPr>
            </w:pPr>
          </w:p>
        </w:tc>
        <w:tc>
          <w:tcPr>
            <w:tcW w:w="492" w:type="dxa"/>
            <w:tcBorders>
              <w:top w:val="nil"/>
              <w:left w:val="nil"/>
              <w:bottom w:val="single" w:color="auto" w:sz="4" w:space="0"/>
              <w:right w:val="single" w:color="auto" w:sz="4" w:space="0"/>
            </w:tcBorders>
            <w:shd w:val="clear" w:color="auto" w:fill="auto"/>
            <w:vAlign w:val="center"/>
          </w:tcPr>
          <w:p>
            <w:pPr>
              <w:rPr>
                <w:rFonts w:ascii="宋体" w:hAnsi="宋体" w:cs="宋体"/>
                <w:color w:val="000000"/>
                <w:kern w:val="0"/>
                <w:sz w:val="20"/>
                <w:szCs w:val="20"/>
              </w:rPr>
            </w:pPr>
          </w:p>
        </w:tc>
        <w:tc>
          <w:tcPr>
            <w:tcW w:w="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2843" w:type="dxa"/>
            <w:tcBorders>
              <w:top w:val="nil"/>
              <w:left w:val="nil"/>
              <w:bottom w:val="single" w:color="auto" w:sz="4" w:space="0"/>
              <w:right w:val="single" w:color="auto" w:sz="4" w:space="0"/>
            </w:tcBorders>
            <w:shd w:val="clear" w:color="auto" w:fill="auto"/>
            <w:vAlign w:val="center"/>
          </w:tcPr>
          <w:p>
            <w:pPr>
              <w:rPr>
                <w:rFonts w:ascii="宋体" w:hAnsi="宋体" w:cs="宋体"/>
                <w:color w:val="000000"/>
                <w:kern w:val="0"/>
                <w:sz w:val="20"/>
                <w:szCs w:val="20"/>
              </w:rPr>
            </w:pPr>
          </w:p>
        </w:tc>
        <w:tc>
          <w:tcPr>
            <w:tcW w:w="1351"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0"/>
                <w:szCs w:val="20"/>
              </w:rPr>
            </w:pPr>
          </w:p>
        </w:tc>
        <w:tc>
          <w:tcPr>
            <w:tcW w:w="1842"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0"/>
                <w:szCs w:val="20"/>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rPr>
                <w:rFonts w:ascii="宋体" w:hAnsi="宋体" w:cs="宋体"/>
                <w:color w:val="000000"/>
                <w:kern w:val="0"/>
                <w:sz w:val="20"/>
                <w:szCs w:val="20"/>
              </w:rPr>
            </w:pPr>
          </w:p>
        </w:tc>
        <w:tc>
          <w:tcPr>
            <w:tcW w:w="492" w:type="dxa"/>
            <w:tcBorders>
              <w:top w:val="nil"/>
              <w:left w:val="nil"/>
              <w:bottom w:val="single" w:color="auto" w:sz="4" w:space="0"/>
              <w:right w:val="single" w:color="auto" w:sz="4" w:space="0"/>
            </w:tcBorders>
            <w:shd w:val="clear" w:color="auto" w:fill="auto"/>
            <w:vAlign w:val="center"/>
          </w:tcPr>
          <w:p>
            <w:pPr>
              <w:rPr>
                <w:rFonts w:ascii="宋体" w:hAnsi="宋体" w:cs="宋体"/>
                <w:color w:val="000000"/>
                <w:kern w:val="0"/>
                <w:sz w:val="20"/>
                <w:szCs w:val="20"/>
              </w:rPr>
            </w:pPr>
          </w:p>
        </w:tc>
        <w:tc>
          <w:tcPr>
            <w:tcW w:w="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2843" w:type="dxa"/>
            <w:tcBorders>
              <w:top w:val="nil"/>
              <w:left w:val="nil"/>
              <w:bottom w:val="single" w:color="auto" w:sz="4" w:space="0"/>
              <w:right w:val="single" w:color="auto" w:sz="4" w:space="0"/>
            </w:tcBorders>
            <w:shd w:val="clear" w:color="auto" w:fill="auto"/>
            <w:vAlign w:val="center"/>
          </w:tcPr>
          <w:p>
            <w:pPr>
              <w:rPr>
                <w:rFonts w:ascii="宋体" w:hAnsi="宋体" w:cs="宋体"/>
                <w:color w:val="000000"/>
                <w:kern w:val="0"/>
                <w:sz w:val="20"/>
                <w:szCs w:val="20"/>
              </w:rPr>
            </w:pPr>
          </w:p>
        </w:tc>
        <w:tc>
          <w:tcPr>
            <w:tcW w:w="1351"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0"/>
                <w:szCs w:val="20"/>
              </w:rPr>
            </w:pPr>
          </w:p>
        </w:tc>
        <w:tc>
          <w:tcPr>
            <w:tcW w:w="1842"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0"/>
                <w:szCs w:val="20"/>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rPr>
                <w:rFonts w:ascii="宋体" w:hAnsi="宋体" w:cs="宋体"/>
                <w:color w:val="000000"/>
                <w:kern w:val="0"/>
                <w:sz w:val="20"/>
                <w:szCs w:val="20"/>
              </w:rPr>
            </w:pPr>
          </w:p>
        </w:tc>
        <w:tc>
          <w:tcPr>
            <w:tcW w:w="492" w:type="dxa"/>
            <w:tcBorders>
              <w:top w:val="nil"/>
              <w:left w:val="nil"/>
              <w:bottom w:val="single" w:color="auto" w:sz="4" w:space="0"/>
              <w:right w:val="single" w:color="auto" w:sz="4" w:space="0"/>
            </w:tcBorders>
            <w:shd w:val="clear" w:color="auto" w:fill="auto"/>
            <w:vAlign w:val="center"/>
          </w:tcPr>
          <w:p>
            <w:pPr>
              <w:rPr>
                <w:rFonts w:ascii="宋体" w:hAnsi="宋体" w:cs="宋体"/>
                <w:color w:val="000000"/>
                <w:kern w:val="0"/>
                <w:sz w:val="20"/>
                <w:szCs w:val="20"/>
              </w:rPr>
            </w:pPr>
          </w:p>
        </w:tc>
        <w:tc>
          <w:tcPr>
            <w:tcW w:w="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2843" w:type="dxa"/>
            <w:tcBorders>
              <w:top w:val="nil"/>
              <w:left w:val="nil"/>
              <w:bottom w:val="single" w:color="auto" w:sz="4" w:space="0"/>
              <w:right w:val="single" w:color="auto" w:sz="4" w:space="0"/>
            </w:tcBorders>
            <w:shd w:val="clear" w:color="auto" w:fill="auto"/>
            <w:vAlign w:val="center"/>
          </w:tcPr>
          <w:p>
            <w:pPr>
              <w:rPr>
                <w:rFonts w:ascii="宋体" w:hAnsi="宋体" w:cs="宋体"/>
                <w:color w:val="000000"/>
                <w:kern w:val="0"/>
                <w:sz w:val="20"/>
                <w:szCs w:val="20"/>
              </w:rPr>
            </w:pPr>
          </w:p>
        </w:tc>
        <w:tc>
          <w:tcPr>
            <w:tcW w:w="1351"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0"/>
                <w:szCs w:val="20"/>
              </w:rPr>
            </w:pPr>
          </w:p>
        </w:tc>
        <w:tc>
          <w:tcPr>
            <w:tcW w:w="1842"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0"/>
                <w:szCs w:val="20"/>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rPr>
                <w:rFonts w:ascii="宋体" w:hAnsi="宋体" w:cs="宋体"/>
                <w:color w:val="000000"/>
                <w:kern w:val="0"/>
                <w:sz w:val="20"/>
                <w:szCs w:val="20"/>
              </w:rPr>
            </w:pPr>
          </w:p>
        </w:tc>
        <w:tc>
          <w:tcPr>
            <w:tcW w:w="492" w:type="dxa"/>
            <w:tcBorders>
              <w:top w:val="nil"/>
              <w:left w:val="nil"/>
              <w:bottom w:val="single" w:color="auto" w:sz="4" w:space="0"/>
              <w:right w:val="single" w:color="auto" w:sz="4" w:space="0"/>
            </w:tcBorders>
            <w:shd w:val="clear" w:color="auto" w:fill="auto"/>
            <w:vAlign w:val="center"/>
          </w:tcPr>
          <w:p>
            <w:pPr>
              <w:rPr>
                <w:rFonts w:ascii="宋体" w:hAnsi="宋体" w:cs="宋体"/>
                <w:color w:val="000000"/>
                <w:kern w:val="0"/>
                <w:sz w:val="20"/>
                <w:szCs w:val="20"/>
              </w:rPr>
            </w:pPr>
          </w:p>
        </w:tc>
        <w:tc>
          <w:tcPr>
            <w:tcW w:w="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2843" w:type="dxa"/>
            <w:tcBorders>
              <w:top w:val="nil"/>
              <w:left w:val="nil"/>
              <w:bottom w:val="single" w:color="auto" w:sz="4" w:space="0"/>
              <w:right w:val="single" w:color="auto" w:sz="4" w:space="0"/>
            </w:tcBorders>
            <w:shd w:val="clear" w:color="auto" w:fill="auto"/>
            <w:vAlign w:val="center"/>
          </w:tcPr>
          <w:p>
            <w:pPr>
              <w:rPr>
                <w:rFonts w:ascii="宋体" w:hAnsi="宋体" w:cs="宋体"/>
                <w:color w:val="000000"/>
                <w:kern w:val="0"/>
                <w:sz w:val="20"/>
                <w:szCs w:val="20"/>
              </w:rPr>
            </w:pPr>
          </w:p>
        </w:tc>
        <w:tc>
          <w:tcPr>
            <w:tcW w:w="1351"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0"/>
                <w:szCs w:val="20"/>
              </w:rPr>
            </w:pPr>
          </w:p>
        </w:tc>
        <w:tc>
          <w:tcPr>
            <w:tcW w:w="1842"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0"/>
                <w:szCs w:val="20"/>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rPr>
                <w:rFonts w:ascii="宋体" w:hAnsi="宋体" w:cs="宋体"/>
                <w:color w:val="000000"/>
                <w:kern w:val="0"/>
                <w:sz w:val="20"/>
                <w:szCs w:val="20"/>
              </w:rPr>
            </w:pPr>
          </w:p>
        </w:tc>
        <w:tc>
          <w:tcPr>
            <w:tcW w:w="492" w:type="dxa"/>
            <w:tcBorders>
              <w:top w:val="nil"/>
              <w:left w:val="nil"/>
              <w:bottom w:val="single" w:color="auto" w:sz="4" w:space="0"/>
              <w:right w:val="single" w:color="auto" w:sz="4" w:space="0"/>
            </w:tcBorders>
            <w:shd w:val="clear" w:color="auto" w:fill="auto"/>
            <w:vAlign w:val="center"/>
          </w:tcPr>
          <w:p>
            <w:pPr>
              <w:rPr>
                <w:rFonts w:ascii="宋体" w:hAnsi="宋体" w:cs="宋体"/>
                <w:color w:val="000000"/>
                <w:kern w:val="0"/>
                <w:sz w:val="20"/>
                <w:szCs w:val="20"/>
              </w:rPr>
            </w:pPr>
          </w:p>
        </w:tc>
        <w:tc>
          <w:tcPr>
            <w:tcW w:w="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2843" w:type="dxa"/>
            <w:tcBorders>
              <w:top w:val="nil"/>
              <w:left w:val="nil"/>
              <w:bottom w:val="single" w:color="auto" w:sz="4" w:space="0"/>
              <w:right w:val="single" w:color="auto" w:sz="4" w:space="0"/>
            </w:tcBorders>
            <w:shd w:val="clear" w:color="auto" w:fill="auto"/>
            <w:vAlign w:val="center"/>
          </w:tcPr>
          <w:p>
            <w:pPr>
              <w:rPr>
                <w:rFonts w:ascii="宋体" w:hAnsi="宋体" w:cs="宋体"/>
                <w:color w:val="000000"/>
                <w:kern w:val="0"/>
                <w:sz w:val="20"/>
                <w:szCs w:val="20"/>
              </w:rPr>
            </w:pPr>
          </w:p>
        </w:tc>
        <w:tc>
          <w:tcPr>
            <w:tcW w:w="1351"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0"/>
                <w:szCs w:val="20"/>
              </w:rPr>
            </w:pPr>
          </w:p>
        </w:tc>
        <w:tc>
          <w:tcPr>
            <w:tcW w:w="1842"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0"/>
                <w:szCs w:val="20"/>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rPr>
                <w:rFonts w:ascii="宋体" w:hAnsi="宋体" w:cs="宋体"/>
                <w:color w:val="000000"/>
                <w:kern w:val="0"/>
                <w:sz w:val="20"/>
                <w:szCs w:val="20"/>
              </w:rPr>
            </w:pPr>
          </w:p>
        </w:tc>
        <w:tc>
          <w:tcPr>
            <w:tcW w:w="492" w:type="dxa"/>
            <w:tcBorders>
              <w:top w:val="nil"/>
              <w:left w:val="nil"/>
              <w:bottom w:val="single" w:color="auto" w:sz="4" w:space="0"/>
              <w:right w:val="single" w:color="auto" w:sz="4" w:space="0"/>
            </w:tcBorders>
            <w:shd w:val="clear" w:color="auto" w:fill="auto"/>
            <w:vAlign w:val="center"/>
          </w:tcPr>
          <w:p>
            <w:pPr>
              <w:rPr>
                <w:rFonts w:ascii="宋体" w:hAnsi="宋体" w:cs="宋体"/>
                <w:color w:val="000000"/>
                <w:kern w:val="0"/>
                <w:sz w:val="20"/>
                <w:szCs w:val="20"/>
              </w:rPr>
            </w:pPr>
          </w:p>
        </w:tc>
        <w:tc>
          <w:tcPr>
            <w:tcW w:w="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2843" w:type="dxa"/>
            <w:tcBorders>
              <w:top w:val="nil"/>
              <w:left w:val="nil"/>
              <w:bottom w:val="single" w:color="auto" w:sz="4" w:space="0"/>
              <w:right w:val="single" w:color="auto" w:sz="4" w:space="0"/>
            </w:tcBorders>
            <w:shd w:val="clear" w:color="auto" w:fill="auto"/>
            <w:vAlign w:val="center"/>
          </w:tcPr>
          <w:p>
            <w:pPr>
              <w:rPr>
                <w:rFonts w:ascii="宋体" w:hAnsi="宋体" w:cs="宋体"/>
                <w:color w:val="000000"/>
                <w:kern w:val="0"/>
                <w:sz w:val="20"/>
                <w:szCs w:val="20"/>
              </w:rPr>
            </w:pPr>
          </w:p>
        </w:tc>
        <w:tc>
          <w:tcPr>
            <w:tcW w:w="1351"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0"/>
                <w:szCs w:val="20"/>
              </w:rPr>
            </w:pPr>
          </w:p>
        </w:tc>
        <w:tc>
          <w:tcPr>
            <w:tcW w:w="1842"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0"/>
                <w:szCs w:val="20"/>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rPr>
                <w:rFonts w:ascii="宋体" w:hAnsi="宋体" w:cs="宋体"/>
                <w:color w:val="000000"/>
                <w:kern w:val="0"/>
                <w:sz w:val="20"/>
                <w:szCs w:val="20"/>
              </w:rPr>
            </w:pPr>
          </w:p>
        </w:tc>
        <w:tc>
          <w:tcPr>
            <w:tcW w:w="492" w:type="dxa"/>
            <w:tcBorders>
              <w:top w:val="nil"/>
              <w:left w:val="nil"/>
              <w:bottom w:val="single" w:color="auto" w:sz="4" w:space="0"/>
              <w:right w:val="single" w:color="auto" w:sz="4" w:space="0"/>
            </w:tcBorders>
            <w:shd w:val="clear" w:color="auto" w:fill="auto"/>
            <w:vAlign w:val="center"/>
          </w:tcPr>
          <w:p>
            <w:pPr>
              <w:rPr>
                <w:rFonts w:ascii="宋体" w:hAnsi="宋体" w:cs="宋体"/>
                <w:color w:val="000000"/>
                <w:kern w:val="0"/>
                <w:sz w:val="20"/>
                <w:szCs w:val="20"/>
              </w:rPr>
            </w:pPr>
          </w:p>
        </w:tc>
        <w:tc>
          <w:tcPr>
            <w:tcW w:w="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2843" w:type="dxa"/>
            <w:tcBorders>
              <w:top w:val="nil"/>
              <w:left w:val="nil"/>
              <w:bottom w:val="single" w:color="auto" w:sz="4" w:space="0"/>
              <w:right w:val="single" w:color="auto" w:sz="4" w:space="0"/>
            </w:tcBorders>
            <w:shd w:val="clear" w:color="auto" w:fill="auto"/>
            <w:vAlign w:val="center"/>
          </w:tcPr>
          <w:p>
            <w:pP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合计</w:t>
            </w:r>
          </w:p>
        </w:tc>
        <w:tc>
          <w:tcPr>
            <w:tcW w:w="1351"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仿宋_GB2312" w:eastAsia="仿宋_GB2312" w:cs="仿宋_GB2312"/>
                <w:color w:val="000000"/>
                <w:kern w:val="0"/>
                <w:sz w:val="18"/>
                <w:szCs w:val="18"/>
              </w:rPr>
            </w:pPr>
            <w:r>
              <w:rPr>
                <w:rFonts w:ascii="仿宋_GB2312" w:hAnsi="仿宋_GB2312" w:eastAsia="仿宋_GB2312" w:cs="仿宋_GB2312"/>
                <w:color w:val="000000"/>
                <w:kern w:val="0"/>
                <w:sz w:val="18"/>
                <w:szCs w:val="18"/>
              </w:rPr>
              <w:t>683.15</w:t>
            </w:r>
          </w:p>
        </w:tc>
        <w:tc>
          <w:tcPr>
            <w:tcW w:w="1842"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192.17</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仿宋_GB2312" w:eastAsia="仿宋_GB2312" w:cs="仿宋_GB2312"/>
                <w:color w:val="000000"/>
                <w:kern w:val="0"/>
                <w:sz w:val="18"/>
                <w:szCs w:val="18"/>
              </w:rPr>
            </w:pPr>
            <w:r>
              <w:rPr>
                <w:rFonts w:ascii="仿宋_GB2312" w:hAnsi="仿宋_GB2312" w:eastAsia="仿宋_GB2312" w:cs="仿宋_GB2312"/>
                <w:color w:val="000000"/>
                <w:sz w:val="18"/>
                <w:szCs w:val="18"/>
              </w:rPr>
              <w:t>490.98</w:t>
            </w:r>
          </w:p>
        </w:tc>
      </w:tr>
    </w:tbl>
    <w:p>
      <w:pPr>
        <w:widowControl/>
        <w:jc w:val="left"/>
        <w:outlineLvl w:val="1"/>
        <w:rPr>
          <w:rFonts w:ascii="仿宋_GB2312" w:hAnsi="宋体" w:eastAsia="仿宋_GB2312"/>
          <w:b/>
          <w:kern w:val="0"/>
          <w:sz w:val="32"/>
          <w:szCs w:val="32"/>
        </w:rPr>
      </w:pPr>
    </w:p>
    <w:p>
      <w:pPr>
        <w:widowControl/>
        <w:jc w:val="left"/>
        <w:outlineLvl w:val="1"/>
        <w:rPr>
          <w:rFonts w:ascii="仿宋_GB2312" w:hAnsi="宋体" w:eastAsia="仿宋_GB2312"/>
          <w:b/>
          <w:kern w:val="0"/>
          <w:sz w:val="32"/>
          <w:szCs w:val="32"/>
        </w:rPr>
      </w:pPr>
      <w:r>
        <w:rPr>
          <w:rFonts w:hint="eastAsia" w:ascii="仿宋_GB2312" w:hAnsi="宋体" w:eastAsia="仿宋_GB2312"/>
          <w:b/>
          <w:kern w:val="0"/>
          <w:sz w:val="32"/>
          <w:szCs w:val="32"/>
        </w:rPr>
        <w:t>表六：</w:t>
      </w:r>
    </w:p>
    <w:tbl>
      <w:tblPr>
        <w:tblStyle w:val="4"/>
        <w:tblW w:w="9328" w:type="dxa"/>
        <w:tblInd w:w="-148" w:type="dxa"/>
        <w:tblLayout w:type="fixed"/>
        <w:tblCellMar>
          <w:top w:w="0" w:type="dxa"/>
          <w:left w:w="108" w:type="dxa"/>
          <w:bottom w:w="0" w:type="dxa"/>
          <w:right w:w="108" w:type="dxa"/>
        </w:tblCellMar>
      </w:tblPr>
      <w:tblGrid>
        <w:gridCol w:w="757"/>
        <w:gridCol w:w="577"/>
        <w:gridCol w:w="2891"/>
        <w:gridCol w:w="995"/>
        <w:gridCol w:w="706"/>
        <w:gridCol w:w="976"/>
        <w:gridCol w:w="725"/>
        <w:gridCol w:w="1701"/>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一般公共预算基本支出情况表</w:t>
            </w:r>
          </w:p>
        </w:tc>
      </w:tr>
      <w:tr>
        <w:tblPrEx>
          <w:tblCellMar>
            <w:top w:w="0" w:type="dxa"/>
            <w:left w:w="108" w:type="dxa"/>
            <w:bottom w:w="0" w:type="dxa"/>
            <w:right w:w="108" w:type="dxa"/>
          </w:tblCellMar>
        </w:tblPrEx>
        <w:trPr>
          <w:trHeight w:val="405" w:hRule="atLeast"/>
        </w:trPr>
        <w:tc>
          <w:tcPr>
            <w:tcW w:w="5220" w:type="dxa"/>
            <w:gridSpan w:val="4"/>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编制部门：</w:t>
            </w:r>
            <w:r>
              <w:rPr>
                <w:rFonts w:hint="eastAsia" w:ascii="仿宋_GB2312" w:hAnsi="宋体" w:eastAsia="仿宋_GB2312"/>
                <w:kern w:val="0"/>
                <w:sz w:val="24"/>
              </w:rPr>
              <w:t>哈密市伊州区委机要保密局</w:t>
            </w:r>
          </w:p>
        </w:tc>
        <w:tc>
          <w:tcPr>
            <w:tcW w:w="1682" w:type="dxa"/>
            <w:gridSpan w:val="2"/>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4"/>
              </w:rPr>
            </w:pPr>
          </w:p>
        </w:tc>
        <w:tc>
          <w:tcPr>
            <w:tcW w:w="2426" w:type="dxa"/>
            <w:gridSpan w:val="2"/>
            <w:tcBorders>
              <w:top w:val="nil"/>
              <w:left w:val="nil"/>
              <w:bottom w:val="nil"/>
              <w:right w:val="nil"/>
            </w:tcBorders>
            <w:shd w:val="clear" w:color="auto" w:fill="auto"/>
            <w:vAlign w:val="center"/>
          </w:tcPr>
          <w:p>
            <w:pPr>
              <w:widowControl/>
              <w:ind w:firstLine="960" w:firstLineChars="400"/>
              <w:rPr>
                <w:rFonts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r>
        <w:tblPrEx>
          <w:tblCellMar>
            <w:top w:w="0" w:type="dxa"/>
            <w:left w:w="108" w:type="dxa"/>
            <w:bottom w:w="0" w:type="dxa"/>
            <w:right w:w="108" w:type="dxa"/>
          </w:tblCellMar>
        </w:tblPrEx>
        <w:trPr>
          <w:trHeight w:val="390" w:hRule="atLeast"/>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项目</w:t>
            </w:r>
          </w:p>
        </w:tc>
        <w:tc>
          <w:tcPr>
            <w:tcW w:w="5103" w:type="dxa"/>
            <w:gridSpan w:val="5"/>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经济分类科目名称</w:t>
            </w:r>
          </w:p>
        </w:tc>
        <w:tc>
          <w:tcPr>
            <w:tcW w:w="1701"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小计</w:t>
            </w:r>
          </w:p>
        </w:tc>
        <w:tc>
          <w:tcPr>
            <w:tcW w:w="1701"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0"/>
                <w:szCs w:val="20"/>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0"/>
                <w:szCs w:val="20"/>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pP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工资福利支出</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184.74</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184.74</w:t>
            </w:r>
          </w:p>
        </w:tc>
        <w:tc>
          <w:tcPr>
            <w:tcW w:w="1701" w:type="dxa"/>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01</w:t>
            </w:r>
          </w:p>
        </w:tc>
        <w:tc>
          <w:tcPr>
            <w:tcW w:w="2891" w:type="dxa"/>
            <w:tcBorders>
              <w:top w:val="nil"/>
              <w:left w:val="nil"/>
              <w:bottom w:val="single" w:color="auto" w:sz="4" w:space="0"/>
              <w:right w:val="single" w:color="auto" w:sz="4" w:space="0"/>
            </w:tcBorders>
            <w:shd w:val="clear" w:color="auto" w:fill="auto"/>
            <w:vAlign w:val="center"/>
          </w:tcPr>
          <w:p>
            <w:pP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基本工资</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52.04</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52.04</w:t>
            </w:r>
          </w:p>
        </w:tc>
        <w:tc>
          <w:tcPr>
            <w:tcW w:w="1701" w:type="dxa"/>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02</w:t>
            </w:r>
          </w:p>
        </w:tc>
        <w:tc>
          <w:tcPr>
            <w:tcW w:w="2891" w:type="dxa"/>
            <w:tcBorders>
              <w:top w:val="nil"/>
              <w:left w:val="nil"/>
              <w:bottom w:val="single" w:color="auto" w:sz="4" w:space="0"/>
              <w:right w:val="single" w:color="auto" w:sz="4" w:space="0"/>
            </w:tcBorders>
            <w:shd w:val="clear" w:color="auto" w:fill="auto"/>
            <w:vAlign w:val="center"/>
          </w:tcPr>
          <w:p>
            <w:pP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津贴补贴</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45.80</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45.80</w:t>
            </w:r>
          </w:p>
        </w:tc>
        <w:tc>
          <w:tcPr>
            <w:tcW w:w="1701" w:type="dxa"/>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03</w:t>
            </w:r>
          </w:p>
        </w:tc>
        <w:tc>
          <w:tcPr>
            <w:tcW w:w="2891" w:type="dxa"/>
            <w:tcBorders>
              <w:top w:val="nil"/>
              <w:left w:val="nil"/>
              <w:bottom w:val="single" w:color="auto" w:sz="4" w:space="0"/>
              <w:right w:val="single" w:color="auto" w:sz="4" w:space="0"/>
            </w:tcBorders>
            <w:shd w:val="clear" w:color="auto" w:fill="auto"/>
            <w:vAlign w:val="center"/>
          </w:tcPr>
          <w:p>
            <w:pP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奖金</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4.33</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4.33</w:t>
            </w:r>
          </w:p>
        </w:tc>
        <w:tc>
          <w:tcPr>
            <w:tcW w:w="1701" w:type="dxa"/>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08</w:t>
            </w:r>
          </w:p>
        </w:tc>
        <w:tc>
          <w:tcPr>
            <w:tcW w:w="2891" w:type="dxa"/>
            <w:tcBorders>
              <w:top w:val="nil"/>
              <w:left w:val="nil"/>
              <w:bottom w:val="single" w:color="auto" w:sz="4" w:space="0"/>
              <w:right w:val="single" w:color="auto" w:sz="4" w:space="0"/>
            </w:tcBorders>
            <w:shd w:val="clear" w:color="auto" w:fill="auto"/>
            <w:vAlign w:val="center"/>
          </w:tcPr>
          <w:p>
            <w:pP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机关事业单位基本养老保险缴费</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15.41</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15.41</w:t>
            </w:r>
          </w:p>
        </w:tc>
        <w:tc>
          <w:tcPr>
            <w:tcW w:w="1701" w:type="dxa"/>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10</w:t>
            </w:r>
          </w:p>
        </w:tc>
        <w:tc>
          <w:tcPr>
            <w:tcW w:w="2891" w:type="dxa"/>
            <w:tcBorders>
              <w:top w:val="nil"/>
              <w:left w:val="nil"/>
              <w:bottom w:val="single" w:color="auto" w:sz="4" w:space="0"/>
              <w:right w:val="single" w:color="auto" w:sz="4" w:space="0"/>
            </w:tcBorders>
            <w:shd w:val="clear" w:color="auto" w:fill="auto"/>
            <w:vAlign w:val="center"/>
          </w:tcPr>
          <w:p>
            <w:pP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职工基本医疗保险缴费</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14.490.98</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14.490.98</w:t>
            </w:r>
          </w:p>
        </w:tc>
        <w:tc>
          <w:tcPr>
            <w:tcW w:w="1701" w:type="dxa"/>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12</w:t>
            </w:r>
          </w:p>
        </w:tc>
        <w:tc>
          <w:tcPr>
            <w:tcW w:w="2891" w:type="dxa"/>
            <w:tcBorders>
              <w:top w:val="nil"/>
              <w:left w:val="nil"/>
              <w:bottom w:val="single" w:color="auto" w:sz="4" w:space="0"/>
              <w:right w:val="single" w:color="auto" w:sz="4" w:space="0"/>
            </w:tcBorders>
            <w:shd w:val="clear" w:color="auto" w:fill="auto"/>
            <w:vAlign w:val="center"/>
          </w:tcPr>
          <w:p>
            <w:pP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其他社会保险缴费</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0.97</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0.97</w:t>
            </w:r>
          </w:p>
        </w:tc>
        <w:tc>
          <w:tcPr>
            <w:tcW w:w="1701" w:type="dxa"/>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13</w:t>
            </w:r>
          </w:p>
        </w:tc>
        <w:tc>
          <w:tcPr>
            <w:tcW w:w="2891" w:type="dxa"/>
            <w:tcBorders>
              <w:top w:val="nil"/>
              <w:left w:val="nil"/>
              <w:bottom w:val="single" w:color="auto" w:sz="4" w:space="0"/>
              <w:right w:val="single" w:color="auto" w:sz="4" w:space="0"/>
            </w:tcBorders>
            <w:shd w:val="clear" w:color="auto" w:fill="auto"/>
            <w:vAlign w:val="center"/>
          </w:tcPr>
          <w:p>
            <w:pP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住房公积金</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11.56</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11.56</w:t>
            </w:r>
          </w:p>
        </w:tc>
        <w:tc>
          <w:tcPr>
            <w:tcW w:w="1701" w:type="dxa"/>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99</w:t>
            </w:r>
          </w:p>
        </w:tc>
        <w:tc>
          <w:tcPr>
            <w:tcW w:w="2891" w:type="dxa"/>
            <w:tcBorders>
              <w:top w:val="nil"/>
              <w:left w:val="nil"/>
              <w:bottom w:val="single" w:color="auto" w:sz="4" w:space="0"/>
              <w:right w:val="single" w:color="auto" w:sz="4" w:space="0"/>
            </w:tcBorders>
            <w:shd w:val="clear" w:color="auto" w:fill="auto"/>
            <w:vAlign w:val="center"/>
          </w:tcPr>
          <w:p>
            <w:pP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其他工资福利支出</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40.38</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40.38</w:t>
            </w:r>
          </w:p>
        </w:tc>
        <w:tc>
          <w:tcPr>
            <w:tcW w:w="1701" w:type="dxa"/>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pP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商品和服务支出</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6.15</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6.15</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01</w:t>
            </w:r>
          </w:p>
        </w:tc>
        <w:tc>
          <w:tcPr>
            <w:tcW w:w="2891" w:type="dxa"/>
            <w:tcBorders>
              <w:top w:val="nil"/>
              <w:left w:val="nil"/>
              <w:bottom w:val="single" w:color="auto" w:sz="4" w:space="0"/>
              <w:right w:val="single" w:color="auto" w:sz="4" w:space="0"/>
            </w:tcBorders>
            <w:shd w:val="clear" w:color="auto" w:fill="auto"/>
            <w:vAlign w:val="center"/>
          </w:tcPr>
          <w:p>
            <w:pP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办公费</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3.66</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3.66</w:t>
            </w:r>
          </w:p>
        </w:tc>
      </w:tr>
      <w:tr>
        <w:tblPrEx>
          <w:tblCellMar>
            <w:top w:w="0" w:type="dxa"/>
            <w:left w:w="108" w:type="dxa"/>
            <w:bottom w:w="0" w:type="dxa"/>
            <w:right w:w="108" w:type="dxa"/>
          </w:tblCellMar>
        </w:tblPrEx>
        <w:trPr>
          <w:trHeight w:val="46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28</w:t>
            </w:r>
          </w:p>
        </w:tc>
        <w:tc>
          <w:tcPr>
            <w:tcW w:w="2891" w:type="dxa"/>
            <w:tcBorders>
              <w:top w:val="nil"/>
              <w:left w:val="nil"/>
              <w:bottom w:val="single" w:color="auto" w:sz="4" w:space="0"/>
              <w:right w:val="single" w:color="auto" w:sz="4" w:space="0"/>
            </w:tcBorders>
            <w:shd w:val="clear" w:color="auto" w:fill="auto"/>
            <w:vAlign w:val="center"/>
          </w:tcPr>
          <w:p>
            <w:pP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工会经费</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1.31</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1.31</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29</w:t>
            </w:r>
          </w:p>
        </w:tc>
        <w:tc>
          <w:tcPr>
            <w:tcW w:w="2891" w:type="dxa"/>
            <w:tcBorders>
              <w:top w:val="nil"/>
              <w:left w:val="nil"/>
              <w:bottom w:val="single" w:color="auto" w:sz="4" w:space="0"/>
              <w:right w:val="single" w:color="auto" w:sz="4" w:space="0"/>
            </w:tcBorders>
            <w:shd w:val="clear" w:color="auto" w:fill="auto"/>
            <w:vAlign w:val="center"/>
          </w:tcPr>
          <w:p>
            <w:pP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福利费</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1.18</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1.18</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303</w:t>
            </w:r>
          </w:p>
        </w:tc>
        <w:tc>
          <w:tcPr>
            <w:tcW w:w="577" w:type="dxa"/>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pP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对个人和家庭的补助</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1.28</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1.28</w:t>
            </w:r>
          </w:p>
        </w:tc>
        <w:tc>
          <w:tcPr>
            <w:tcW w:w="1701" w:type="dxa"/>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303</w:t>
            </w:r>
          </w:p>
        </w:tc>
        <w:tc>
          <w:tcPr>
            <w:tcW w:w="577" w:type="dxa"/>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02</w:t>
            </w:r>
          </w:p>
        </w:tc>
        <w:tc>
          <w:tcPr>
            <w:tcW w:w="2891" w:type="dxa"/>
            <w:tcBorders>
              <w:top w:val="nil"/>
              <w:left w:val="nil"/>
              <w:bottom w:val="single" w:color="auto" w:sz="4" w:space="0"/>
              <w:right w:val="single" w:color="auto" w:sz="4" w:space="0"/>
            </w:tcBorders>
            <w:shd w:val="clear" w:color="auto" w:fill="auto"/>
            <w:vAlign w:val="center"/>
          </w:tcPr>
          <w:p>
            <w:pP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退休费</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1.28</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sz w:val="18"/>
                <w:szCs w:val="18"/>
              </w:rPr>
              <w:t>1.28</w:t>
            </w:r>
          </w:p>
        </w:tc>
        <w:tc>
          <w:tcPr>
            <w:tcW w:w="1701" w:type="dxa"/>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pPr>
              <w:rPr>
                <w:rFonts w:ascii="仿宋_GB2312" w:hAnsi="仿宋_GB2312" w:eastAsia="仿宋_GB2312" w:cs="仿宋_GB2312"/>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pPr>
              <w:rPr>
                <w:rFonts w:ascii="仿宋_GB2312" w:hAnsi="仿宋_GB2312" w:eastAsia="仿宋_GB2312" w:cs="仿宋_GB2312"/>
                <w:color w:val="000000"/>
                <w:kern w:val="0"/>
                <w:sz w:val="18"/>
                <w:szCs w:val="18"/>
              </w:rPr>
            </w:pPr>
          </w:p>
        </w:tc>
        <w:tc>
          <w:tcPr>
            <w:tcW w:w="1701" w:type="dxa"/>
            <w:gridSpan w:val="2"/>
            <w:tcBorders>
              <w:top w:val="nil"/>
              <w:left w:val="nil"/>
              <w:bottom w:val="single" w:color="auto" w:sz="4" w:space="0"/>
              <w:right w:val="single" w:color="auto" w:sz="4" w:space="0"/>
            </w:tcBorders>
            <w:shd w:val="clear" w:color="auto" w:fill="auto"/>
          </w:tcPr>
          <w:p>
            <w:pPr>
              <w:jc w:val="right"/>
            </w:pP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color w:val="000000"/>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pPr>
              <w:rPr>
                <w:rFonts w:ascii="仿宋_GB2312" w:hAnsi="仿宋_GB2312" w:eastAsia="仿宋_GB2312" w:cs="仿宋_GB2312"/>
                <w:color w:val="000000"/>
                <w:kern w:val="0"/>
                <w:sz w:val="18"/>
                <w:szCs w:val="18"/>
              </w:rPr>
            </w:pPr>
          </w:p>
        </w:tc>
        <w:tc>
          <w:tcPr>
            <w:tcW w:w="1701" w:type="dxa"/>
            <w:gridSpan w:val="2"/>
            <w:tcBorders>
              <w:top w:val="nil"/>
              <w:left w:val="nil"/>
              <w:bottom w:val="single" w:color="auto" w:sz="4" w:space="0"/>
              <w:right w:val="single" w:color="auto" w:sz="4" w:space="0"/>
            </w:tcBorders>
            <w:shd w:val="clear" w:color="auto" w:fill="auto"/>
          </w:tcPr>
          <w:p>
            <w:pPr>
              <w:jc w:val="right"/>
            </w:pP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color w:val="000000"/>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合计</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192.17</w:t>
            </w:r>
          </w:p>
        </w:tc>
        <w:tc>
          <w:tcPr>
            <w:tcW w:w="1701" w:type="dxa"/>
            <w:gridSpan w:val="2"/>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186.02</w:t>
            </w:r>
          </w:p>
        </w:tc>
        <w:tc>
          <w:tcPr>
            <w:tcW w:w="1701" w:type="dxa"/>
            <w:tcBorders>
              <w:top w:val="nil"/>
              <w:left w:val="nil"/>
              <w:bottom w:val="single" w:color="auto" w:sz="4" w:space="0"/>
              <w:right w:val="single" w:color="auto" w:sz="4" w:space="0"/>
            </w:tcBorders>
            <w:shd w:val="clear" w:color="auto" w:fill="auto"/>
            <w:vAlign w:val="center"/>
          </w:tcPr>
          <w:p>
            <w:pPr>
              <w:jc w:val="right"/>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6.15</w:t>
            </w:r>
          </w:p>
        </w:tc>
      </w:tr>
    </w:tbl>
    <w:p>
      <w:pPr>
        <w:widowControl/>
        <w:jc w:val="left"/>
        <w:outlineLvl w:val="1"/>
        <w:rPr>
          <w:rFonts w:ascii="仿宋_GB2312" w:hAnsi="宋体" w:eastAsia="仿宋_GB2312"/>
          <w:b/>
          <w:kern w:val="0"/>
          <w:sz w:val="32"/>
          <w:szCs w:val="32"/>
        </w:rPr>
      </w:pPr>
    </w:p>
    <w:p>
      <w:pPr>
        <w:widowControl/>
        <w:jc w:val="left"/>
        <w:rPr>
          <w:rFonts w:ascii="仿宋_GB2312" w:hAnsi="宋体" w:eastAsia="仿宋_GB2312"/>
          <w:b/>
          <w:kern w:val="0"/>
          <w:sz w:val="32"/>
          <w:szCs w:val="32"/>
        </w:rPr>
      </w:pPr>
    </w:p>
    <w:p>
      <w:pPr>
        <w:widowControl/>
        <w:jc w:val="left"/>
        <w:rPr>
          <w:rFonts w:ascii="仿宋_GB2312" w:hAnsi="宋体" w:eastAsia="仿宋_GB2312"/>
          <w:b/>
          <w:kern w:val="0"/>
          <w:sz w:val="32"/>
          <w:szCs w:val="32"/>
        </w:rPr>
      </w:pPr>
      <w:r>
        <w:rPr>
          <w:rFonts w:ascii="仿宋_GB2312" w:hAnsi="宋体" w:eastAsia="仿宋_GB2312"/>
          <w:b/>
          <w:kern w:val="0"/>
          <w:sz w:val="32"/>
          <w:szCs w:val="32"/>
        </w:rPr>
        <w:br w:type="page"/>
      </w:r>
    </w:p>
    <w:p>
      <w:pPr>
        <w:widowControl/>
        <w:jc w:val="left"/>
        <w:outlineLvl w:val="1"/>
        <w:rPr>
          <w:rFonts w:ascii="仿宋_GB2312" w:hAnsi="宋体" w:eastAsia="仿宋_GB2312"/>
          <w:b/>
          <w:kern w:val="0"/>
          <w:sz w:val="32"/>
          <w:szCs w:val="32"/>
        </w:rPr>
      </w:pPr>
      <w:r>
        <w:rPr>
          <w:rFonts w:hint="eastAsia" w:ascii="仿宋_GB2312" w:hAnsi="宋体" w:eastAsia="仿宋_GB2312"/>
          <w:b/>
          <w:kern w:val="0"/>
          <w:sz w:val="32"/>
          <w:szCs w:val="32"/>
        </w:rPr>
        <w:t>表七：</w:t>
      </w:r>
    </w:p>
    <w:tbl>
      <w:tblPr>
        <w:tblStyle w:val="4"/>
        <w:tblW w:w="9116" w:type="dxa"/>
        <w:tblInd w:w="0" w:type="dxa"/>
        <w:tblLayout w:type="fixed"/>
        <w:tblCellMar>
          <w:top w:w="0" w:type="dxa"/>
          <w:left w:w="108" w:type="dxa"/>
          <w:bottom w:w="0" w:type="dxa"/>
          <w:right w:w="108" w:type="dxa"/>
        </w:tblCellMar>
      </w:tblPr>
      <w:tblGrid>
        <w:gridCol w:w="493"/>
        <w:gridCol w:w="410"/>
        <w:gridCol w:w="397"/>
        <w:gridCol w:w="932"/>
        <w:gridCol w:w="955"/>
        <w:gridCol w:w="740"/>
        <w:gridCol w:w="17"/>
        <w:gridCol w:w="397"/>
        <w:gridCol w:w="419"/>
        <w:gridCol w:w="17"/>
        <w:gridCol w:w="418"/>
        <w:gridCol w:w="476"/>
        <w:gridCol w:w="504"/>
        <w:gridCol w:w="88"/>
        <w:gridCol w:w="757"/>
        <w:gridCol w:w="578"/>
        <w:gridCol w:w="397"/>
        <w:gridCol w:w="397"/>
        <w:gridCol w:w="280"/>
        <w:gridCol w:w="444"/>
      </w:tblGrid>
      <w:tr>
        <w:tblPrEx>
          <w:tblCellMar>
            <w:top w:w="0" w:type="dxa"/>
            <w:left w:w="108" w:type="dxa"/>
            <w:bottom w:w="0" w:type="dxa"/>
            <w:right w:w="108" w:type="dxa"/>
          </w:tblCellMar>
        </w:tblPrEx>
        <w:trPr>
          <w:gridAfter w:val="1"/>
          <w:wAfter w:w="444" w:type="dxa"/>
          <w:trHeight w:val="375" w:hRule="atLeast"/>
        </w:trPr>
        <w:tc>
          <w:tcPr>
            <w:tcW w:w="8672" w:type="dxa"/>
            <w:gridSpan w:val="19"/>
            <w:tcBorders>
              <w:top w:val="nil"/>
              <w:left w:val="nil"/>
              <w:bottom w:val="nil"/>
              <w:right w:val="nil"/>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项目支出情况表</w:t>
            </w:r>
          </w:p>
        </w:tc>
      </w:tr>
      <w:tr>
        <w:tblPrEx>
          <w:tblCellMar>
            <w:top w:w="0" w:type="dxa"/>
            <w:left w:w="108" w:type="dxa"/>
            <w:bottom w:w="0" w:type="dxa"/>
            <w:right w:w="108" w:type="dxa"/>
          </w:tblCellMar>
        </w:tblPrEx>
        <w:trPr>
          <w:gridAfter w:val="1"/>
          <w:wAfter w:w="444" w:type="dxa"/>
          <w:trHeight w:val="405" w:hRule="atLeast"/>
        </w:trPr>
        <w:tc>
          <w:tcPr>
            <w:tcW w:w="3927" w:type="dxa"/>
            <w:gridSpan w:val="6"/>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编制部门：</w:t>
            </w:r>
            <w:r>
              <w:rPr>
                <w:rFonts w:hint="eastAsia" w:ascii="仿宋_GB2312" w:hAnsi="宋体" w:eastAsia="仿宋_GB2312"/>
                <w:kern w:val="0"/>
                <w:sz w:val="24"/>
              </w:rPr>
              <w:t>哈密市伊州区委机要保密局</w:t>
            </w:r>
          </w:p>
        </w:tc>
        <w:tc>
          <w:tcPr>
            <w:tcW w:w="833" w:type="dxa"/>
            <w:gridSpan w:val="3"/>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4"/>
              </w:rPr>
            </w:pPr>
          </w:p>
        </w:tc>
        <w:tc>
          <w:tcPr>
            <w:tcW w:w="1415" w:type="dxa"/>
            <w:gridSpan w:val="4"/>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4"/>
              </w:rPr>
            </w:pPr>
          </w:p>
        </w:tc>
        <w:tc>
          <w:tcPr>
            <w:tcW w:w="2497" w:type="dxa"/>
            <w:gridSpan w:val="6"/>
            <w:tcBorders>
              <w:top w:val="nil"/>
              <w:left w:val="nil"/>
              <w:bottom w:val="nil"/>
              <w:right w:val="nil"/>
            </w:tcBorders>
            <w:shd w:val="clear" w:color="auto" w:fill="auto"/>
            <w:vAlign w:val="center"/>
          </w:tcPr>
          <w:p>
            <w:pPr>
              <w:widowControl/>
              <w:ind w:firstLine="1080" w:firstLineChars="450"/>
              <w:rPr>
                <w:rFonts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300" w:type="dxa"/>
            <w:gridSpan w:val="3"/>
            <w:shd w:val="clear" w:color="auto" w:fill="auto"/>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科 目 编 码</w:t>
            </w:r>
          </w:p>
        </w:tc>
        <w:tc>
          <w:tcPr>
            <w:tcW w:w="932" w:type="dxa"/>
            <w:vMerge w:val="restart"/>
            <w:shd w:val="clear" w:color="auto" w:fill="auto"/>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科目</w:t>
            </w:r>
          </w:p>
        </w:tc>
        <w:tc>
          <w:tcPr>
            <w:tcW w:w="955" w:type="dxa"/>
            <w:vMerge w:val="restart"/>
            <w:shd w:val="clear" w:color="auto" w:fill="auto"/>
            <w:vAlign w:val="center"/>
          </w:tcPr>
          <w:p>
            <w:pPr>
              <w:jc w:val="center"/>
              <w:rPr>
                <w:rFonts w:ascii="Calibri" w:hAnsi="Calibri"/>
                <w:sz w:val="24"/>
              </w:rPr>
            </w:pPr>
            <w:r>
              <w:rPr>
                <w:rFonts w:hint="eastAsia" w:ascii="仿宋_GB2312" w:hAnsi="宋体" w:eastAsia="仿宋_GB2312"/>
                <w:b/>
                <w:kern w:val="0"/>
                <w:sz w:val="24"/>
              </w:rPr>
              <w:t>项目名称</w:t>
            </w:r>
          </w:p>
        </w:tc>
        <w:tc>
          <w:tcPr>
            <w:tcW w:w="757" w:type="dxa"/>
            <w:gridSpan w:val="2"/>
            <w:vMerge w:val="restart"/>
            <w:shd w:val="clear" w:color="auto" w:fill="auto"/>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项目支出合计</w:t>
            </w:r>
          </w:p>
        </w:tc>
        <w:tc>
          <w:tcPr>
            <w:tcW w:w="397" w:type="dxa"/>
            <w:vMerge w:val="restart"/>
            <w:shd w:val="clear" w:color="auto" w:fill="auto"/>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工资福利支出</w:t>
            </w:r>
          </w:p>
        </w:tc>
        <w:tc>
          <w:tcPr>
            <w:tcW w:w="436" w:type="dxa"/>
            <w:gridSpan w:val="2"/>
            <w:vMerge w:val="restart"/>
            <w:shd w:val="clear" w:color="auto" w:fill="auto"/>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商品和服务支出</w:t>
            </w:r>
          </w:p>
        </w:tc>
        <w:tc>
          <w:tcPr>
            <w:tcW w:w="418" w:type="dxa"/>
            <w:vMerge w:val="restart"/>
            <w:shd w:val="clear" w:color="auto" w:fill="auto"/>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对个人和家庭的补助</w:t>
            </w:r>
          </w:p>
        </w:tc>
        <w:tc>
          <w:tcPr>
            <w:tcW w:w="476" w:type="dxa"/>
            <w:vMerge w:val="restart"/>
            <w:shd w:val="clear" w:color="auto" w:fill="auto"/>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债务利息及费用支出</w:t>
            </w:r>
          </w:p>
        </w:tc>
        <w:tc>
          <w:tcPr>
            <w:tcW w:w="592" w:type="dxa"/>
            <w:gridSpan w:val="2"/>
            <w:vMerge w:val="restart"/>
            <w:shd w:val="clear" w:color="auto" w:fill="auto"/>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资本性支出（基本建设）</w:t>
            </w:r>
          </w:p>
        </w:tc>
        <w:tc>
          <w:tcPr>
            <w:tcW w:w="757" w:type="dxa"/>
            <w:vMerge w:val="restart"/>
            <w:shd w:val="clear" w:color="auto" w:fill="auto"/>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资本性支出</w:t>
            </w:r>
          </w:p>
        </w:tc>
        <w:tc>
          <w:tcPr>
            <w:tcW w:w="578" w:type="dxa"/>
            <w:vMerge w:val="restart"/>
            <w:shd w:val="clear" w:color="auto" w:fill="auto"/>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对企业补助（基本建设）</w:t>
            </w:r>
          </w:p>
        </w:tc>
        <w:tc>
          <w:tcPr>
            <w:tcW w:w="397" w:type="dxa"/>
            <w:vMerge w:val="restart"/>
            <w:shd w:val="clear" w:color="auto" w:fill="auto"/>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对企业补助</w:t>
            </w:r>
          </w:p>
        </w:tc>
        <w:tc>
          <w:tcPr>
            <w:tcW w:w="397" w:type="dxa"/>
            <w:vMerge w:val="restart"/>
            <w:shd w:val="clear" w:color="auto" w:fill="auto"/>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对社会保障基金补助</w:t>
            </w:r>
          </w:p>
        </w:tc>
        <w:tc>
          <w:tcPr>
            <w:tcW w:w="724" w:type="dxa"/>
            <w:gridSpan w:val="2"/>
            <w:vMerge w:val="restart"/>
            <w:shd w:val="clear" w:color="auto" w:fill="auto"/>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493" w:type="dxa"/>
            <w:tcBorders>
              <w:bottom w:val="single" w:color="auto" w:sz="4" w:space="0"/>
            </w:tcBorders>
            <w:shd w:val="clear" w:color="auto" w:fill="auto"/>
            <w:vAlign w:val="center"/>
          </w:tcPr>
          <w:p>
            <w:pPr>
              <w:widowControl/>
              <w:jc w:val="left"/>
              <w:outlineLvl w:val="1"/>
              <w:rPr>
                <w:rFonts w:ascii="仿宋_GB2312" w:hAnsi="宋体" w:eastAsia="仿宋_GB2312"/>
                <w:b/>
                <w:kern w:val="0"/>
                <w:sz w:val="18"/>
                <w:szCs w:val="18"/>
              </w:rPr>
            </w:pPr>
            <w:r>
              <w:rPr>
                <w:rFonts w:hint="eastAsia" w:ascii="仿宋_GB2312" w:hAnsi="宋体" w:eastAsia="仿宋_GB2312"/>
                <w:b/>
                <w:kern w:val="0"/>
                <w:sz w:val="18"/>
                <w:szCs w:val="18"/>
              </w:rPr>
              <w:t>类</w:t>
            </w:r>
          </w:p>
        </w:tc>
        <w:tc>
          <w:tcPr>
            <w:tcW w:w="410" w:type="dxa"/>
            <w:tcBorders>
              <w:bottom w:val="single" w:color="auto" w:sz="4" w:space="0"/>
            </w:tcBorders>
            <w:shd w:val="clear" w:color="auto" w:fill="auto"/>
            <w:vAlign w:val="center"/>
          </w:tcPr>
          <w:p>
            <w:pPr>
              <w:widowControl/>
              <w:jc w:val="left"/>
              <w:outlineLvl w:val="1"/>
              <w:rPr>
                <w:rFonts w:ascii="仿宋_GB2312" w:hAnsi="宋体" w:eastAsia="仿宋_GB2312"/>
                <w:b/>
                <w:kern w:val="0"/>
                <w:sz w:val="18"/>
                <w:szCs w:val="18"/>
              </w:rPr>
            </w:pPr>
            <w:r>
              <w:rPr>
                <w:rFonts w:hint="eastAsia" w:ascii="仿宋_GB2312" w:hAnsi="宋体" w:eastAsia="仿宋_GB2312"/>
                <w:b/>
                <w:kern w:val="0"/>
                <w:sz w:val="18"/>
                <w:szCs w:val="18"/>
              </w:rPr>
              <w:t>款</w:t>
            </w:r>
          </w:p>
        </w:tc>
        <w:tc>
          <w:tcPr>
            <w:tcW w:w="397" w:type="dxa"/>
            <w:tcBorders>
              <w:bottom w:val="single" w:color="auto" w:sz="4" w:space="0"/>
            </w:tcBorders>
            <w:shd w:val="clear" w:color="auto" w:fill="auto"/>
            <w:vAlign w:val="center"/>
          </w:tcPr>
          <w:p>
            <w:pPr>
              <w:widowControl/>
              <w:jc w:val="left"/>
              <w:outlineLvl w:val="1"/>
              <w:rPr>
                <w:rFonts w:ascii="仿宋_GB2312" w:hAnsi="宋体" w:eastAsia="仿宋_GB2312"/>
                <w:b/>
                <w:kern w:val="0"/>
                <w:sz w:val="18"/>
                <w:szCs w:val="18"/>
              </w:rPr>
            </w:pPr>
            <w:r>
              <w:rPr>
                <w:rFonts w:hint="eastAsia" w:ascii="仿宋_GB2312" w:hAnsi="宋体" w:eastAsia="仿宋_GB2312"/>
                <w:b/>
                <w:kern w:val="0"/>
                <w:sz w:val="18"/>
                <w:szCs w:val="18"/>
              </w:rPr>
              <w:t>项</w:t>
            </w:r>
          </w:p>
        </w:tc>
        <w:tc>
          <w:tcPr>
            <w:tcW w:w="932" w:type="dxa"/>
            <w:vMerge w:val="continue"/>
            <w:tcBorders>
              <w:bottom w:val="single" w:color="auto" w:sz="4" w:space="0"/>
            </w:tcBorders>
            <w:shd w:val="clear" w:color="auto" w:fill="auto"/>
            <w:vAlign w:val="center"/>
          </w:tcPr>
          <w:p>
            <w:pPr>
              <w:widowControl/>
              <w:jc w:val="left"/>
              <w:outlineLvl w:val="1"/>
              <w:rPr>
                <w:rFonts w:ascii="仿宋_GB2312" w:hAnsi="宋体" w:eastAsia="仿宋_GB2312"/>
                <w:b/>
                <w:kern w:val="0"/>
                <w:sz w:val="18"/>
                <w:szCs w:val="18"/>
              </w:rPr>
            </w:pPr>
          </w:p>
        </w:tc>
        <w:tc>
          <w:tcPr>
            <w:tcW w:w="955" w:type="dxa"/>
            <w:vMerge w:val="continue"/>
            <w:tcBorders>
              <w:bottom w:val="single" w:color="auto" w:sz="4" w:space="0"/>
            </w:tcBorders>
            <w:shd w:val="clear" w:color="auto" w:fill="auto"/>
          </w:tcPr>
          <w:p>
            <w:pPr>
              <w:widowControl/>
              <w:jc w:val="left"/>
              <w:outlineLvl w:val="1"/>
              <w:rPr>
                <w:rFonts w:ascii="仿宋_GB2312" w:hAnsi="宋体" w:eastAsia="仿宋_GB2312"/>
                <w:b/>
                <w:kern w:val="0"/>
                <w:sz w:val="18"/>
                <w:szCs w:val="18"/>
              </w:rPr>
            </w:pPr>
          </w:p>
        </w:tc>
        <w:tc>
          <w:tcPr>
            <w:tcW w:w="757" w:type="dxa"/>
            <w:gridSpan w:val="2"/>
            <w:vMerge w:val="continue"/>
            <w:tcBorders>
              <w:bottom w:val="single" w:color="auto" w:sz="4" w:space="0"/>
            </w:tcBorders>
            <w:shd w:val="clear" w:color="auto" w:fill="auto"/>
          </w:tcPr>
          <w:p>
            <w:pPr>
              <w:widowControl/>
              <w:jc w:val="left"/>
              <w:outlineLvl w:val="1"/>
              <w:rPr>
                <w:rFonts w:ascii="仿宋_GB2312" w:hAnsi="宋体" w:eastAsia="仿宋_GB2312"/>
                <w:b/>
                <w:kern w:val="0"/>
                <w:sz w:val="18"/>
                <w:szCs w:val="18"/>
              </w:rPr>
            </w:pPr>
          </w:p>
        </w:tc>
        <w:tc>
          <w:tcPr>
            <w:tcW w:w="397" w:type="dxa"/>
            <w:vMerge w:val="continue"/>
            <w:tcBorders>
              <w:bottom w:val="single" w:color="auto" w:sz="4" w:space="0"/>
            </w:tcBorders>
            <w:shd w:val="clear" w:color="auto" w:fill="auto"/>
          </w:tcPr>
          <w:p>
            <w:pPr>
              <w:widowControl/>
              <w:jc w:val="left"/>
              <w:outlineLvl w:val="1"/>
              <w:rPr>
                <w:rFonts w:ascii="仿宋_GB2312" w:hAnsi="宋体" w:eastAsia="仿宋_GB2312"/>
                <w:b/>
                <w:kern w:val="0"/>
                <w:sz w:val="18"/>
                <w:szCs w:val="18"/>
              </w:rPr>
            </w:pPr>
          </w:p>
        </w:tc>
        <w:tc>
          <w:tcPr>
            <w:tcW w:w="436" w:type="dxa"/>
            <w:gridSpan w:val="2"/>
            <w:vMerge w:val="continue"/>
            <w:tcBorders>
              <w:bottom w:val="single" w:color="auto" w:sz="4" w:space="0"/>
            </w:tcBorders>
            <w:shd w:val="clear" w:color="auto" w:fill="auto"/>
          </w:tcPr>
          <w:p>
            <w:pPr>
              <w:widowControl/>
              <w:jc w:val="left"/>
              <w:outlineLvl w:val="1"/>
              <w:rPr>
                <w:rFonts w:ascii="仿宋_GB2312" w:hAnsi="宋体" w:eastAsia="仿宋_GB2312"/>
                <w:b/>
                <w:kern w:val="0"/>
                <w:sz w:val="18"/>
                <w:szCs w:val="18"/>
              </w:rPr>
            </w:pPr>
          </w:p>
        </w:tc>
        <w:tc>
          <w:tcPr>
            <w:tcW w:w="418" w:type="dxa"/>
            <w:vMerge w:val="continue"/>
            <w:tcBorders>
              <w:bottom w:val="single" w:color="auto" w:sz="4" w:space="0"/>
            </w:tcBorders>
            <w:shd w:val="clear" w:color="auto" w:fill="auto"/>
          </w:tcPr>
          <w:p>
            <w:pPr>
              <w:widowControl/>
              <w:jc w:val="left"/>
              <w:outlineLvl w:val="1"/>
              <w:rPr>
                <w:rFonts w:ascii="仿宋_GB2312" w:hAnsi="宋体" w:eastAsia="仿宋_GB2312"/>
                <w:b/>
                <w:kern w:val="0"/>
                <w:sz w:val="18"/>
                <w:szCs w:val="18"/>
              </w:rPr>
            </w:pPr>
          </w:p>
        </w:tc>
        <w:tc>
          <w:tcPr>
            <w:tcW w:w="476" w:type="dxa"/>
            <w:vMerge w:val="continue"/>
            <w:tcBorders>
              <w:bottom w:val="single" w:color="auto" w:sz="4" w:space="0"/>
            </w:tcBorders>
            <w:shd w:val="clear" w:color="auto" w:fill="auto"/>
          </w:tcPr>
          <w:p>
            <w:pPr>
              <w:widowControl/>
              <w:jc w:val="left"/>
              <w:outlineLvl w:val="1"/>
              <w:rPr>
                <w:rFonts w:ascii="仿宋_GB2312" w:hAnsi="宋体" w:eastAsia="仿宋_GB2312"/>
                <w:b/>
                <w:kern w:val="0"/>
                <w:sz w:val="18"/>
                <w:szCs w:val="18"/>
              </w:rPr>
            </w:pPr>
          </w:p>
        </w:tc>
        <w:tc>
          <w:tcPr>
            <w:tcW w:w="592" w:type="dxa"/>
            <w:gridSpan w:val="2"/>
            <w:vMerge w:val="continue"/>
            <w:tcBorders>
              <w:bottom w:val="single" w:color="auto" w:sz="4" w:space="0"/>
            </w:tcBorders>
            <w:shd w:val="clear" w:color="auto" w:fill="auto"/>
          </w:tcPr>
          <w:p>
            <w:pPr>
              <w:widowControl/>
              <w:jc w:val="left"/>
              <w:outlineLvl w:val="1"/>
              <w:rPr>
                <w:rFonts w:ascii="仿宋_GB2312" w:hAnsi="宋体" w:eastAsia="仿宋_GB2312"/>
                <w:b/>
                <w:kern w:val="0"/>
                <w:sz w:val="18"/>
                <w:szCs w:val="18"/>
              </w:rPr>
            </w:pPr>
          </w:p>
        </w:tc>
        <w:tc>
          <w:tcPr>
            <w:tcW w:w="757" w:type="dxa"/>
            <w:vMerge w:val="continue"/>
            <w:tcBorders>
              <w:bottom w:val="single" w:color="auto" w:sz="4" w:space="0"/>
            </w:tcBorders>
            <w:shd w:val="clear" w:color="auto" w:fill="auto"/>
          </w:tcPr>
          <w:p>
            <w:pPr>
              <w:widowControl/>
              <w:jc w:val="left"/>
              <w:outlineLvl w:val="1"/>
              <w:rPr>
                <w:rFonts w:ascii="仿宋_GB2312" w:hAnsi="宋体" w:eastAsia="仿宋_GB2312"/>
                <w:b/>
                <w:kern w:val="0"/>
                <w:sz w:val="18"/>
                <w:szCs w:val="18"/>
              </w:rPr>
            </w:pPr>
          </w:p>
        </w:tc>
        <w:tc>
          <w:tcPr>
            <w:tcW w:w="578" w:type="dxa"/>
            <w:vMerge w:val="continue"/>
            <w:tcBorders>
              <w:bottom w:val="single" w:color="auto" w:sz="4" w:space="0"/>
            </w:tcBorders>
            <w:shd w:val="clear" w:color="auto" w:fill="auto"/>
          </w:tcPr>
          <w:p>
            <w:pPr>
              <w:widowControl/>
              <w:jc w:val="left"/>
              <w:outlineLvl w:val="1"/>
              <w:rPr>
                <w:rFonts w:ascii="仿宋_GB2312" w:hAnsi="宋体" w:eastAsia="仿宋_GB2312"/>
                <w:b/>
                <w:kern w:val="0"/>
                <w:sz w:val="18"/>
                <w:szCs w:val="18"/>
              </w:rPr>
            </w:pPr>
          </w:p>
        </w:tc>
        <w:tc>
          <w:tcPr>
            <w:tcW w:w="397" w:type="dxa"/>
            <w:vMerge w:val="continue"/>
            <w:tcBorders>
              <w:bottom w:val="single" w:color="auto" w:sz="4" w:space="0"/>
            </w:tcBorders>
            <w:shd w:val="clear" w:color="auto" w:fill="auto"/>
          </w:tcPr>
          <w:p>
            <w:pPr>
              <w:widowControl/>
              <w:jc w:val="left"/>
              <w:outlineLvl w:val="1"/>
              <w:rPr>
                <w:rFonts w:ascii="仿宋_GB2312" w:hAnsi="宋体" w:eastAsia="仿宋_GB2312"/>
                <w:b/>
                <w:kern w:val="0"/>
                <w:sz w:val="18"/>
                <w:szCs w:val="18"/>
              </w:rPr>
            </w:pPr>
          </w:p>
        </w:tc>
        <w:tc>
          <w:tcPr>
            <w:tcW w:w="397" w:type="dxa"/>
            <w:vMerge w:val="continue"/>
            <w:tcBorders>
              <w:bottom w:val="single" w:color="auto" w:sz="4" w:space="0"/>
            </w:tcBorders>
            <w:shd w:val="clear" w:color="auto" w:fill="auto"/>
          </w:tcPr>
          <w:p>
            <w:pPr>
              <w:widowControl/>
              <w:jc w:val="left"/>
              <w:outlineLvl w:val="1"/>
              <w:rPr>
                <w:rFonts w:ascii="仿宋_GB2312" w:hAnsi="宋体" w:eastAsia="仿宋_GB2312"/>
                <w:b/>
                <w:kern w:val="0"/>
                <w:sz w:val="18"/>
                <w:szCs w:val="18"/>
              </w:rPr>
            </w:pPr>
          </w:p>
        </w:tc>
        <w:tc>
          <w:tcPr>
            <w:tcW w:w="724" w:type="dxa"/>
            <w:gridSpan w:val="2"/>
            <w:vMerge w:val="continue"/>
            <w:tcBorders>
              <w:bottom w:val="single" w:color="auto" w:sz="4" w:space="0"/>
            </w:tcBorders>
            <w:shd w:val="clear" w:color="auto" w:fill="auto"/>
          </w:tcPr>
          <w:p>
            <w:pPr>
              <w:widowControl/>
              <w:jc w:val="left"/>
              <w:outlineLvl w:val="1"/>
              <w:rPr>
                <w:rFonts w:ascii="仿宋_GB2312" w:hAnsi="宋体" w:eastAsia="仿宋_GB2312"/>
                <w:b/>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93" w:type="dxa"/>
            <w:shd w:val="clear" w:color="auto" w:fill="auto"/>
          </w:tcPr>
          <w:p>
            <w:pPr>
              <w:jc w:val="center"/>
              <w:outlineLvl w:val="1"/>
              <w:rPr>
                <w:rFonts w:ascii="仿宋_GB2312" w:hAnsi="仿宋_GB2312" w:eastAsia="仿宋_GB2312" w:cs="仿宋_GB2312"/>
                <w:sz w:val="18"/>
                <w:szCs w:val="18"/>
              </w:rPr>
            </w:pPr>
            <w:r>
              <w:rPr>
                <w:rFonts w:hint="eastAsia" w:ascii="仿宋_GB2312" w:hAnsi="仿宋_GB2312" w:eastAsia="仿宋_GB2312" w:cs="仿宋_GB2312"/>
                <w:sz w:val="18"/>
                <w:szCs w:val="18"/>
              </w:rPr>
              <w:t>201</w:t>
            </w:r>
          </w:p>
        </w:tc>
        <w:tc>
          <w:tcPr>
            <w:tcW w:w="410" w:type="dxa"/>
            <w:shd w:val="clear" w:color="auto" w:fill="auto"/>
          </w:tcPr>
          <w:p>
            <w:pPr>
              <w:outlineLvl w:val="1"/>
              <w:rPr>
                <w:rFonts w:ascii="仿宋_GB2312" w:hAnsi="仿宋_GB2312" w:eastAsia="仿宋_GB2312" w:cs="仿宋_GB2312"/>
                <w:sz w:val="18"/>
                <w:szCs w:val="18"/>
              </w:rPr>
            </w:pPr>
          </w:p>
        </w:tc>
        <w:tc>
          <w:tcPr>
            <w:tcW w:w="397" w:type="dxa"/>
            <w:shd w:val="clear" w:color="auto" w:fill="auto"/>
          </w:tcPr>
          <w:p>
            <w:pPr>
              <w:outlineLvl w:val="1"/>
              <w:rPr>
                <w:rFonts w:ascii="仿宋_GB2312" w:hAnsi="仿宋_GB2312" w:eastAsia="仿宋_GB2312" w:cs="仿宋_GB2312"/>
                <w:sz w:val="18"/>
                <w:szCs w:val="18"/>
              </w:rPr>
            </w:pPr>
          </w:p>
        </w:tc>
        <w:tc>
          <w:tcPr>
            <w:tcW w:w="932" w:type="dxa"/>
            <w:shd w:val="clear" w:color="auto" w:fill="auto"/>
            <w:vAlign w:val="center"/>
          </w:tcPr>
          <w:p>
            <w:pPr>
              <w:jc w:val="center"/>
              <w:rPr>
                <w:rFonts w:ascii="仿宋_GB2312" w:hAnsi="宋体" w:eastAsia="仿宋_GB2312"/>
                <w:kern w:val="0"/>
                <w:sz w:val="32"/>
                <w:szCs w:val="32"/>
              </w:rPr>
            </w:pPr>
            <w:r>
              <w:rPr>
                <w:rFonts w:hint="eastAsia" w:ascii="仿宋_GB2312" w:hAnsi="仿宋_GB2312" w:eastAsia="仿宋_GB2312" w:cs="仿宋_GB2312"/>
                <w:color w:val="000000"/>
                <w:sz w:val="18"/>
                <w:szCs w:val="18"/>
              </w:rPr>
              <w:t>一般公共服务支出</w:t>
            </w:r>
          </w:p>
        </w:tc>
        <w:tc>
          <w:tcPr>
            <w:tcW w:w="955" w:type="dxa"/>
            <w:shd w:val="clear" w:color="auto" w:fill="auto"/>
          </w:tcPr>
          <w:p>
            <w:pPr>
              <w:widowControl/>
              <w:jc w:val="center"/>
              <w:outlineLvl w:val="1"/>
              <w:rPr>
                <w:rFonts w:ascii="仿宋_GB2312" w:hAnsi="仿宋_GB2312" w:eastAsia="仿宋_GB2312" w:cs="仿宋_GB2312"/>
                <w:color w:val="000000"/>
                <w:sz w:val="18"/>
                <w:szCs w:val="18"/>
              </w:rPr>
            </w:pPr>
          </w:p>
        </w:tc>
        <w:tc>
          <w:tcPr>
            <w:tcW w:w="757" w:type="dxa"/>
            <w:gridSpan w:val="2"/>
            <w:shd w:val="clear" w:color="auto" w:fill="auto"/>
          </w:tcPr>
          <w:p>
            <w:pPr>
              <w:jc w:val="right"/>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300</w:t>
            </w:r>
          </w:p>
        </w:tc>
        <w:tc>
          <w:tcPr>
            <w:tcW w:w="397" w:type="dxa"/>
            <w:shd w:val="clear" w:color="auto" w:fill="auto"/>
          </w:tcPr>
          <w:p>
            <w:pPr>
              <w:jc w:val="right"/>
              <w:rPr>
                <w:rFonts w:ascii="仿宋_GB2312" w:hAnsi="仿宋_GB2312" w:eastAsia="仿宋_GB2312" w:cs="仿宋_GB2312"/>
                <w:color w:val="000000"/>
                <w:kern w:val="0"/>
                <w:sz w:val="18"/>
                <w:szCs w:val="18"/>
              </w:rPr>
            </w:pPr>
          </w:p>
        </w:tc>
        <w:tc>
          <w:tcPr>
            <w:tcW w:w="436" w:type="dxa"/>
            <w:gridSpan w:val="2"/>
            <w:shd w:val="clear" w:color="auto" w:fill="auto"/>
          </w:tcPr>
          <w:p>
            <w:pPr>
              <w:jc w:val="right"/>
              <w:rPr>
                <w:rFonts w:ascii="仿宋_GB2312" w:hAnsi="仿宋_GB2312" w:eastAsia="仿宋_GB2312" w:cs="仿宋_GB2312"/>
                <w:color w:val="000000"/>
                <w:kern w:val="0"/>
                <w:sz w:val="18"/>
                <w:szCs w:val="18"/>
              </w:rPr>
            </w:pPr>
          </w:p>
        </w:tc>
        <w:tc>
          <w:tcPr>
            <w:tcW w:w="418" w:type="dxa"/>
            <w:shd w:val="clear" w:color="auto" w:fill="auto"/>
          </w:tcPr>
          <w:p>
            <w:pPr>
              <w:jc w:val="right"/>
              <w:rPr>
                <w:rFonts w:ascii="仿宋_GB2312" w:hAnsi="仿宋_GB2312" w:eastAsia="仿宋_GB2312" w:cs="仿宋_GB2312"/>
                <w:color w:val="000000"/>
                <w:kern w:val="0"/>
                <w:sz w:val="18"/>
                <w:szCs w:val="18"/>
              </w:rPr>
            </w:pPr>
          </w:p>
        </w:tc>
        <w:tc>
          <w:tcPr>
            <w:tcW w:w="476" w:type="dxa"/>
            <w:shd w:val="clear" w:color="auto" w:fill="auto"/>
          </w:tcPr>
          <w:p>
            <w:pPr>
              <w:jc w:val="right"/>
              <w:rPr>
                <w:rFonts w:ascii="仿宋_GB2312" w:hAnsi="仿宋_GB2312" w:eastAsia="仿宋_GB2312" w:cs="仿宋_GB2312"/>
                <w:color w:val="000000"/>
                <w:kern w:val="0"/>
                <w:sz w:val="18"/>
                <w:szCs w:val="18"/>
              </w:rPr>
            </w:pPr>
          </w:p>
        </w:tc>
        <w:tc>
          <w:tcPr>
            <w:tcW w:w="592" w:type="dxa"/>
            <w:gridSpan w:val="2"/>
            <w:shd w:val="clear" w:color="auto" w:fill="auto"/>
          </w:tcPr>
          <w:p>
            <w:pPr>
              <w:jc w:val="right"/>
              <w:rPr>
                <w:rFonts w:ascii="仿宋_GB2312" w:hAnsi="仿宋_GB2312" w:eastAsia="仿宋_GB2312" w:cs="仿宋_GB2312"/>
                <w:color w:val="000000"/>
                <w:kern w:val="0"/>
                <w:sz w:val="18"/>
                <w:szCs w:val="18"/>
              </w:rPr>
            </w:pPr>
          </w:p>
        </w:tc>
        <w:tc>
          <w:tcPr>
            <w:tcW w:w="757" w:type="dxa"/>
            <w:shd w:val="clear" w:color="auto" w:fill="auto"/>
          </w:tcPr>
          <w:p>
            <w:pPr>
              <w:jc w:val="right"/>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300</w:t>
            </w:r>
          </w:p>
        </w:tc>
        <w:tc>
          <w:tcPr>
            <w:tcW w:w="578" w:type="dxa"/>
            <w:shd w:val="clear" w:color="auto" w:fill="auto"/>
          </w:tcPr>
          <w:p>
            <w:pPr>
              <w:jc w:val="right"/>
              <w:rPr>
                <w:rFonts w:ascii="仿宋_GB2312" w:hAnsi="仿宋_GB2312" w:eastAsia="仿宋_GB2312" w:cs="仿宋_GB2312"/>
                <w:color w:val="000000"/>
                <w:kern w:val="0"/>
                <w:sz w:val="18"/>
                <w:szCs w:val="18"/>
              </w:rPr>
            </w:pPr>
          </w:p>
        </w:tc>
        <w:tc>
          <w:tcPr>
            <w:tcW w:w="397" w:type="dxa"/>
            <w:shd w:val="clear" w:color="auto" w:fill="auto"/>
          </w:tcPr>
          <w:p>
            <w:pPr>
              <w:jc w:val="right"/>
              <w:rPr>
                <w:rFonts w:ascii="仿宋_GB2312" w:hAnsi="仿宋_GB2312" w:eastAsia="仿宋_GB2312" w:cs="仿宋_GB2312"/>
                <w:color w:val="000000"/>
                <w:kern w:val="0"/>
                <w:sz w:val="18"/>
                <w:szCs w:val="18"/>
              </w:rPr>
            </w:pPr>
          </w:p>
        </w:tc>
        <w:tc>
          <w:tcPr>
            <w:tcW w:w="397" w:type="dxa"/>
            <w:shd w:val="clear" w:color="auto" w:fill="auto"/>
          </w:tcPr>
          <w:p>
            <w:pPr>
              <w:jc w:val="right"/>
              <w:rPr>
                <w:rFonts w:ascii="仿宋_GB2312" w:hAnsi="仿宋_GB2312" w:eastAsia="仿宋_GB2312" w:cs="仿宋_GB2312"/>
                <w:color w:val="000000"/>
                <w:kern w:val="0"/>
                <w:sz w:val="18"/>
                <w:szCs w:val="18"/>
              </w:rPr>
            </w:pPr>
          </w:p>
        </w:tc>
        <w:tc>
          <w:tcPr>
            <w:tcW w:w="724" w:type="dxa"/>
            <w:gridSpan w:val="2"/>
            <w:shd w:val="clear" w:color="auto" w:fill="auto"/>
          </w:tcPr>
          <w:p>
            <w:pPr>
              <w:widowControl/>
              <w:jc w:val="left"/>
              <w:outlineLvl w:val="1"/>
              <w:rPr>
                <w:rFonts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93" w:type="dxa"/>
            <w:shd w:val="clear" w:color="auto" w:fill="auto"/>
          </w:tcPr>
          <w:p>
            <w:pPr>
              <w:outlineLvl w:val="1"/>
              <w:rPr>
                <w:rFonts w:ascii="仿宋_GB2312" w:hAnsi="仿宋_GB2312" w:eastAsia="仿宋_GB2312" w:cs="仿宋_GB2312"/>
                <w:sz w:val="18"/>
                <w:szCs w:val="18"/>
              </w:rPr>
            </w:pPr>
            <w:r>
              <w:rPr>
                <w:rFonts w:hint="eastAsia" w:ascii="仿宋_GB2312" w:hAnsi="仿宋_GB2312" w:eastAsia="仿宋_GB2312" w:cs="仿宋_GB2312"/>
                <w:sz w:val="18"/>
                <w:szCs w:val="18"/>
              </w:rPr>
              <w:t>201</w:t>
            </w:r>
          </w:p>
        </w:tc>
        <w:tc>
          <w:tcPr>
            <w:tcW w:w="410" w:type="dxa"/>
            <w:shd w:val="clear" w:color="auto" w:fill="auto"/>
          </w:tcPr>
          <w:p>
            <w:pPr>
              <w:outlineLvl w:val="1"/>
              <w:rPr>
                <w:rFonts w:ascii="仿宋_GB2312" w:hAnsi="仿宋_GB2312" w:eastAsia="仿宋_GB2312" w:cs="仿宋_GB2312"/>
                <w:sz w:val="18"/>
                <w:szCs w:val="18"/>
              </w:rPr>
            </w:pPr>
            <w:r>
              <w:rPr>
                <w:rFonts w:hint="eastAsia" w:ascii="仿宋_GB2312" w:hAnsi="仿宋_GB2312" w:eastAsia="仿宋_GB2312" w:cs="仿宋_GB2312"/>
                <w:sz w:val="18"/>
                <w:szCs w:val="18"/>
              </w:rPr>
              <w:t>36</w:t>
            </w:r>
          </w:p>
        </w:tc>
        <w:tc>
          <w:tcPr>
            <w:tcW w:w="397" w:type="dxa"/>
            <w:shd w:val="clear" w:color="auto" w:fill="auto"/>
          </w:tcPr>
          <w:p>
            <w:pPr>
              <w:outlineLvl w:val="1"/>
              <w:rPr>
                <w:rFonts w:ascii="仿宋_GB2312" w:hAnsi="仿宋_GB2312" w:eastAsia="仿宋_GB2312" w:cs="仿宋_GB2312"/>
                <w:sz w:val="18"/>
                <w:szCs w:val="18"/>
              </w:rPr>
            </w:pPr>
          </w:p>
        </w:tc>
        <w:tc>
          <w:tcPr>
            <w:tcW w:w="932" w:type="dxa"/>
            <w:shd w:val="clear" w:color="auto" w:fill="auto"/>
            <w:vAlign w:val="center"/>
          </w:tcPr>
          <w:p>
            <w:pPr>
              <w:jc w:val="center"/>
              <w:rPr>
                <w:rFonts w:ascii="仿宋_GB2312" w:hAnsi="宋体" w:eastAsia="仿宋_GB2312"/>
                <w:kern w:val="0"/>
                <w:sz w:val="32"/>
                <w:szCs w:val="32"/>
              </w:rPr>
            </w:pPr>
            <w:r>
              <w:rPr>
                <w:rFonts w:hint="eastAsia" w:ascii="仿宋_GB2312" w:hAnsi="仿宋_GB2312" w:eastAsia="仿宋_GB2312" w:cs="仿宋_GB2312"/>
                <w:kern w:val="0"/>
                <w:sz w:val="18"/>
                <w:szCs w:val="18"/>
              </w:rPr>
              <w:t>其他共产党事务支出</w:t>
            </w:r>
          </w:p>
        </w:tc>
        <w:tc>
          <w:tcPr>
            <w:tcW w:w="955" w:type="dxa"/>
            <w:shd w:val="clear" w:color="auto" w:fill="auto"/>
          </w:tcPr>
          <w:p>
            <w:pPr>
              <w:widowControl/>
              <w:jc w:val="center"/>
              <w:outlineLvl w:val="1"/>
              <w:rPr>
                <w:rFonts w:ascii="仿宋_GB2312" w:hAnsi="仿宋_GB2312" w:eastAsia="仿宋_GB2312" w:cs="仿宋_GB2312"/>
                <w:color w:val="000000"/>
                <w:sz w:val="18"/>
                <w:szCs w:val="18"/>
              </w:rPr>
            </w:pPr>
          </w:p>
        </w:tc>
        <w:tc>
          <w:tcPr>
            <w:tcW w:w="757" w:type="dxa"/>
            <w:gridSpan w:val="2"/>
            <w:shd w:val="clear" w:color="auto" w:fill="auto"/>
          </w:tcPr>
          <w:p>
            <w:pPr>
              <w:jc w:val="right"/>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300</w:t>
            </w:r>
          </w:p>
        </w:tc>
        <w:tc>
          <w:tcPr>
            <w:tcW w:w="397" w:type="dxa"/>
            <w:shd w:val="clear" w:color="auto" w:fill="auto"/>
          </w:tcPr>
          <w:p>
            <w:pPr>
              <w:jc w:val="right"/>
              <w:rPr>
                <w:rFonts w:ascii="仿宋_GB2312" w:hAnsi="仿宋_GB2312" w:eastAsia="仿宋_GB2312" w:cs="仿宋_GB2312"/>
                <w:color w:val="000000"/>
                <w:kern w:val="0"/>
                <w:sz w:val="18"/>
                <w:szCs w:val="18"/>
              </w:rPr>
            </w:pPr>
          </w:p>
        </w:tc>
        <w:tc>
          <w:tcPr>
            <w:tcW w:w="436" w:type="dxa"/>
            <w:gridSpan w:val="2"/>
            <w:shd w:val="clear" w:color="auto" w:fill="auto"/>
          </w:tcPr>
          <w:p>
            <w:pPr>
              <w:jc w:val="right"/>
              <w:rPr>
                <w:rFonts w:ascii="仿宋_GB2312" w:hAnsi="仿宋_GB2312" w:eastAsia="仿宋_GB2312" w:cs="仿宋_GB2312"/>
                <w:color w:val="000000"/>
                <w:kern w:val="0"/>
                <w:sz w:val="18"/>
                <w:szCs w:val="18"/>
              </w:rPr>
            </w:pPr>
          </w:p>
        </w:tc>
        <w:tc>
          <w:tcPr>
            <w:tcW w:w="418" w:type="dxa"/>
            <w:shd w:val="clear" w:color="auto" w:fill="auto"/>
          </w:tcPr>
          <w:p>
            <w:pPr>
              <w:jc w:val="right"/>
              <w:rPr>
                <w:rFonts w:ascii="仿宋_GB2312" w:hAnsi="仿宋_GB2312" w:eastAsia="仿宋_GB2312" w:cs="仿宋_GB2312"/>
                <w:color w:val="000000"/>
                <w:kern w:val="0"/>
                <w:sz w:val="18"/>
                <w:szCs w:val="18"/>
              </w:rPr>
            </w:pPr>
          </w:p>
        </w:tc>
        <w:tc>
          <w:tcPr>
            <w:tcW w:w="476" w:type="dxa"/>
            <w:shd w:val="clear" w:color="auto" w:fill="auto"/>
          </w:tcPr>
          <w:p>
            <w:pPr>
              <w:jc w:val="right"/>
              <w:rPr>
                <w:rFonts w:ascii="仿宋_GB2312" w:hAnsi="仿宋_GB2312" w:eastAsia="仿宋_GB2312" w:cs="仿宋_GB2312"/>
                <w:color w:val="000000"/>
                <w:kern w:val="0"/>
                <w:sz w:val="18"/>
                <w:szCs w:val="18"/>
              </w:rPr>
            </w:pPr>
          </w:p>
        </w:tc>
        <w:tc>
          <w:tcPr>
            <w:tcW w:w="592" w:type="dxa"/>
            <w:gridSpan w:val="2"/>
            <w:shd w:val="clear" w:color="auto" w:fill="auto"/>
          </w:tcPr>
          <w:p>
            <w:pPr>
              <w:jc w:val="right"/>
              <w:rPr>
                <w:rFonts w:ascii="仿宋_GB2312" w:hAnsi="仿宋_GB2312" w:eastAsia="仿宋_GB2312" w:cs="仿宋_GB2312"/>
                <w:color w:val="000000"/>
                <w:kern w:val="0"/>
                <w:sz w:val="18"/>
                <w:szCs w:val="18"/>
              </w:rPr>
            </w:pPr>
          </w:p>
        </w:tc>
        <w:tc>
          <w:tcPr>
            <w:tcW w:w="757" w:type="dxa"/>
            <w:shd w:val="clear" w:color="auto" w:fill="auto"/>
          </w:tcPr>
          <w:p>
            <w:pPr>
              <w:jc w:val="right"/>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300</w:t>
            </w:r>
          </w:p>
        </w:tc>
        <w:tc>
          <w:tcPr>
            <w:tcW w:w="578" w:type="dxa"/>
            <w:shd w:val="clear" w:color="auto" w:fill="auto"/>
          </w:tcPr>
          <w:p>
            <w:pPr>
              <w:jc w:val="right"/>
              <w:rPr>
                <w:rFonts w:ascii="仿宋_GB2312" w:hAnsi="仿宋_GB2312" w:eastAsia="仿宋_GB2312" w:cs="仿宋_GB2312"/>
                <w:color w:val="000000"/>
                <w:kern w:val="0"/>
                <w:sz w:val="18"/>
                <w:szCs w:val="18"/>
              </w:rPr>
            </w:pPr>
          </w:p>
        </w:tc>
        <w:tc>
          <w:tcPr>
            <w:tcW w:w="397" w:type="dxa"/>
            <w:shd w:val="clear" w:color="auto" w:fill="auto"/>
          </w:tcPr>
          <w:p>
            <w:pPr>
              <w:jc w:val="right"/>
              <w:rPr>
                <w:rFonts w:ascii="仿宋_GB2312" w:hAnsi="仿宋_GB2312" w:eastAsia="仿宋_GB2312" w:cs="仿宋_GB2312"/>
                <w:color w:val="000000"/>
                <w:kern w:val="0"/>
                <w:sz w:val="18"/>
                <w:szCs w:val="18"/>
              </w:rPr>
            </w:pPr>
          </w:p>
        </w:tc>
        <w:tc>
          <w:tcPr>
            <w:tcW w:w="397" w:type="dxa"/>
            <w:shd w:val="clear" w:color="auto" w:fill="auto"/>
          </w:tcPr>
          <w:p>
            <w:pPr>
              <w:jc w:val="right"/>
              <w:rPr>
                <w:rFonts w:ascii="仿宋_GB2312" w:hAnsi="仿宋_GB2312" w:eastAsia="仿宋_GB2312" w:cs="仿宋_GB2312"/>
                <w:color w:val="000000"/>
                <w:kern w:val="0"/>
                <w:sz w:val="18"/>
                <w:szCs w:val="18"/>
              </w:rPr>
            </w:pPr>
          </w:p>
        </w:tc>
        <w:tc>
          <w:tcPr>
            <w:tcW w:w="724" w:type="dxa"/>
            <w:gridSpan w:val="2"/>
            <w:shd w:val="clear" w:color="auto" w:fill="auto"/>
          </w:tcPr>
          <w:p>
            <w:pPr>
              <w:widowControl/>
              <w:jc w:val="left"/>
              <w:outlineLvl w:val="1"/>
              <w:rPr>
                <w:rFonts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93" w:type="dxa"/>
            <w:shd w:val="clear" w:color="auto" w:fill="auto"/>
          </w:tcPr>
          <w:p>
            <w:pPr>
              <w:jc w:val="center"/>
              <w:outlineLvl w:val="1"/>
              <w:rPr>
                <w:rFonts w:ascii="仿宋_GB2312" w:hAnsi="仿宋_GB2312" w:eastAsia="仿宋_GB2312" w:cs="仿宋_GB2312"/>
                <w:sz w:val="18"/>
                <w:szCs w:val="18"/>
              </w:rPr>
            </w:pPr>
            <w:r>
              <w:rPr>
                <w:rFonts w:hint="eastAsia" w:ascii="仿宋_GB2312" w:hAnsi="仿宋_GB2312" w:eastAsia="仿宋_GB2312" w:cs="仿宋_GB2312"/>
                <w:sz w:val="18"/>
                <w:szCs w:val="18"/>
              </w:rPr>
              <w:t>201</w:t>
            </w:r>
          </w:p>
        </w:tc>
        <w:tc>
          <w:tcPr>
            <w:tcW w:w="410" w:type="dxa"/>
            <w:shd w:val="clear" w:color="auto" w:fill="auto"/>
          </w:tcPr>
          <w:p>
            <w:pPr>
              <w:outlineLvl w:val="1"/>
              <w:rPr>
                <w:rFonts w:ascii="仿宋_GB2312" w:hAnsi="仿宋_GB2312" w:eastAsia="仿宋_GB2312" w:cs="仿宋_GB2312"/>
                <w:sz w:val="18"/>
                <w:szCs w:val="18"/>
              </w:rPr>
            </w:pPr>
            <w:r>
              <w:rPr>
                <w:rFonts w:hint="eastAsia" w:ascii="仿宋_GB2312" w:hAnsi="仿宋_GB2312" w:eastAsia="仿宋_GB2312" w:cs="仿宋_GB2312"/>
                <w:sz w:val="18"/>
                <w:szCs w:val="18"/>
              </w:rPr>
              <w:t>36</w:t>
            </w:r>
          </w:p>
        </w:tc>
        <w:tc>
          <w:tcPr>
            <w:tcW w:w="397" w:type="dxa"/>
            <w:shd w:val="clear" w:color="auto" w:fill="auto"/>
          </w:tcPr>
          <w:p>
            <w:pPr>
              <w:outlineLvl w:val="1"/>
              <w:rPr>
                <w:rFonts w:ascii="仿宋_GB2312" w:hAnsi="仿宋_GB2312" w:eastAsia="仿宋_GB2312" w:cs="仿宋_GB2312"/>
                <w:sz w:val="18"/>
                <w:szCs w:val="18"/>
              </w:rPr>
            </w:pPr>
            <w:r>
              <w:rPr>
                <w:rFonts w:hint="eastAsia" w:ascii="仿宋_GB2312" w:hAnsi="仿宋_GB2312" w:eastAsia="仿宋_GB2312" w:cs="仿宋_GB2312"/>
                <w:sz w:val="18"/>
                <w:szCs w:val="18"/>
              </w:rPr>
              <w:t>99</w:t>
            </w:r>
          </w:p>
        </w:tc>
        <w:tc>
          <w:tcPr>
            <w:tcW w:w="932" w:type="dxa"/>
            <w:shd w:val="clear" w:color="auto" w:fill="auto"/>
            <w:vAlign w:val="center"/>
          </w:tcPr>
          <w:p>
            <w:pP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其他共产党事务支出</w:t>
            </w:r>
          </w:p>
        </w:tc>
        <w:tc>
          <w:tcPr>
            <w:tcW w:w="955" w:type="dxa"/>
            <w:shd w:val="clear" w:color="auto" w:fill="auto"/>
          </w:tcPr>
          <w:p>
            <w:pPr>
              <w:widowControl/>
              <w:jc w:val="center"/>
              <w:outlineLvl w:val="1"/>
              <w:rPr>
                <w:rFonts w:ascii="仿宋_GB2312" w:hAnsi="仿宋_GB2312" w:eastAsia="仿宋_GB2312" w:cs="仿宋_GB2312"/>
                <w:color w:val="000000"/>
                <w:sz w:val="18"/>
                <w:szCs w:val="18"/>
              </w:rPr>
            </w:pPr>
            <w:r>
              <w:rPr>
                <w:rFonts w:ascii="仿宋_GB2312" w:hAnsi="仿宋_GB2312" w:eastAsia="仿宋_GB2312" w:cs="仿宋_GB2312"/>
                <w:color w:val="000000"/>
                <w:sz w:val="18"/>
                <w:szCs w:val="18"/>
              </w:rPr>
              <w:t>政府项目</w:t>
            </w:r>
          </w:p>
        </w:tc>
        <w:tc>
          <w:tcPr>
            <w:tcW w:w="757" w:type="dxa"/>
            <w:gridSpan w:val="2"/>
            <w:shd w:val="clear" w:color="auto" w:fill="auto"/>
          </w:tcPr>
          <w:p>
            <w:pPr>
              <w:jc w:val="right"/>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300</w:t>
            </w:r>
          </w:p>
        </w:tc>
        <w:tc>
          <w:tcPr>
            <w:tcW w:w="397" w:type="dxa"/>
            <w:shd w:val="clear" w:color="auto" w:fill="auto"/>
          </w:tcPr>
          <w:p>
            <w:pPr>
              <w:jc w:val="right"/>
              <w:rPr>
                <w:rFonts w:ascii="仿宋_GB2312" w:hAnsi="仿宋_GB2312" w:eastAsia="仿宋_GB2312" w:cs="仿宋_GB2312"/>
                <w:color w:val="000000"/>
                <w:kern w:val="0"/>
                <w:sz w:val="18"/>
                <w:szCs w:val="18"/>
              </w:rPr>
            </w:pPr>
          </w:p>
        </w:tc>
        <w:tc>
          <w:tcPr>
            <w:tcW w:w="436" w:type="dxa"/>
            <w:gridSpan w:val="2"/>
            <w:shd w:val="clear" w:color="auto" w:fill="auto"/>
          </w:tcPr>
          <w:p>
            <w:pPr>
              <w:jc w:val="right"/>
              <w:rPr>
                <w:rFonts w:ascii="仿宋_GB2312" w:hAnsi="仿宋_GB2312" w:eastAsia="仿宋_GB2312" w:cs="仿宋_GB2312"/>
                <w:color w:val="000000"/>
                <w:kern w:val="0"/>
                <w:sz w:val="18"/>
                <w:szCs w:val="18"/>
              </w:rPr>
            </w:pPr>
          </w:p>
        </w:tc>
        <w:tc>
          <w:tcPr>
            <w:tcW w:w="418" w:type="dxa"/>
            <w:shd w:val="clear" w:color="auto" w:fill="auto"/>
          </w:tcPr>
          <w:p>
            <w:pPr>
              <w:jc w:val="right"/>
              <w:rPr>
                <w:rFonts w:ascii="仿宋_GB2312" w:hAnsi="仿宋_GB2312" w:eastAsia="仿宋_GB2312" w:cs="仿宋_GB2312"/>
                <w:color w:val="000000"/>
                <w:kern w:val="0"/>
                <w:sz w:val="18"/>
                <w:szCs w:val="18"/>
              </w:rPr>
            </w:pPr>
          </w:p>
        </w:tc>
        <w:tc>
          <w:tcPr>
            <w:tcW w:w="476" w:type="dxa"/>
            <w:shd w:val="clear" w:color="auto" w:fill="auto"/>
          </w:tcPr>
          <w:p>
            <w:pPr>
              <w:jc w:val="right"/>
              <w:rPr>
                <w:rFonts w:ascii="仿宋_GB2312" w:hAnsi="仿宋_GB2312" w:eastAsia="仿宋_GB2312" w:cs="仿宋_GB2312"/>
                <w:color w:val="000000"/>
                <w:kern w:val="0"/>
                <w:sz w:val="18"/>
                <w:szCs w:val="18"/>
              </w:rPr>
            </w:pPr>
          </w:p>
        </w:tc>
        <w:tc>
          <w:tcPr>
            <w:tcW w:w="592" w:type="dxa"/>
            <w:gridSpan w:val="2"/>
            <w:shd w:val="clear" w:color="auto" w:fill="auto"/>
          </w:tcPr>
          <w:p>
            <w:pPr>
              <w:jc w:val="right"/>
              <w:rPr>
                <w:rFonts w:ascii="仿宋_GB2312" w:hAnsi="仿宋_GB2312" w:eastAsia="仿宋_GB2312" w:cs="仿宋_GB2312"/>
                <w:color w:val="000000"/>
                <w:kern w:val="0"/>
                <w:sz w:val="18"/>
                <w:szCs w:val="18"/>
              </w:rPr>
            </w:pPr>
          </w:p>
        </w:tc>
        <w:tc>
          <w:tcPr>
            <w:tcW w:w="757" w:type="dxa"/>
            <w:shd w:val="clear" w:color="auto" w:fill="auto"/>
          </w:tcPr>
          <w:p>
            <w:pPr>
              <w:jc w:val="right"/>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300</w:t>
            </w:r>
          </w:p>
        </w:tc>
        <w:tc>
          <w:tcPr>
            <w:tcW w:w="578" w:type="dxa"/>
            <w:shd w:val="clear" w:color="auto" w:fill="auto"/>
          </w:tcPr>
          <w:p>
            <w:pPr>
              <w:jc w:val="right"/>
              <w:rPr>
                <w:rFonts w:ascii="仿宋_GB2312" w:hAnsi="仿宋_GB2312" w:eastAsia="仿宋_GB2312" w:cs="仿宋_GB2312"/>
                <w:color w:val="000000"/>
                <w:kern w:val="0"/>
                <w:sz w:val="18"/>
                <w:szCs w:val="18"/>
              </w:rPr>
            </w:pPr>
          </w:p>
        </w:tc>
        <w:tc>
          <w:tcPr>
            <w:tcW w:w="397" w:type="dxa"/>
            <w:shd w:val="clear" w:color="auto" w:fill="auto"/>
          </w:tcPr>
          <w:p>
            <w:pPr>
              <w:jc w:val="right"/>
              <w:rPr>
                <w:rFonts w:ascii="仿宋_GB2312" w:hAnsi="仿宋_GB2312" w:eastAsia="仿宋_GB2312" w:cs="仿宋_GB2312"/>
                <w:color w:val="000000"/>
                <w:kern w:val="0"/>
                <w:sz w:val="18"/>
                <w:szCs w:val="18"/>
              </w:rPr>
            </w:pPr>
          </w:p>
        </w:tc>
        <w:tc>
          <w:tcPr>
            <w:tcW w:w="397" w:type="dxa"/>
            <w:shd w:val="clear" w:color="auto" w:fill="auto"/>
          </w:tcPr>
          <w:p>
            <w:pPr>
              <w:jc w:val="right"/>
              <w:rPr>
                <w:rFonts w:ascii="仿宋_GB2312" w:hAnsi="仿宋_GB2312" w:eastAsia="仿宋_GB2312" w:cs="仿宋_GB2312"/>
                <w:color w:val="000000"/>
                <w:kern w:val="0"/>
                <w:sz w:val="18"/>
                <w:szCs w:val="18"/>
              </w:rPr>
            </w:pPr>
          </w:p>
        </w:tc>
        <w:tc>
          <w:tcPr>
            <w:tcW w:w="724" w:type="dxa"/>
            <w:gridSpan w:val="2"/>
            <w:shd w:val="clear" w:color="auto" w:fill="auto"/>
          </w:tcPr>
          <w:p>
            <w:pPr>
              <w:widowControl/>
              <w:jc w:val="left"/>
              <w:outlineLvl w:val="1"/>
              <w:rPr>
                <w:rFonts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93" w:type="dxa"/>
            <w:shd w:val="clear" w:color="auto" w:fill="auto"/>
          </w:tcPr>
          <w:p>
            <w:pPr>
              <w:jc w:val="center"/>
              <w:outlineLvl w:val="1"/>
              <w:rPr>
                <w:rFonts w:ascii="仿宋_GB2312" w:hAnsi="仿宋_GB2312" w:eastAsia="仿宋_GB2312" w:cs="仿宋_GB2312"/>
                <w:sz w:val="18"/>
                <w:szCs w:val="18"/>
              </w:rPr>
            </w:pPr>
            <w:r>
              <w:rPr>
                <w:rFonts w:hint="eastAsia" w:ascii="仿宋_GB2312" w:hAnsi="仿宋_GB2312" w:eastAsia="仿宋_GB2312" w:cs="仿宋_GB2312"/>
                <w:sz w:val="18"/>
                <w:szCs w:val="18"/>
              </w:rPr>
              <w:t>201</w:t>
            </w:r>
          </w:p>
        </w:tc>
        <w:tc>
          <w:tcPr>
            <w:tcW w:w="410" w:type="dxa"/>
            <w:shd w:val="clear" w:color="auto" w:fill="auto"/>
          </w:tcPr>
          <w:p>
            <w:pPr>
              <w:outlineLvl w:val="1"/>
              <w:rPr>
                <w:rFonts w:ascii="仿宋_GB2312" w:hAnsi="仿宋_GB2312" w:eastAsia="仿宋_GB2312" w:cs="仿宋_GB2312"/>
                <w:sz w:val="18"/>
                <w:szCs w:val="18"/>
              </w:rPr>
            </w:pPr>
          </w:p>
        </w:tc>
        <w:tc>
          <w:tcPr>
            <w:tcW w:w="397" w:type="dxa"/>
            <w:shd w:val="clear" w:color="auto" w:fill="auto"/>
          </w:tcPr>
          <w:p>
            <w:pPr>
              <w:outlineLvl w:val="1"/>
              <w:rPr>
                <w:rFonts w:ascii="仿宋_GB2312" w:hAnsi="仿宋_GB2312" w:eastAsia="仿宋_GB2312" w:cs="仿宋_GB2312"/>
                <w:sz w:val="18"/>
                <w:szCs w:val="18"/>
              </w:rPr>
            </w:pPr>
          </w:p>
        </w:tc>
        <w:tc>
          <w:tcPr>
            <w:tcW w:w="932" w:type="dxa"/>
            <w:shd w:val="clear" w:color="auto" w:fill="auto"/>
            <w:vAlign w:val="center"/>
          </w:tcPr>
          <w:p>
            <w:pPr>
              <w:jc w:val="center"/>
              <w:rPr>
                <w:rFonts w:ascii="仿宋_GB2312" w:hAnsi="宋体" w:eastAsia="仿宋_GB2312"/>
                <w:kern w:val="0"/>
                <w:sz w:val="32"/>
                <w:szCs w:val="32"/>
              </w:rPr>
            </w:pPr>
            <w:r>
              <w:rPr>
                <w:rFonts w:hint="eastAsia" w:ascii="仿宋_GB2312" w:hAnsi="仿宋_GB2312" w:eastAsia="仿宋_GB2312" w:cs="仿宋_GB2312"/>
                <w:color w:val="000000"/>
                <w:sz w:val="18"/>
                <w:szCs w:val="18"/>
              </w:rPr>
              <w:t>一般公共服务支出</w:t>
            </w:r>
          </w:p>
        </w:tc>
        <w:tc>
          <w:tcPr>
            <w:tcW w:w="955" w:type="dxa"/>
            <w:shd w:val="clear" w:color="auto" w:fill="auto"/>
          </w:tcPr>
          <w:p>
            <w:pPr>
              <w:widowControl/>
              <w:jc w:val="center"/>
              <w:outlineLvl w:val="1"/>
              <w:rPr>
                <w:rFonts w:ascii="仿宋_GB2312" w:hAnsi="仿宋_GB2312" w:eastAsia="仿宋_GB2312" w:cs="仿宋_GB2312"/>
                <w:color w:val="000000"/>
                <w:sz w:val="18"/>
                <w:szCs w:val="18"/>
              </w:rPr>
            </w:pPr>
          </w:p>
        </w:tc>
        <w:tc>
          <w:tcPr>
            <w:tcW w:w="757" w:type="dxa"/>
            <w:gridSpan w:val="2"/>
            <w:shd w:val="clear" w:color="auto" w:fill="auto"/>
          </w:tcPr>
          <w:p>
            <w:pPr>
              <w:jc w:val="right"/>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78.98</w:t>
            </w:r>
          </w:p>
        </w:tc>
        <w:tc>
          <w:tcPr>
            <w:tcW w:w="397" w:type="dxa"/>
            <w:shd w:val="clear" w:color="auto" w:fill="auto"/>
          </w:tcPr>
          <w:p>
            <w:pPr>
              <w:jc w:val="right"/>
              <w:rPr>
                <w:rFonts w:ascii="仿宋_GB2312" w:hAnsi="仿宋_GB2312" w:eastAsia="仿宋_GB2312" w:cs="仿宋_GB2312"/>
                <w:color w:val="000000"/>
                <w:kern w:val="0"/>
                <w:sz w:val="18"/>
                <w:szCs w:val="18"/>
              </w:rPr>
            </w:pPr>
          </w:p>
        </w:tc>
        <w:tc>
          <w:tcPr>
            <w:tcW w:w="436" w:type="dxa"/>
            <w:gridSpan w:val="2"/>
            <w:shd w:val="clear" w:color="auto" w:fill="auto"/>
          </w:tcPr>
          <w:p>
            <w:pPr>
              <w:jc w:val="right"/>
              <w:rPr>
                <w:rFonts w:ascii="仿宋_GB2312" w:hAnsi="仿宋_GB2312" w:eastAsia="仿宋_GB2312" w:cs="仿宋_GB2312"/>
                <w:color w:val="000000"/>
                <w:kern w:val="0"/>
                <w:sz w:val="18"/>
                <w:szCs w:val="18"/>
              </w:rPr>
            </w:pPr>
          </w:p>
        </w:tc>
        <w:tc>
          <w:tcPr>
            <w:tcW w:w="418" w:type="dxa"/>
            <w:shd w:val="clear" w:color="auto" w:fill="auto"/>
          </w:tcPr>
          <w:p>
            <w:pPr>
              <w:jc w:val="right"/>
              <w:rPr>
                <w:rFonts w:ascii="仿宋_GB2312" w:hAnsi="仿宋_GB2312" w:eastAsia="仿宋_GB2312" w:cs="仿宋_GB2312"/>
                <w:color w:val="000000"/>
                <w:kern w:val="0"/>
                <w:sz w:val="18"/>
                <w:szCs w:val="18"/>
              </w:rPr>
            </w:pPr>
          </w:p>
        </w:tc>
        <w:tc>
          <w:tcPr>
            <w:tcW w:w="476" w:type="dxa"/>
            <w:shd w:val="clear" w:color="auto" w:fill="auto"/>
          </w:tcPr>
          <w:p>
            <w:pPr>
              <w:jc w:val="right"/>
              <w:rPr>
                <w:rFonts w:ascii="仿宋_GB2312" w:hAnsi="仿宋_GB2312" w:eastAsia="仿宋_GB2312" w:cs="仿宋_GB2312"/>
                <w:color w:val="000000"/>
                <w:kern w:val="0"/>
                <w:sz w:val="18"/>
                <w:szCs w:val="18"/>
              </w:rPr>
            </w:pPr>
          </w:p>
        </w:tc>
        <w:tc>
          <w:tcPr>
            <w:tcW w:w="592" w:type="dxa"/>
            <w:gridSpan w:val="2"/>
            <w:shd w:val="clear" w:color="auto" w:fill="auto"/>
          </w:tcPr>
          <w:p>
            <w:pPr>
              <w:jc w:val="right"/>
              <w:rPr>
                <w:rFonts w:ascii="仿宋_GB2312" w:hAnsi="仿宋_GB2312" w:eastAsia="仿宋_GB2312" w:cs="仿宋_GB2312"/>
                <w:color w:val="000000"/>
                <w:kern w:val="0"/>
                <w:sz w:val="18"/>
                <w:szCs w:val="18"/>
              </w:rPr>
            </w:pPr>
          </w:p>
        </w:tc>
        <w:tc>
          <w:tcPr>
            <w:tcW w:w="757" w:type="dxa"/>
            <w:shd w:val="clear" w:color="auto" w:fill="auto"/>
          </w:tcPr>
          <w:p>
            <w:pPr>
              <w:jc w:val="right"/>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78.98</w:t>
            </w:r>
          </w:p>
        </w:tc>
        <w:tc>
          <w:tcPr>
            <w:tcW w:w="578" w:type="dxa"/>
            <w:shd w:val="clear" w:color="auto" w:fill="auto"/>
          </w:tcPr>
          <w:p>
            <w:pPr>
              <w:jc w:val="right"/>
              <w:rPr>
                <w:rFonts w:ascii="仿宋_GB2312" w:hAnsi="仿宋_GB2312" w:eastAsia="仿宋_GB2312" w:cs="仿宋_GB2312"/>
                <w:color w:val="000000"/>
                <w:kern w:val="0"/>
                <w:sz w:val="18"/>
                <w:szCs w:val="18"/>
              </w:rPr>
            </w:pPr>
          </w:p>
        </w:tc>
        <w:tc>
          <w:tcPr>
            <w:tcW w:w="397" w:type="dxa"/>
            <w:shd w:val="clear" w:color="auto" w:fill="auto"/>
          </w:tcPr>
          <w:p>
            <w:pPr>
              <w:jc w:val="right"/>
              <w:rPr>
                <w:rFonts w:ascii="仿宋_GB2312" w:hAnsi="仿宋_GB2312" w:eastAsia="仿宋_GB2312" w:cs="仿宋_GB2312"/>
                <w:color w:val="000000"/>
                <w:kern w:val="0"/>
                <w:sz w:val="18"/>
                <w:szCs w:val="18"/>
              </w:rPr>
            </w:pPr>
          </w:p>
        </w:tc>
        <w:tc>
          <w:tcPr>
            <w:tcW w:w="397" w:type="dxa"/>
            <w:shd w:val="clear" w:color="auto" w:fill="auto"/>
          </w:tcPr>
          <w:p>
            <w:pPr>
              <w:jc w:val="right"/>
              <w:rPr>
                <w:rFonts w:ascii="仿宋_GB2312" w:hAnsi="仿宋_GB2312" w:eastAsia="仿宋_GB2312" w:cs="仿宋_GB2312"/>
                <w:color w:val="000000"/>
                <w:kern w:val="0"/>
                <w:sz w:val="18"/>
                <w:szCs w:val="18"/>
              </w:rPr>
            </w:pPr>
          </w:p>
        </w:tc>
        <w:tc>
          <w:tcPr>
            <w:tcW w:w="724" w:type="dxa"/>
            <w:gridSpan w:val="2"/>
            <w:shd w:val="clear" w:color="auto" w:fill="auto"/>
          </w:tcPr>
          <w:p>
            <w:pPr>
              <w:widowControl/>
              <w:jc w:val="left"/>
              <w:outlineLvl w:val="1"/>
              <w:rPr>
                <w:rFonts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93" w:type="dxa"/>
            <w:shd w:val="clear" w:color="auto" w:fill="auto"/>
          </w:tcPr>
          <w:p>
            <w:pPr>
              <w:outlineLvl w:val="1"/>
              <w:rPr>
                <w:rFonts w:ascii="仿宋_GB2312" w:hAnsi="仿宋_GB2312" w:eastAsia="仿宋_GB2312" w:cs="仿宋_GB2312"/>
                <w:sz w:val="18"/>
                <w:szCs w:val="18"/>
              </w:rPr>
            </w:pPr>
            <w:r>
              <w:rPr>
                <w:rFonts w:hint="eastAsia" w:ascii="仿宋_GB2312" w:hAnsi="仿宋_GB2312" w:eastAsia="仿宋_GB2312" w:cs="仿宋_GB2312"/>
                <w:sz w:val="18"/>
                <w:szCs w:val="18"/>
              </w:rPr>
              <w:t>201</w:t>
            </w:r>
          </w:p>
        </w:tc>
        <w:tc>
          <w:tcPr>
            <w:tcW w:w="410" w:type="dxa"/>
            <w:shd w:val="clear" w:color="auto" w:fill="auto"/>
          </w:tcPr>
          <w:p>
            <w:pPr>
              <w:outlineLvl w:val="1"/>
              <w:rPr>
                <w:rFonts w:ascii="仿宋_GB2312" w:hAnsi="仿宋_GB2312" w:eastAsia="仿宋_GB2312" w:cs="仿宋_GB2312"/>
                <w:sz w:val="18"/>
                <w:szCs w:val="18"/>
              </w:rPr>
            </w:pPr>
            <w:r>
              <w:rPr>
                <w:rFonts w:hint="eastAsia" w:ascii="仿宋_GB2312" w:hAnsi="仿宋_GB2312" w:eastAsia="仿宋_GB2312" w:cs="仿宋_GB2312"/>
                <w:sz w:val="18"/>
                <w:szCs w:val="18"/>
              </w:rPr>
              <w:t>36</w:t>
            </w:r>
          </w:p>
        </w:tc>
        <w:tc>
          <w:tcPr>
            <w:tcW w:w="397" w:type="dxa"/>
            <w:shd w:val="clear" w:color="auto" w:fill="auto"/>
          </w:tcPr>
          <w:p>
            <w:pPr>
              <w:outlineLvl w:val="1"/>
              <w:rPr>
                <w:rFonts w:ascii="仿宋_GB2312" w:hAnsi="仿宋_GB2312" w:eastAsia="仿宋_GB2312" w:cs="仿宋_GB2312"/>
                <w:sz w:val="18"/>
                <w:szCs w:val="18"/>
              </w:rPr>
            </w:pPr>
          </w:p>
        </w:tc>
        <w:tc>
          <w:tcPr>
            <w:tcW w:w="932" w:type="dxa"/>
            <w:shd w:val="clear" w:color="auto" w:fill="auto"/>
            <w:vAlign w:val="center"/>
          </w:tcPr>
          <w:p>
            <w:pPr>
              <w:jc w:val="center"/>
              <w:rPr>
                <w:rFonts w:ascii="仿宋_GB2312" w:hAnsi="宋体" w:eastAsia="仿宋_GB2312"/>
                <w:kern w:val="0"/>
                <w:sz w:val="32"/>
                <w:szCs w:val="32"/>
              </w:rPr>
            </w:pPr>
            <w:r>
              <w:rPr>
                <w:rFonts w:hint="eastAsia" w:ascii="仿宋_GB2312" w:hAnsi="仿宋_GB2312" w:eastAsia="仿宋_GB2312" w:cs="仿宋_GB2312"/>
                <w:kern w:val="0"/>
                <w:sz w:val="18"/>
                <w:szCs w:val="18"/>
              </w:rPr>
              <w:t>其他共产党事务支出</w:t>
            </w:r>
          </w:p>
        </w:tc>
        <w:tc>
          <w:tcPr>
            <w:tcW w:w="955" w:type="dxa"/>
            <w:shd w:val="clear" w:color="auto" w:fill="auto"/>
          </w:tcPr>
          <w:p>
            <w:pPr>
              <w:widowControl/>
              <w:jc w:val="center"/>
              <w:outlineLvl w:val="1"/>
              <w:rPr>
                <w:rFonts w:ascii="仿宋_GB2312" w:hAnsi="仿宋_GB2312" w:eastAsia="仿宋_GB2312" w:cs="仿宋_GB2312"/>
                <w:color w:val="000000"/>
                <w:sz w:val="18"/>
                <w:szCs w:val="18"/>
              </w:rPr>
            </w:pPr>
          </w:p>
        </w:tc>
        <w:tc>
          <w:tcPr>
            <w:tcW w:w="757" w:type="dxa"/>
            <w:gridSpan w:val="2"/>
            <w:shd w:val="clear" w:color="auto" w:fill="auto"/>
          </w:tcPr>
          <w:p>
            <w:pPr>
              <w:jc w:val="right"/>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78.98</w:t>
            </w:r>
          </w:p>
        </w:tc>
        <w:tc>
          <w:tcPr>
            <w:tcW w:w="397" w:type="dxa"/>
            <w:shd w:val="clear" w:color="auto" w:fill="auto"/>
          </w:tcPr>
          <w:p>
            <w:pPr>
              <w:jc w:val="right"/>
              <w:rPr>
                <w:rFonts w:ascii="仿宋_GB2312" w:hAnsi="仿宋_GB2312" w:eastAsia="仿宋_GB2312" w:cs="仿宋_GB2312"/>
                <w:color w:val="000000"/>
                <w:kern w:val="0"/>
                <w:sz w:val="18"/>
                <w:szCs w:val="18"/>
              </w:rPr>
            </w:pPr>
          </w:p>
        </w:tc>
        <w:tc>
          <w:tcPr>
            <w:tcW w:w="436" w:type="dxa"/>
            <w:gridSpan w:val="2"/>
            <w:shd w:val="clear" w:color="auto" w:fill="auto"/>
          </w:tcPr>
          <w:p>
            <w:pPr>
              <w:jc w:val="right"/>
              <w:rPr>
                <w:rFonts w:ascii="仿宋_GB2312" w:hAnsi="仿宋_GB2312" w:eastAsia="仿宋_GB2312" w:cs="仿宋_GB2312"/>
                <w:color w:val="000000"/>
                <w:kern w:val="0"/>
                <w:sz w:val="18"/>
                <w:szCs w:val="18"/>
              </w:rPr>
            </w:pPr>
          </w:p>
        </w:tc>
        <w:tc>
          <w:tcPr>
            <w:tcW w:w="418" w:type="dxa"/>
            <w:shd w:val="clear" w:color="auto" w:fill="auto"/>
          </w:tcPr>
          <w:p>
            <w:pPr>
              <w:jc w:val="right"/>
              <w:rPr>
                <w:rFonts w:ascii="仿宋_GB2312" w:hAnsi="仿宋_GB2312" w:eastAsia="仿宋_GB2312" w:cs="仿宋_GB2312"/>
                <w:color w:val="000000"/>
                <w:kern w:val="0"/>
                <w:sz w:val="18"/>
                <w:szCs w:val="18"/>
              </w:rPr>
            </w:pPr>
          </w:p>
        </w:tc>
        <w:tc>
          <w:tcPr>
            <w:tcW w:w="476" w:type="dxa"/>
            <w:shd w:val="clear" w:color="auto" w:fill="auto"/>
          </w:tcPr>
          <w:p>
            <w:pPr>
              <w:jc w:val="right"/>
              <w:rPr>
                <w:rFonts w:ascii="仿宋_GB2312" w:hAnsi="仿宋_GB2312" w:eastAsia="仿宋_GB2312" w:cs="仿宋_GB2312"/>
                <w:color w:val="000000"/>
                <w:kern w:val="0"/>
                <w:sz w:val="18"/>
                <w:szCs w:val="18"/>
              </w:rPr>
            </w:pPr>
          </w:p>
        </w:tc>
        <w:tc>
          <w:tcPr>
            <w:tcW w:w="592" w:type="dxa"/>
            <w:gridSpan w:val="2"/>
            <w:shd w:val="clear" w:color="auto" w:fill="auto"/>
          </w:tcPr>
          <w:p>
            <w:pPr>
              <w:jc w:val="right"/>
              <w:rPr>
                <w:rFonts w:ascii="仿宋_GB2312" w:hAnsi="仿宋_GB2312" w:eastAsia="仿宋_GB2312" w:cs="仿宋_GB2312"/>
                <w:color w:val="000000"/>
                <w:kern w:val="0"/>
                <w:sz w:val="18"/>
                <w:szCs w:val="18"/>
              </w:rPr>
            </w:pPr>
          </w:p>
        </w:tc>
        <w:tc>
          <w:tcPr>
            <w:tcW w:w="757" w:type="dxa"/>
            <w:shd w:val="clear" w:color="auto" w:fill="auto"/>
          </w:tcPr>
          <w:p>
            <w:pPr>
              <w:jc w:val="right"/>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78.98</w:t>
            </w:r>
          </w:p>
        </w:tc>
        <w:tc>
          <w:tcPr>
            <w:tcW w:w="578" w:type="dxa"/>
            <w:shd w:val="clear" w:color="auto" w:fill="auto"/>
          </w:tcPr>
          <w:p>
            <w:pPr>
              <w:jc w:val="right"/>
              <w:rPr>
                <w:rFonts w:ascii="仿宋_GB2312" w:hAnsi="仿宋_GB2312" w:eastAsia="仿宋_GB2312" w:cs="仿宋_GB2312"/>
                <w:color w:val="000000"/>
                <w:kern w:val="0"/>
                <w:sz w:val="18"/>
                <w:szCs w:val="18"/>
              </w:rPr>
            </w:pPr>
          </w:p>
        </w:tc>
        <w:tc>
          <w:tcPr>
            <w:tcW w:w="397" w:type="dxa"/>
            <w:shd w:val="clear" w:color="auto" w:fill="auto"/>
          </w:tcPr>
          <w:p>
            <w:pPr>
              <w:jc w:val="right"/>
              <w:rPr>
                <w:rFonts w:ascii="仿宋_GB2312" w:hAnsi="仿宋_GB2312" w:eastAsia="仿宋_GB2312" w:cs="仿宋_GB2312"/>
                <w:color w:val="000000"/>
                <w:kern w:val="0"/>
                <w:sz w:val="18"/>
                <w:szCs w:val="18"/>
              </w:rPr>
            </w:pPr>
          </w:p>
        </w:tc>
        <w:tc>
          <w:tcPr>
            <w:tcW w:w="397" w:type="dxa"/>
            <w:shd w:val="clear" w:color="auto" w:fill="auto"/>
          </w:tcPr>
          <w:p>
            <w:pPr>
              <w:jc w:val="right"/>
              <w:rPr>
                <w:rFonts w:ascii="仿宋_GB2312" w:hAnsi="仿宋_GB2312" w:eastAsia="仿宋_GB2312" w:cs="仿宋_GB2312"/>
                <w:color w:val="000000"/>
                <w:kern w:val="0"/>
                <w:sz w:val="18"/>
                <w:szCs w:val="18"/>
              </w:rPr>
            </w:pPr>
          </w:p>
        </w:tc>
        <w:tc>
          <w:tcPr>
            <w:tcW w:w="724" w:type="dxa"/>
            <w:gridSpan w:val="2"/>
            <w:shd w:val="clear" w:color="auto" w:fill="auto"/>
          </w:tcPr>
          <w:p>
            <w:pPr>
              <w:widowControl/>
              <w:jc w:val="left"/>
              <w:outlineLvl w:val="1"/>
              <w:rPr>
                <w:rFonts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93" w:type="dxa"/>
            <w:shd w:val="clear" w:color="auto" w:fill="auto"/>
          </w:tcPr>
          <w:p>
            <w:pPr>
              <w:jc w:val="center"/>
              <w:outlineLvl w:val="1"/>
              <w:rPr>
                <w:rFonts w:ascii="仿宋_GB2312" w:hAnsi="仿宋_GB2312" w:eastAsia="仿宋_GB2312" w:cs="仿宋_GB2312"/>
                <w:sz w:val="18"/>
                <w:szCs w:val="18"/>
              </w:rPr>
            </w:pPr>
            <w:r>
              <w:rPr>
                <w:rFonts w:hint="eastAsia" w:ascii="仿宋_GB2312" w:hAnsi="仿宋_GB2312" w:eastAsia="仿宋_GB2312" w:cs="仿宋_GB2312"/>
                <w:sz w:val="18"/>
                <w:szCs w:val="18"/>
              </w:rPr>
              <w:t>201</w:t>
            </w:r>
          </w:p>
        </w:tc>
        <w:tc>
          <w:tcPr>
            <w:tcW w:w="410" w:type="dxa"/>
            <w:shd w:val="clear" w:color="auto" w:fill="auto"/>
          </w:tcPr>
          <w:p>
            <w:pPr>
              <w:outlineLvl w:val="1"/>
              <w:rPr>
                <w:rFonts w:ascii="仿宋_GB2312" w:hAnsi="仿宋_GB2312" w:eastAsia="仿宋_GB2312" w:cs="仿宋_GB2312"/>
                <w:sz w:val="18"/>
                <w:szCs w:val="18"/>
              </w:rPr>
            </w:pPr>
            <w:r>
              <w:rPr>
                <w:rFonts w:hint="eastAsia" w:ascii="仿宋_GB2312" w:hAnsi="仿宋_GB2312" w:eastAsia="仿宋_GB2312" w:cs="仿宋_GB2312"/>
                <w:sz w:val="18"/>
                <w:szCs w:val="18"/>
              </w:rPr>
              <w:t>36</w:t>
            </w:r>
          </w:p>
        </w:tc>
        <w:tc>
          <w:tcPr>
            <w:tcW w:w="397" w:type="dxa"/>
            <w:shd w:val="clear" w:color="auto" w:fill="auto"/>
          </w:tcPr>
          <w:p>
            <w:pPr>
              <w:outlineLvl w:val="1"/>
              <w:rPr>
                <w:rFonts w:ascii="仿宋_GB2312" w:hAnsi="仿宋_GB2312" w:eastAsia="仿宋_GB2312" w:cs="仿宋_GB2312"/>
                <w:sz w:val="18"/>
                <w:szCs w:val="18"/>
              </w:rPr>
            </w:pPr>
            <w:r>
              <w:rPr>
                <w:rFonts w:hint="eastAsia" w:ascii="仿宋_GB2312" w:hAnsi="仿宋_GB2312" w:eastAsia="仿宋_GB2312" w:cs="仿宋_GB2312"/>
                <w:sz w:val="18"/>
                <w:szCs w:val="18"/>
              </w:rPr>
              <w:t>99</w:t>
            </w:r>
          </w:p>
        </w:tc>
        <w:tc>
          <w:tcPr>
            <w:tcW w:w="932" w:type="dxa"/>
            <w:shd w:val="clear" w:color="auto" w:fill="auto"/>
            <w:vAlign w:val="center"/>
          </w:tcPr>
          <w:p>
            <w:pP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其他共产党事务支出</w:t>
            </w:r>
          </w:p>
        </w:tc>
        <w:tc>
          <w:tcPr>
            <w:tcW w:w="955" w:type="dxa"/>
            <w:shd w:val="clear" w:color="auto" w:fill="auto"/>
          </w:tcPr>
          <w:p>
            <w:pPr>
              <w:widowControl/>
              <w:jc w:val="center"/>
              <w:outlineLvl w:val="1"/>
              <w:rPr>
                <w:rFonts w:ascii="仿宋_GB2312" w:hAnsi="仿宋_GB2312" w:eastAsia="仿宋_GB2312" w:cs="仿宋_GB2312"/>
                <w:color w:val="000000"/>
                <w:sz w:val="18"/>
                <w:szCs w:val="18"/>
              </w:rPr>
            </w:pPr>
            <w:r>
              <w:rPr>
                <w:rFonts w:ascii="仿宋_GB2312" w:hAnsi="仿宋_GB2312" w:eastAsia="仿宋_GB2312" w:cs="仿宋_GB2312"/>
                <w:color w:val="000000"/>
                <w:sz w:val="18"/>
                <w:szCs w:val="18"/>
              </w:rPr>
              <w:t>政府项目</w:t>
            </w:r>
          </w:p>
        </w:tc>
        <w:tc>
          <w:tcPr>
            <w:tcW w:w="757" w:type="dxa"/>
            <w:gridSpan w:val="2"/>
            <w:shd w:val="clear" w:color="auto" w:fill="auto"/>
          </w:tcPr>
          <w:p>
            <w:pPr>
              <w:jc w:val="right"/>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78.98</w:t>
            </w:r>
          </w:p>
        </w:tc>
        <w:tc>
          <w:tcPr>
            <w:tcW w:w="397" w:type="dxa"/>
            <w:shd w:val="clear" w:color="auto" w:fill="auto"/>
          </w:tcPr>
          <w:p>
            <w:pPr>
              <w:jc w:val="right"/>
              <w:rPr>
                <w:rFonts w:ascii="仿宋_GB2312" w:hAnsi="仿宋_GB2312" w:eastAsia="仿宋_GB2312" w:cs="仿宋_GB2312"/>
                <w:color w:val="000000"/>
                <w:kern w:val="0"/>
                <w:sz w:val="18"/>
                <w:szCs w:val="18"/>
              </w:rPr>
            </w:pPr>
          </w:p>
        </w:tc>
        <w:tc>
          <w:tcPr>
            <w:tcW w:w="436" w:type="dxa"/>
            <w:gridSpan w:val="2"/>
            <w:shd w:val="clear" w:color="auto" w:fill="auto"/>
          </w:tcPr>
          <w:p>
            <w:pPr>
              <w:jc w:val="right"/>
              <w:rPr>
                <w:rFonts w:ascii="仿宋_GB2312" w:hAnsi="仿宋_GB2312" w:eastAsia="仿宋_GB2312" w:cs="仿宋_GB2312"/>
                <w:color w:val="000000"/>
                <w:kern w:val="0"/>
                <w:sz w:val="18"/>
                <w:szCs w:val="18"/>
              </w:rPr>
            </w:pPr>
          </w:p>
        </w:tc>
        <w:tc>
          <w:tcPr>
            <w:tcW w:w="418" w:type="dxa"/>
            <w:shd w:val="clear" w:color="auto" w:fill="auto"/>
          </w:tcPr>
          <w:p>
            <w:pPr>
              <w:jc w:val="right"/>
              <w:rPr>
                <w:rFonts w:ascii="仿宋_GB2312" w:hAnsi="仿宋_GB2312" w:eastAsia="仿宋_GB2312" w:cs="仿宋_GB2312"/>
                <w:color w:val="000000"/>
                <w:kern w:val="0"/>
                <w:sz w:val="18"/>
                <w:szCs w:val="18"/>
              </w:rPr>
            </w:pPr>
          </w:p>
        </w:tc>
        <w:tc>
          <w:tcPr>
            <w:tcW w:w="476" w:type="dxa"/>
            <w:shd w:val="clear" w:color="auto" w:fill="auto"/>
          </w:tcPr>
          <w:p>
            <w:pPr>
              <w:jc w:val="right"/>
              <w:rPr>
                <w:rFonts w:ascii="仿宋_GB2312" w:hAnsi="仿宋_GB2312" w:eastAsia="仿宋_GB2312" w:cs="仿宋_GB2312"/>
                <w:color w:val="000000"/>
                <w:kern w:val="0"/>
                <w:sz w:val="18"/>
                <w:szCs w:val="18"/>
              </w:rPr>
            </w:pPr>
          </w:p>
        </w:tc>
        <w:tc>
          <w:tcPr>
            <w:tcW w:w="592" w:type="dxa"/>
            <w:gridSpan w:val="2"/>
            <w:shd w:val="clear" w:color="auto" w:fill="auto"/>
          </w:tcPr>
          <w:p>
            <w:pPr>
              <w:jc w:val="right"/>
              <w:rPr>
                <w:rFonts w:ascii="仿宋_GB2312" w:hAnsi="仿宋_GB2312" w:eastAsia="仿宋_GB2312" w:cs="仿宋_GB2312"/>
                <w:color w:val="000000"/>
                <w:kern w:val="0"/>
                <w:sz w:val="18"/>
                <w:szCs w:val="18"/>
              </w:rPr>
            </w:pPr>
          </w:p>
        </w:tc>
        <w:tc>
          <w:tcPr>
            <w:tcW w:w="757" w:type="dxa"/>
            <w:shd w:val="clear" w:color="auto" w:fill="auto"/>
          </w:tcPr>
          <w:p>
            <w:pPr>
              <w:jc w:val="right"/>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78.98</w:t>
            </w:r>
          </w:p>
        </w:tc>
        <w:tc>
          <w:tcPr>
            <w:tcW w:w="578" w:type="dxa"/>
            <w:shd w:val="clear" w:color="auto" w:fill="auto"/>
          </w:tcPr>
          <w:p>
            <w:pPr>
              <w:jc w:val="right"/>
              <w:rPr>
                <w:rFonts w:ascii="仿宋_GB2312" w:hAnsi="仿宋_GB2312" w:eastAsia="仿宋_GB2312" w:cs="仿宋_GB2312"/>
                <w:color w:val="000000"/>
                <w:kern w:val="0"/>
                <w:sz w:val="18"/>
                <w:szCs w:val="18"/>
              </w:rPr>
            </w:pPr>
          </w:p>
        </w:tc>
        <w:tc>
          <w:tcPr>
            <w:tcW w:w="397" w:type="dxa"/>
            <w:shd w:val="clear" w:color="auto" w:fill="auto"/>
          </w:tcPr>
          <w:p>
            <w:pPr>
              <w:jc w:val="right"/>
              <w:rPr>
                <w:rFonts w:ascii="仿宋_GB2312" w:hAnsi="仿宋_GB2312" w:eastAsia="仿宋_GB2312" w:cs="仿宋_GB2312"/>
                <w:color w:val="000000"/>
                <w:kern w:val="0"/>
                <w:sz w:val="18"/>
                <w:szCs w:val="18"/>
              </w:rPr>
            </w:pPr>
          </w:p>
        </w:tc>
        <w:tc>
          <w:tcPr>
            <w:tcW w:w="397" w:type="dxa"/>
            <w:shd w:val="clear" w:color="auto" w:fill="auto"/>
          </w:tcPr>
          <w:p>
            <w:pPr>
              <w:jc w:val="right"/>
              <w:rPr>
                <w:rFonts w:ascii="仿宋_GB2312" w:hAnsi="仿宋_GB2312" w:eastAsia="仿宋_GB2312" w:cs="仿宋_GB2312"/>
                <w:color w:val="000000"/>
                <w:kern w:val="0"/>
                <w:sz w:val="18"/>
                <w:szCs w:val="18"/>
              </w:rPr>
            </w:pPr>
          </w:p>
        </w:tc>
        <w:tc>
          <w:tcPr>
            <w:tcW w:w="724" w:type="dxa"/>
            <w:gridSpan w:val="2"/>
            <w:shd w:val="clear" w:color="auto" w:fill="auto"/>
          </w:tcPr>
          <w:p>
            <w:pPr>
              <w:widowControl/>
              <w:jc w:val="left"/>
              <w:outlineLvl w:val="1"/>
              <w:rPr>
                <w:rFonts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93" w:type="dxa"/>
            <w:shd w:val="clear" w:color="auto" w:fill="auto"/>
          </w:tcPr>
          <w:p>
            <w:pPr>
              <w:jc w:val="center"/>
              <w:outlineLvl w:val="1"/>
              <w:rPr>
                <w:rFonts w:ascii="仿宋_GB2312" w:hAnsi="宋体" w:eastAsia="仿宋_GB2312"/>
                <w:kern w:val="0"/>
                <w:sz w:val="32"/>
                <w:szCs w:val="32"/>
              </w:rPr>
            </w:pPr>
            <w:r>
              <w:rPr>
                <w:rFonts w:hint="eastAsia" w:ascii="仿宋_GB2312" w:hAnsi="仿宋_GB2312" w:eastAsia="仿宋_GB2312" w:cs="仿宋_GB2312"/>
                <w:sz w:val="18"/>
                <w:szCs w:val="18"/>
              </w:rPr>
              <w:t>201</w:t>
            </w:r>
          </w:p>
        </w:tc>
        <w:tc>
          <w:tcPr>
            <w:tcW w:w="410" w:type="dxa"/>
            <w:shd w:val="clear" w:color="auto" w:fill="auto"/>
          </w:tcPr>
          <w:p>
            <w:pPr>
              <w:widowControl/>
              <w:jc w:val="left"/>
              <w:outlineLvl w:val="1"/>
              <w:rPr>
                <w:rFonts w:ascii="仿宋_GB2312" w:hAnsi="宋体" w:eastAsia="仿宋_GB2312"/>
                <w:kern w:val="0"/>
                <w:sz w:val="32"/>
                <w:szCs w:val="32"/>
              </w:rPr>
            </w:pPr>
          </w:p>
        </w:tc>
        <w:tc>
          <w:tcPr>
            <w:tcW w:w="397" w:type="dxa"/>
            <w:shd w:val="clear" w:color="auto" w:fill="auto"/>
          </w:tcPr>
          <w:p>
            <w:pPr>
              <w:widowControl/>
              <w:jc w:val="left"/>
              <w:outlineLvl w:val="1"/>
              <w:rPr>
                <w:rFonts w:ascii="仿宋_GB2312" w:hAnsi="宋体" w:eastAsia="仿宋_GB2312"/>
                <w:kern w:val="0"/>
                <w:sz w:val="32"/>
                <w:szCs w:val="32"/>
              </w:rPr>
            </w:pPr>
          </w:p>
        </w:tc>
        <w:tc>
          <w:tcPr>
            <w:tcW w:w="932" w:type="dxa"/>
            <w:shd w:val="clear" w:color="auto" w:fill="auto"/>
            <w:vAlign w:val="center"/>
          </w:tcPr>
          <w:p>
            <w:pPr>
              <w:jc w:val="center"/>
              <w:rPr>
                <w:rFonts w:ascii="仿宋_GB2312" w:hAnsi="宋体" w:eastAsia="仿宋_GB2312"/>
                <w:kern w:val="0"/>
                <w:sz w:val="32"/>
                <w:szCs w:val="32"/>
              </w:rPr>
            </w:pPr>
            <w:r>
              <w:rPr>
                <w:rFonts w:hint="eastAsia" w:ascii="仿宋_GB2312" w:hAnsi="仿宋_GB2312" w:eastAsia="仿宋_GB2312" w:cs="仿宋_GB2312"/>
                <w:color w:val="000000"/>
                <w:sz w:val="18"/>
                <w:szCs w:val="18"/>
              </w:rPr>
              <w:t>一般公共服务支出</w:t>
            </w:r>
          </w:p>
        </w:tc>
        <w:tc>
          <w:tcPr>
            <w:tcW w:w="955" w:type="dxa"/>
            <w:shd w:val="clear" w:color="auto" w:fill="auto"/>
          </w:tcPr>
          <w:p>
            <w:pPr>
              <w:widowControl/>
              <w:jc w:val="center"/>
              <w:outlineLvl w:val="1"/>
              <w:rPr>
                <w:rFonts w:ascii="仿宋_GB2312" w:hAnsi="宋体" w:eastAsia="仿宋_GB2312"/>
                <w:kern w:val="0"/>
                <w:sz w:val="32"/>
                <w:szCs w:val="32"/>
              </w:rPr>
            </w:pPr>
          </w:p>
        </w:tc>
        <w:tc>
          <w:tcPr>
            <w:tcW w:w="757" w:type="dxa"/>
            <w:gridSpan w:val="2"/>
            <w:shd w:val="clear" w:color="auto" w:fill="auto"/>
          </w:tcPr>
          <w:p>
            <w:pPr>
              <w:jc w:val="right"/>
            </w:pPr>
            <w:r>
              <w:rPr>
                <w:rFonts w:hint="eastAsia" w:ascii="仿宋_GB2312" w:hAnsi="仿宋_GB2312" w:eastAsia="仿宋_GB2312" w:cs="仿宋_GB2312"/>
                <w:color w:val="000000"/>
                <w:kern w:val="0"/>
                <w:sz w:val="18"/>
                <w:szCs w:val="18"/>
              </w:rPr>
              <w:t>15</w:t>
            </w:r>
          </w:p>
        </w:tc>
        <w:tc>
          <w:tcPr>
            <w:tcW w:w="397" w:type="dxa"/>
            <w:shd w:val="clear" w:color="auto" w:fill="auto"/>
          </w:tcPr>
          <w:p>
            <w:pPr>
              <w:jc w:val="right"/>
              <w:rPr>
                <w:rFonts w:ascii="仿宋_GB2312" w:hAnsi="仿宋_GB2312" w:eastAsia="仿宋_GB2312" w:cs="仿宋_GB2312"/>
                <w:color w:val="000000"/>
                <w:kern w:val="0"/>
                <w:sz w:val="18"/>
                <w:szCs w:val="18"/>
              </w:rPr>
            </w:pPr>
          </w:p>
        </w:tc>
        <w:tc>
          <w:tcPr>
            <w:tcW w:w="436" w:type="dxa"/>
            <w:gridSpan w:val="2"/>
            <w:shd w:val="clear" w:color="auto" w:fill="auto"/>
          </w:tcPr>
          <w:p>
            <w:pPr>
              <w:jc w:val="right"/>
              <w:rPr>
                <w:rFonts w:ascii="仿宋_GB2312" w:hAnsi="仿宋_GB2312" w:eastAsia="仿宋_GB2312" w:cs="仿宋_GB2312"/>
                <w:color w:val="000000"/>
                <w:kern w:val="0"/>
                <w:sz w:val="18"/>
                <w:szCs w:val="18"/>
              </w:rPr>
            </w:pPr>
          </w:p>
        </w:tc>
        <w:tc>
          <w:tcPr>
            <w:tcW w:w="418" w:type="dxa"/>
            <w:shd w:val="clear" w:color="auto" w:fill="auto"/>
          </w:tcPr>
          <w:p>
            <w:pPr>
              <w:jc w:val="right"/>
              <w:rPr>
                <w:rFonts w:ascii="仿宋_GB2312" w:hAnsi="仿宋_GB2312" w:eastAsia="仿宋_GB2312" w:cs="仿宋_GB2312"/>
                <w:color w:val="000000"/>
                <w:kern w:val="0"/>
                <w:sz w:val="18"/>
                <w:szCs w:val="18"/>
              </w:rPr>
            </w:pPr>
          </w:p>
        </w:tc>
        <w:tc>
          <w:tcPr>
            <w:tcW w:w="476" w:type="dxa"/>
            <w:shd w:val="clear" w:color="auto" w:fill="auto"/>
          </w:tcPr>
          <w:p>
            <w:pPr>
              <w:jc w:val="right"/>
              <w:rPr>
                <w:rFonts w:ascii="仿宋_GB2312" w:hAnsi="仿宋_GB2312" w:eastAsia="仿宋_GB2312" w:cs="仿宋_GB2312"/>
                <w:color w:val="000000"/>
                <w:kern w:val="0"/>
                <w:sz w:val="18"/>
                <w:szCs w:val="18"/>
              </w:rPr>
            </w:pPr>
          </w:p>
        </w:tc>
        <w:tc>
          <w:tcPr>
            <w:tcW w:w="592" w:type="dxa"/>
            <w:gridSpan w:val="2"/>
            <w:shd w:val="clear" w:color="auto" w:fill="auto"/>
          </w:tcPr>
          <w:p>
            <w:pPr>
              <w:jc w:val="right"/>
              <w:rPr>
                <w:rFonts w:ascii="仿宋_GB2312" w:hAnsi="仿宋_GB2312" w:eastAsia="仿宋_GB2312" w:cs="仿宋_GB2312"/>
                <w:color w:val="000000"/>
                <w:kern w:val="0"/>
                <w:sz w:val="18"/>
                <w:szCs w:val="18"/>
              </w:rPr>
            </w:pPr>
          </w:p>
        </w:tc>
        <w:tc>
          <w:tcPr>
            <w:tcW w:w="757" w:type="dxa"/>
            <w:shd w:val="clear" w:color="auto" w:fill="auto"/>
          </w:tcPr>
          <w:p>
            <w:pPr>
              <w:jc w:val="right"/>
            </w:pPr>
            <w:r>
              <w:rPr>
                <w:rFonts w:hint="eastAsia" w:ascii="仿宋_GB2312" w:hAnsi="仿宋_GB2312" w:eastAsia="仿宋_GB2312" w:cs="仿宋_GB2312"/>
                <w:color w:val="000000"/>
                <w:kern w:val="0"/>
                <w:sz w:val="18"/>
                <w:szCs w:val="18"/>
              </w:rPr>
              <w:t>15</w:t>
            </w:r>
          </w:p>
        </w:tc>
        <w:tc>
          <w:tcPr>
            <w:tcW w:w="578" w:type="dxa"/>
            <w:shd w:val="clear" w:color="auto" w:fill="auto"/>
          </w:tcPr>
          <w:p>
            <w:pPr>
              <w:jc w:val="right"/>
              <w:rPr>
                <w:rFonts w:ascii="仿宋_GB2312" w:hAnsi="仿宋_GB2312" w:eastAsia="仿宋_GB2312" w:cs="仿宋_GB2312"/>
                <w:color w:val="000000"/>
                <w:kern w:val="0"/>
                <w:sz w:val="18"/>
                <w:szCs w:val="18"/>
              </w:rPr>
            </w:pPr>
          </w:p>
        </w:tc>
        <w:tc>
          <w:tcPr>
            <w:tcW w:w="397" w:type="dxa"/>
            <w:shd w:val="clear" w:color="auto" w:fill="auto"/>
          </w:tcPr>
          <w:p>
            <w:pPr>
              <w:jc w:val="right"/>
              <w:rPr>
                <w:rFonts w:ascii="仿宋_GB2312" w:hAnsi="仿宋_GB2312" w:eastAsia="仿宋_GB2312" w:cs="仿宋_GB2312"/>
                <w:color w:val="000000"/>
                <w:kern w:val="0"/>
                <w:sz w:val="18"/>
                <w:szCs w:val="18"/>
              </w:rPr>
            </w:pPr>
          </w:p>
        </w:tc>
        <w:tc>
          <w:tcPr>
            <w:tcW w:w="397" w:type="dxa"/>
            <w:shd w:val="clear" w:color="auto" w:fill="auto"/>
          </w:tcPr>
          <w:p>
            <w:pPr>
              <w:jc w:val="right"/>
              <w:rPr>
                <w:rFonts w:ascii="仿宋_GB2312" w:hAnsi="仿宋_GB2312" w:eastAsia="仿宋_GB2312" w:cs="仿宋_GB2312"/>
                <w:color w:val="000000"/>
                <w:kern w:val="0"/>
                <w:sz w:val="18"/>
                <w:szCs w:val="18"/>
              </w:rPr>
            </w:pPr>
          </w:p>
        </w:tc>
        <w:tc>
          <w:tcPr>
            <w:tcW w:w="724" w:type="dxa"/>
            <w:gridSpan w:val="2"/>
            <w:shd w:val="clear" w:color="auto" w:fill="auto"/>
          </w:tcPr>
          <w:p>
            <w:pPr>
              <w:widowControl/>
              <w:jc w:val="left"/>
              <w:outlineLvl w:val="1"/>
              <w:rPr>
                <w:rFonts w:ascii="仿宋_GB2312" w:hAnsi="宋体" w:eastAsia="仿宋_GB2312"/>
                <w:kern w:val="0"/>
                <w:sz w:val="32"/>
                <w:szCs w:val="32"/>
              </w:rPr>
            </w:pPr>
          </w:p>
          <w:p>
            <w:pPr>
              <w:widowControl/>
              <w:jc w:val="left"/>
              <w:outlineLvl w:val="1"/>
              <w:rPr>
                <w:rFonts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93" w:type="dxa"/>
            <w:shd w:val="clear" w:color="auto" w:fill="auto"/>
          </w:tcPr>
          <w:p>
            <w:pPr>
              <w:jc w:val="center"/>
              <w:outlineLvl w:val="1"/>
              <w:rPr>
                <w:rFonts w:ascii="仿宋_GB2312" w:hAnsi="仿宋_GB2312" w:eastAsia="仿宋_GB2312" w:cs="仿宋_GB2312"/>
                <w:sz w:val="18"/>
                <w:szCs w:val="18"/>
              </w:rPr>
            </w:pPr>
          </w:p>
          <w:p>
            <w:pPr>
              <w:jc w:val="center"/>
              <w:outlineLvl w:val="1"/>
              <w:rPr>
                <w:rFonts w:ascii="仿宋_GB2312" w:hAnsi="宋体" w:eastAsia="仿宋_GB2312"/>
                <w:kern w:val="0"/>
                <w:sz w:val="32"/>
                <w:szCs w:val="32"/>
              </w:rPr>
            </w:pPr>
            <w:r>
              <w:rPr>
                <w:rFonts w:hint="eastAsia" w:ascii="仿宋_GB2312" w:hAnsi="仿宋_GB2312" w:eastAsia="仿宋_GB2312" w:cs="仿宋_GB2312"/>
                <w:sz w:val="18"/>
                <w:szCs w:val="18"/>
              </w:rPr>
              <w:t>201</w:t>
            </w:r>
          </w:p>
        </w:tc>
        <w:tc>
          <w:tcPr>
            <w:tcW w:w="410" w:type="dxa"/>
            <w:shd w:val="clear" w:color="auto" w:fill="auto"/>
          </w:tcPr>
          <w:p>
            <w:pPr>
              <w:jc w:val="center"/>
              <w:outlineLvl w:val="1"/>
              <w:rPr>
                <w:rFonts w:ascii="仿宋_GB2312" w:hAnsi="仿宋_GB2312" w:eastAsia="仿宋_GB2312" w:cs="仿宋_GB2312"/>
                <w:sz w:val="18"/>
                <w:szCs w:val="18"/>
              </w:rPr>
            </w:pPr>
          </w:p>
          <w:p>
            <w:pPr>
              <w:jc w:val="center"/>
              <w:outlineLvl w:val="1"/>
              <w:rPr>
                <w:rFonts w:ascii="仿宋_GB2312" w:hAnsi="宋体" w:eastAsia="仿宋_GB2312"/>
                <w:kern w:val="0"/>
                <w:sz w:val="32"/>
                <w:szCs w:val="32"/>
              </w:rPr>
            </w:pPr>
            <w:r>
              <w:rPr>
                <w:rFonts w:hint="eastAsia" w:ascii="仿宋_GB2312" w:hAnsi="仿宋_GB2312" w:eastAsia="仿宋_GB2312" w:cs="仿宋_GB2312"/>
                <w:sz w:val="18"/>
                <w:szCs w:val="18"/>
              </w:rPr>
              <w:t>36</w:t>
            </w:r>
          </w:p>
        </w:tc>
        <w:tc>
          <w:tcPr>
            <w:tcW w:w="397" w:type="dxa"/>
            <w:shd w:val="clear" w:color="auto" w:fill="auto"/>
          </w:tcPr>
          <w:p>
            <w:pPr>
              <w:jc w:val="center"/>
              <w:outlineLvl w:val="1"/>
              <w:rPr>
                <w:rFonts w:ascii="仿宋_GB2312" w:hAnsi="宋体" w:eastAsia="仿宋_GB2312"/>
                <w:kern w:val="0"/>
                <w:sz w:val="32"/>
                <w:szCs w:val="32"/>
              </w:rPr>
            </w:pPr>
          </w:p>
        </w:tc>
        <w:tc>
          <w:tcPr>
            <w:tcW w:w="932" w:type="dxa"/>
            <w:shd w:val="clear" w:color="auto" w:fill="auto"/>
            <w:vAlign w:val="center"/>
          </w:tcPr>
          <w:p>
            <w:pPr>
              <w:jc w:val="center"/>
              <w:rPr>
                <w:rFonts w:ascii="仿宋_GB2312" w:hAnsi="宋体" w:eastAsia="仿宋_GB2312"/>
                <w:kern w:val="0"/>
                <w:sz w:val="32"/>
                <w:szCs w:val="32"/>
              </w:rPr>
            </w:pPr>
            <w:r>
              <w:rPr>
                <w:rFonts w:hint="eastAsia" w:ascii="仿宋_GB2312" w:hAnsi="仿宋_GB2312" w:eastAsia="仿宋_GB2312" w:cs="仿宋_GB2312"/>
                <w:kern w:val="0"/>
                <w:sz w:val="18"/>
                <w:szCs w:val="18"/>
              </w:rPr>
              <w:t>其他共产党事务支出</w:t>
            </w:r>
          </w:p>
        </w:tc>
        <w:tc>
          <w:tcPr>
            <w:tcW w:w="955" w:type="dxa"/>
            <w:shd w:val="clear" w:color="auto" w:fill="auto"/>
          </w:tcPr>
          <w:p>
            <w:pPr>
              <w:widowControl/>
              <w:jc w:val="center"/>
              <w:outlineLvl w:val="1"/>
              <w:rPr>
                <w:rFonts w:ascii="仿宋_GB2312" w:hAnsi="宋体" w:eastAsia="仿宋_GB2312"/>
                <w:kern w:val="0"/>
                <w:sz w:val="32"/>
                <w:szCs w:val="32"/>
              </w:rPr>
            </w:pPr>
          </w:p>
        </w:tc>
        <w:tc>
          <w:tcPr>
            <w:tcW w:w="757" w:type="dxa"/>
            <w:gridSpan w:val="2"/>
            <w:shd w:val="clear" w:color="auto" w:fill="auto"/>
          </w:tcPr>
          <w:p>
            <w:pPr>
              <w:jc w:val="right"/>
            </w:pPr>
            <w:r>
              <w:rPr>
                <w:rFonts w:hint="eastAsia" w:ascii="仿宋_GB2312" w:hAnsi="仿宋_GB2312" w:eastAsia="仿宋_GB2312" w:cs="仿宋_GB2312"/>
                <w:color w:val="000000"/>
                <w:kern w:val="0"/>
                <w:sz w:val="18"/>
                <w:szCs w:val="18"/>
              </w:rPr>
              <w:t>15</w:t>
            </w:r>
          </w:p>
        </w:tc>
        <w:tc>
          <w:tcPr>
            <w:tcW w:w="397" w:type="dxa"/>
            <w:shd w:val="clear" w:color="auto" w:fill="auto"/>
          </w:tcPr>
          <w:p>
            <w:pPr>
              <w:jc w:val="right"/>
              <w:rPr>
                <w:rFonts w:ascii="仿宋_GB2312" w:hAnsi="仿宋_GB2312" w:eastAsia="仿宋_GB2312" w:cs="仿宋_GB2312"/>
                <w:color w:val="000000"/>
                <w:kern w:val="0"/>
                <w:sz w:val="18"/>
                <w:szCs w:val="18"/>
              </w:rPr>
            </w:pPr>
          </w:p>
        </w:tc>
        <w:tc>
          <w:tcPr>
            <w:tcW w:w="436" w:type="dxa"/>
            <w:gridSpan w:val="2"/>
            <w:shd w:val="clear" w:color="auto" w:fill="auto"/>
          </w:tcPr>
          <w:p>
            <w:pPr>
              <w:jc w:val="right"/>
              <w:rPr>
                <w:rFonts w:ascii="仿宋_GB2312" w:hAnsi="仿宋_GB2312" w:eastAsia="仿宋_GB2312" w:cs="仿宋_GB2312"/>
                <w:color w:val="000000"/>
                <w:kern w:val="0"/>
                <w:sz w:val="18"/>
                <w:szCs w:val="18"/>
              </w:rPr>
            </w:pPr>
          </w:p>
        </w:tc>
        <w:tc>
          <w:tcPr>
            <w:tcW w:w="418" w:type="dxa"/>
            <w:shd w:val="clear" w:color="auto" w:fill="auto"/>
          </w:tcPr>
          <w:p>
            <w:pPr>
              <w:jc w:val="right"/>
              <w:rPr>
                <w:rFonts w:ascii="仿宋_GB2312" w:hAnsi="仿宋_GB2312" w:eastAsia="仿宋_GB2312" w:cs="仿宋_GB2312"/>
                <w:color w:val="000000"/>
                <w:kern w:val="0"/>
                <w:sz w:val="18"/>
                <w:szCs w:val="18"/>
              </w:rPr>
            </w:pPr>
          </w:p>
        </w:tc>
        <w:tc>
          <w:tcPr>
            <w:tcW w:w="476" w:type="dxa"/>
            <w:shd w:val="clear" w:color="auto" w:fill="auto"/>
          </w:tcPr>
          <w:p>
            <w:pPr>
              <w:jc w:val="right"/>
              <w:rPr>
                <w:rFonts w:ascii="仿宋_GB2312" w:hAnsi="仿宋_GB2312" w:eastAsia="仿宋_GB2312" w:cs="仿宋_GB2312"/>
                <w:color w:val="000000"/>
                <w:kern w:val="0"/>
                <w:sz w:val="18"/>
                <w:szCs w:val="18"/>
              </w:rPr>
            </w:pPr>
          </w:p>
        </w:tc>
        <w:tc>
          <w:tcPr>
            <w:tcW w:w="592" w:type="dxa"/>
            <w:gridSpan w:val="2"/>
            <w:shd w:val="clear" w:color="auto" w:fill="auto"/>
          </w:tcPr>
          <w:p>
            <w:pPr>
              <w:jc w:val="right"/>
              <w:rPr>
                <w:rFonts w:ascii="仿宋_GB2312" w:hAnsi="仿宋_GB2312" w:eastAsia="仿宋_GB2312" w:cs="仿宋_GB2312"/>
                <w:color w:val="000000"/>
                <w:kern w:val="0"/>
                <w:sz w:val="18"/>
                <w:szCs w:val="18"/>
              </w:rPr>
            </w:pPr>
          </w:p>
        </w:tc>
        <w:tc>
          <w:tcPr>
            <w:tcW w:w="757" w:type="dxa"/>
            <w:shd w:val="clear" w:color="auto" w:fill="auto"/>
          </w:tcPr>
          <w:p>
            <w:pPr>
              <w:jc w:val="right"/>
            </w:pPr>
            <w:r>
              <w:rPr>
                <w:rFonts w:hint="eastAsia" w:ascii="仿宋_GB2312" w:hAnsi="仿宋_GB2312" w:eastAsia="仿宋_GB2312" w:cs="仿宋_GB2312"/>
                <w:color w:val="000000"/>
                <w:kern w:val="0"/>
                <w:sz w:val="18"/>
                <w:szCs w:val="18"/>
              </w:rPr>
              <w:t>15</w:t>
            </w:r>
          </w:p>
        </w:tc>
        <w:tc>
          <w:tcPr>
            <w:tcW w:w="578" w:type="dxa"/>
            <w:shd w:val="clear" w:color="auto" w:fill="auto"/>
          </w:tcPr>
          <w:p>
            <w:pPr>
              <w:jc w:val="right"/>
              <w:rPr>
                <w:rFonts w:ascii="仿宋_GB2312" w:hAnsi="仿宋_GB2312" w:eastAsia="仿宋_GB2312" w:cs="仿宋_GB2312"/>
                <w:color w:val="000000"/>
                <w:kern w:val="0"/>
                <w:sz w:val="18"/>
                <w:szCs w:val="18"/>
              </w:rPr>
            </w:pPr>
          </w:p>
        </w:tc>
        <w:tc>
          <w:tcPr>
            <w:tcW w:w="397" w:type="dxa"/>
            <w:shd w:val="clear" w:color="auto" w:fill="auto"/>
          </w:tcPr>
          <w:p>
            <w:pPr>
              <w:jc w:val="right"/>
              <w:rPr>
                <w:rFonts w:ascii="仿宋_GB2312" w:hAnsi="仿宋_GB2312" w:eastAsia="仿宋_GB2312" w:cs="仿宋_GB2312"/>
                <w:color w:val="000000"/>
                <w:kern w:val="0"/>
                <w:sz w:val="18"/>
                <w:szCs w:val="18"/>
              </w:rPr>
            </w:pPr>
          </w:p>
        </w:tc>
        <w:tc>
          <w:tcPr>
            <w:tcW w:w="397" w:type="dxa"/>
            <w:shd w:val="clear" w:color="auto" w:fill="auto"/>
          </w:tcPr>
          <w:p>
            <w:pPr>
              <w:jc w:val="right"/>
              <w:rPr>
                <w:rFonts w:ascii="仿宋_GB2312" w:hAnsi="仿宋_GB2312" w:eastAsia="仿宋_GB2312" w:cs="仿宋_GB2312"/>
                <w:color w:val="000000"/>
                <w:kern w:val="0"/>
                <w:sz w:val="18"/>
                <w:szCs w:val="18"/>
              </w:rPr>
            </w:pPr>
          </w:p>
        </w:tc>
        <w:tc>
          <w:tcPr>
            <w:tcW w:w="724" w:type="dxa"/>
            <w:gridSpan w:val="2"/>
            <w:shd w:val="clear" w:color="auto" w:fill="auto"/>
          </w:tcPr>
          <w:p>
            <w:pPr>
              <w:widowControl/>
              <w:jc w:val="left"/>
              <w:outlineLvl w:val="1"/>
              <w:rPr>
                <w:rFonts w:ascii="仿宋_GB2312" w:hAnsi="宋体" w:eastAsia="仿宋_GB2312"/>
                <w:kern w:val="0"/>
                <w:sz w:val="32"/>
                <w:szCs w:val="32"/>
              </w:rPr>
            </w:pPr>
          </w:p>
          <w:p>
            <w:pPr>
              <w:widowControl/>
              <w:jc w:val="left"/>
              <w:outlineLvl w:val="1"/>
              <w:rPr>
                <w:rFonts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93" w:type="dxa"/>
            <w:shd w:val="clear" w:color="auto" w:fill="auto"/>
          </w:tcPr>
          <w:p>
            <w:pPr>
              <w:outlineLvl w:val="1"/>
              <w:rPr>
                <w:rFonts w:ascii="仿宋_GB2312" w:hAnsi="仿宋_GB2312" w:eastAsia="仿宋_GB2312" w:cs="仿宋_GB2312"/>
                <w:sz w:val="18"/>
                <w:szCs w:val="18"/>
              </w:rPr>
            </w:pPr>
          </w:p>
          <w:p>
            <w:pPr>
              <w:outlineLvl w:val="1"/>
              <w:rPr>
                <w:rFonts w:ascii="仿宋_GB2312" w:hAnsi="宋体" w:eastAsia="仿宋_GB2312"/>
                <w:kern w:val="0"/>
                <w:sz w:val="32"/>
                <w:szCs w:val="32"/>
              </w:rPr>
            </w:pPr>
            <w:r>
              <w:rPr>
                <w:rFonts w:hint="eastAsia" w:ascii="仿宋_GB2312" w:hAnsi="仿宋_GB2312" w:eastAsia="仿宋_GB2312" w:cs="仿宋_GB2312"/>
                <w:sz w:val="18"/>
                <w:szCs w:val="18"/>
              </w:rPr>
              <w:t>201</w:t>
            </w:r>
          </w:p>
        </w:tc>
        <w:tc>
          <w:tcPr>
            <w:tcW w:w="410" w:type="dxa"/>
            <w:shd w:val="clear" w:color="auto" w:fill="auto"/>
          </w:tcPr>
          <w:p>
            <w:pPr>
              <w:jc w:val="center"/>
              <w:outlineLvl w:val="1"/>
              <w:rPr>
                <w:rFonts w:ascii="仿宋_GB2312" w:hAnsi="宋体" w:eastAsia="仿宋_GB2312"/>
                <w:kern w:val="0"/>
                <w:sz w:val="32"/>
                <w:szCs w:val="32"/>
              </w:rPr>
            </w:pPr>
            <w:r>
              <w:rPr>
                <w:rFonts w:hint="eastAsia" w:ascii="仿宋_GB2312" w:hAnsi="仿宋_GB2312" w:eastAsia="仿宋_GB2312" w:cs="仿宋_GB2312"/>
                <w:sz w:val="18"/>
                <w:szCs w:val="18"/>
              </w:rPr>
              <w:t>36</w:t>
            </w:r>
          </w:p>
        </w:tc>
        <w:tc>
          <w:tcPr>
            <w:tcW w:w="397" w:type="dxa"/>
            <w:shd w:val="clear" w:color="auto" w:fill="auto"/>
          </w:tcPr>
          <w:p>
            <w:pPr>
              <w:jc w:val="center"/>
              <w:outlineLvl w:val="1"/>
              <w:rPr>
                <w:rFonts w:ascii="仿宋_GB2312" w:hAnsi="仿宋_GB2312" w:eastAsia="仿宋_GB2312" w:cs="仿宋_GB2312"/>
                <w:sz w:val="18"/>
                <w:szCs w:val="18"/>
              </w:rPr>
            </w:pPr>
          </w:p>
          <w:p>
            <w:pPr>
              <w:jc w:val="center"/>
              <w:outlineLvl w:val="1"/>
              <w:rPr>
                <w:rFonts w:ascii="仿宋_GB2312" w:hAnsi="宋体" w:eastAsia="仿宋_GB2312"/>
                <w:kern w:val="0"/>
                <w:sz w:val="32"/>
                <w:szCs w:val="32"/>
              </w:rPr>
            </w:pPr>
            <w:r>
              <w:rPr>
                <w:rFonts w:hint="eastAsia" w:ascii="仿宋_GB2312" w:hAnsi="仿宋_GB2312" w:eastAsia="仿宋_GB2312" w:cs="仿宋_GB2312"/>
                <w:sz w:val="18"/>
                <w:szCs w:val="18"/>
              </w:rPr>
              <w:t>99</w:t>
            </w:r>
          </w:p>
        </w:tc>
        <w:tc>
          <w:tcPr>
            <w:tcW w:w="932" w:type="dxa"/>
            <w:shd w:val="clear" w:color="auto" w:fill="auto"/>
            <w:vAlign w:val="center"/>
          </w:tcPr>
          <w:p>
            <w:pPr>
              <w:outlineLvl w:val="1"/>
              <w:rPr>
                <w:rFonts w:ascii="仿宋_GB2312" w:hAnsi="宋体" w:eastAsia="仿宋_GB2312"/>
                <w:kern w:val="0"/>
                <w:sz w:val="32"/>
                <w:szCs w:val="32"/>
              </w:rPr>
            </w:pPr>
            <w:r>
              <w:rPr>
                <w:rFonts w:hint="eastAsia" w:ascii="仿宋_GB2312" w:hAnsi="仿宋_GB2312" w:eastAsia="仿宋_GB2312" w:cs="仿宋_GB2312"/>
                <w:kern w:val="0"/>
                <w:sz w:val="18"/>
                <w:szCs w:val="18"/>
              </w:rPr>
              <w:t>其他共产党事务支出</w:t>
            </w:r>
          </w:p>
        </w:tc>
        <w:tc>
          <w:tcPr>
            <w:tcW w:w="955" w:type="dxa"/>
            <w:shd w:val="clear" w:color="auto" w:fill="auto"/>
          </w:tcPr>
          <w:p>
            <w:pPr>
              <w:widowControl/>
              <w:jc w:val="center"/>
              <w:outlineLvl w:val="1"/>
              <w:rPr>
                <w:rFonts w:ascii="仿宋_GB2312" w:hAnsi="宋体" w:eastAsia="仿宋_GB2312"/>
                <w:kern w:val="0"/>
                <w:sz w:val="32"/>
                <w:szCs w:val="32"/>
              </w:rPr>
            </w:pPr>
            <w:r>
              <w:rPr>
                <w:rFonts w:hint="eastAsia" w:ascii="仿宋_GB2312" w:hAnsi="仿宋_GB2312" w:eastAsia="仿宋_GB2312" w:cs="仿宋_GB2312"/>
                <w:color w:val="000000"/>
                <w:sz w:val="18"/>
                <w:szCs w:val="18"/>
              </w:rPr>
              <w:t>电子政务内网网络租赁费用</w:t>
            </w:r>
          </w:p>
        </w:tc>
        <w:tc>
          <w:tcPr>
            <w:tcW w:w="757" w:type="dxa"/>
            <w:gridSpan w:val="2"/>
            <w:shd w:val="clear" w:color="auto" w:fill="auto"/>
          </w:tcPr>
          <w:p>
            <w:pPr>
              <w:ind w:firstLine="180" w:firstLineChars="100"/>
              <w:jc w:val="right"/>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15</w:t>
            </w:r>
          </w:p>
        </w:tc>
        <w:tc>
          <w:tcPr>
            <w:tcW w:w="397" w:type="dxa"/>
            <w:shd w:val="clear" w:color="auto" w:fill="auto"/>
          </w:tcPr>
          <w:p>
            <w:pPr>
              <w:jc w:val="right"/>
              <w:rPr>
                <w:rFonts w:ascii="仿宋_GB2312" w:hAnsi="仿宋_GB2312" w:eastAsia="仿宋_GB2312" w:cs="仿宋_GB2312"/>
                <w:color w:val="000000"/>
                <w:kern w:val="0"/>
                <w:sz w:val="18"/>
                <w:szCs w:val="18"/>
              </w:rPr>
            </w:pPr>
          </w:p>
        </w:tc>
        <w:tc>
          <w:tcPr>
            <w:tcW w:w="436" w:type="dxa"/>
            <w:gridSpan w:val="2"/>
            <w:shd w:val="clear" w:color="auto" w:fill="auto"/>
          </w:tcPr>
          <w:p>
            <w:pPr>
              <w:jc w:val="right"/>
              <w:rPr>
                <w:rFonts w:ascii="仿宋_GB2312" w:hAnsi="仿宋_GB2312" w:eastAsia="仿宋_GB2312" w:cs="仿宋_GB2312"/>
                <w:color w:val="000000"/>
                <w:kern w:val="0"/>
                <w:sz w:val="18"/>
                <w:szCs w:val="18"/>
              </w:rPr>
            </w:pPr>
          </w:p>
        </w:tc>
        <w:tc>
          <w:tcPr>
            <w:tcW w:w="418" w:type="dxa"/>
            <w:shd w:val="clear" w:color="auto" w:fill="auto"/>
          </w:tcPr>
          <w:p>
            <w:pPr>
              <w:jc w:val="right"/>
              <w:rPr>
                <w:rFonts w:ascii="仿宋_GB2312" w:hAnsi="仿宋_GB2312" w:eastAsia="仿宋_GB2312" w:cs="仿宋_GB2312"/>
                <w:color w:val="000000"/>
                <w:kern w:val="0"/>
                <w:sz w:val="18"/>
                <w:szCs w:val="18"/>
              </w:rPr>
            </w:pPr>
          </w:p>
        </w:tc>
        <w:tc>
          <w:tcPr>
            <w:tcW w:w="476" w:type="dxa"/>
            <w:shd w:val="clear" w:color="auto" w:fill="auto"/>
          </w:tcPr>
          <w:p>
            <w:pPr>
              <w:jc w:val="right"/>
              <w:rPr>
                <w:rFonts w:ascii="仿宋_GB2312" w:hAnsi="仿宋_GB2312" w:eastAsia="仿宋_GB2312" w:cs="仿宋_GB2312"/>
                <w:color w:val="000000"/>
                <w:kern w:val="0"/>
                <w:sz w:val="18"/>
                <w:szCs w:val="18"/>
              </w:rPr>
            </w:pPr>
          </w:p>
        </w:tc>
        <w:tc>
          <w:tcPr>
            <w:tcW w:w="592" w:type="dxa"/>
            <w:gridSpan w:val="2"/>
            <w:shd w:val="clear" w:color="auto" w:fill="auto"/>
          </w:tcPr>
          <w:p>
            <w:pPr>
              <w:jc w:val="right"/>
              <w:rPr>
                <w:rFonts w:ascii="仿宋_GB2312" w:hAnsi="仿宋_GB2312" w:eastAsia="仿宋_GB2312" w:cs="仿宋_GB2312"/>
                <w:color w:val="000000"/>
                <w:kern w:val="0"/>
                <w:sz w:val="18"/>
                <w:szCs w:val="18"/>
              </w:rPr>
            </w:pPr>
          </w:p>
        </w:tc>
        <w:tc>
          <w:tcPr>
            <w:tcW w:w="757" w:type="dxa"/>
            <w:shd w:val="clear" w:color="auto" w:fill="auto"/>
          </w:tcPr>
          <w:p>
            <w:pPr>
              <w:jc w:val="right"/>
            </w:pPr>
            <w:r>
              <w:rPr>
                <w:rFonts w:hint="eastAsia" w:ascii="仿宋_GB2312" w:hAnsi="仿宋_GB2312" w:eastAsia="仿宋_GB2312" w:cs="仿宋_GB2312"/>
                <w:color w:val="000000"/>
                <w:kern w:val="0"/>
                <w:sz w:val="18"/>
                <w:szCs w:val="18"/>
              </w:rPr>
              <w:t>15</w:t>
            </w:r>
          </w:p>
        </w:tc>
        <w:tc>
          <w:tcPr>
            <w:tcW w:w="578" w:type="dxa"/>
            <w:shd w:val="clear" w:color="auto" w:fill="auto"/>
          </w:tcPr>
          <w:p>
            <w:pPr>
              <w:jc w:val="right"/>
              <w:rPr>
                <w:rFonts w:ascii="仿宋_GB2312" w:hAnsi="仿宋_GB2312" w:eastAsia="仿宋_GB2312" w:cs="仿宋_GB2312"/>
                <w:color w:val="000000"/>
                <w:kern w:val="0"/>
                <w:sz w:val="18"/>
                <w:szCs w:val="18"/>
              </w:rPr>
            </w:pPr>
          </w:p>
        </w:tc>
        <w:tc>
          <w:tcPr>
            <w:tcW w:w="397" w:type="dxa"/>
            <w:shd w:val="clear" w:color="auto" w:fill="auto"/>
          </w:tcPr>
          <w:p>
            <w:pPr>
              <w:jc w:val="right"/>
              <w:rPr>
                <w:rFonts w:ascii="仿宋_GB2312" w:hAnsi="仿宋_GB2312" w:eastAsia="仿宋_GB2312" w:cs="仿宋_GB2312"/>
                <w:color w:val="000000"/>
                <w:kern w:val="0"/>
                <w:sz w:val="18"/>
                <w:szCs w:val="18"/>
              </w:rPr>
            </w:pPr>
          </w:p>
        </w:tc>
        <w:tc>
          <w:tcPr>
            <w:tcW w:w="397" w:type="dxa"/>
            <w:shd w:val="clear" w:color="auto" w:fill="auto"/>
          </w:tcPr>
          <w:p>
            <w:pPr>
              <w:jc w:val="right"/>
              <w:rPr>
                <w:rFonts w:ascii="仿宋_GB2312" w:hAnsi="仿宋_GB2312" w:eastAsia="仿宋_GB2312" w:cs="仿宋_GB2312"/>
                <w:color w:val="000000"/>
                <w:kern w:val="0"/>
                <w:sz w:val="18"/>
                <w:szCs w:val="18"/>
              </w:rPr>
            </w:pPr>
          </w:p>
        </w:tc>
        <w:tc>
          <w:tcPr>
            <w:tcW w:w="724" w:type="dxa"/>
            <w:gridSpan w:val="2"/>
            <w:shd w:val="clear" w:color="auto" w:fill="auto"/>
          </w:tcPr>
          <w:p>
            <w:pPr>
              <w:widowControl/>
              <w:jc w:val="left"/>
              <w:outlineLvl w:val="1"/>
              <w:rPr>
                <w:rFonts w:ascii="仿宋_GB2312" w:hAnsi="宋体" w:eastAsia="仿宋_GB2312"/>
                <w:kern w:val="0"/>
                <w:sz w:val="32"/>
                <w:szCs w:val="32"/>
              </w:rPr>
            </w:pPr>
          </w:p>
          <w:p>
            <w:pPr>
              <w:widowControl/>
              <w:jc w:val="left"/>
              <w:outlineLvl w:val="1"/>
              <w:rPr>
                <w:rFonts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trPr>
        <w:tc>
          <w:tcPr>
            <w:tcW w:w="493" w:type="dxa"/>
            <w:shd w:val="clear" w:color="auto" w:fill="auto"/>
          </w:tcPr>
          <w:p>
            <w:pPr>
              <w:jc w:val="center"/>
              <w:outlineLvl w:val="1"/>
              <w:rPr>
                <w:rFonts w:ascii="仿宋_GB2312" w:hAnsi="仿宋_GB2312" w:eastAsia="仿宋_GB2312" w:cs="仿宋_GB2312"/>
                <w:sz w:val="18"/>
                <w:szCs w:val="18"/>
              </w:rPr>
            </w:pPr>
            <w:r>
              <w:rPr>
                <w:rFonts w:hint="eastAsia" w:ascii="仿宋_GB2312" w:hAnsi="仿宋_GB2312" w:eastAsia="仿宋_GB2312" w:cs="仿宋_GB2312"/>
                <w:sz w:val="18"/>
                <w:szCs w:val="18"/>
              </w:rPr>
              <w:t>201</w:t>
            </w:r>
          </w:p>
        </w:tc>
        <w:tc>
          <w:tcPr>
            <w:tcW w:w="410" w:type="dxa"/>
            <w:shd w:val="clear" w:color="auto" w:fill="auto"/>
          </w:tcPr>
          <w:p>
            <w:pPr>
              <w:jc w:val="center"/>
              <w:outlineLvl w:val="1"/>
              <w:rPr>
                <w:rFonts w:ascii="仿宋_GB2312" w:hAnsi="仿宋_GB2312" w:eastAsia="仿宋_GB2312" w:cs="仿宋_GB2312"/>
                <w:sz w:val="18"/>
                <w:szCs w:val="18"/>
              </w:rPr>
            </w:pPr>
          </w:p>
        </w:tc>
        <w:tc>
          <w:tcPr>
            <w:tcW w:w="397" w:type="dxa"/>
            <w:shd w:val="clear" w:color="auto" w:fill="auto"/>
          </w:tcPr>
          <w:p>
            <w:pPr>
              <w:jc w:val="center"/>
              <w:outlineLvl w:val="1"/>
              <w:rPr>
                <w:rFonts w:ascii="仿宋_GB2312" w:hAnsi="仿宋_GB2312" w:eastAsia="仿宋_GB2312" w:cs="仿宋_GB2312"/>
                <w:sz w:val="18"/>
                <w:szCs w:val="18"/>
              </w:rPr>
            </w:pPr>
          </w:p>
        </w:tc>
        <w:tc>
          <w:tcPr>
            <w:tcW w:w="932" w:type="dxa"/>
            <w:shd w:val="clear" w:color="auto" w:fill="auto"/>
            <w:vAlign w:val="center"/>
          </w:tcPr>
          <w:p>
            <w:pPr>
              <w:jc w:val="center"/>
              <w:rPr>
                <w:rFonts w:ascii="仿宋_GB2312" w:hAnsi="仿宋_GB2312" w:eastAsia="仿宋_GB2312" w:cs="仿宋_GB2312"/>
                <w:sz w:val="18"/>
                <w:szCs w:val="18"/>
              </w:rPr>
            </w:pPr>
            <w:r>
              <w:rPr>
                <w:rFonts w:hint="eastAsia" w:ascii="仿宋_GB2312" w:hAnsi="仿宋_GB2312" w:eastAsia="仿宋_GB2312" w:cs="仿宋_GB2312"/>
                <w:color w:val="000000"/>
                <w:sz w:val="18"/>
                <w:szCs w:val="18"/>
              </w:rPr>
              <w:t>一般公共服务支出</w:t>
            </w:r>
          </w:p>
        </w:tc>
        <w:tc>
          <w:tcPr>
            <w:tcW w:w="955" w:type="dxa"/>
            <w:shd w:val="clear" w:color="auto" w:fill="auto"/>
          </w:tcPr>
          <w:p>
            <w:pPr>
              <w:widowControl/>
              <w:outlineLvl w:val="1"/>
              <w:rPr>
                <w:rFonts w:ascii="仿宋_GB2312" w:hAnsi="宋体" w:eastAsia="仿宋_GB2312"/>
                <w:kern w:val="0"/>
                <w:sz w:val="32"/>
                <w:szCs w:val="32"/>
              </w:rPr>
            </w:pPr>
          </w:p>
        </w:tc>
        <w:tc>
          <w:tcPr>
            <w:tcW w:w="757" w:type="dxa"/>
            <w:gridSpan w:val="2"/>
            <w:shd w:val="clear" w:color="auto" w:fill="auto"/>
            <w:vAlign w:val="center"/>
          </w:tcPr>
          <w:p>
            <w:pPr>
              <w:jc w:val="right"/>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5</w:t>
            </w:r>
          </w:p>
        </w:tc>
        <w:tc>
          <w:tcPr>
            <w:tcW w:w="397" w:type="dxa"/>
            <w:shd w:val="clear" w:color="auto" w:fill="auto"/>
            <w:vAlign w:val="center"/>
          </w:tcPr>
          <w:p>
            <w:pPr>
              <w:jc w:val="right"/>
              <w:rPr>
                <w:rFonts w:ascii="仿宋_GB2312" w:hAnsi="仿宋_GB2312" w:eastAsia="仿宋_GB2312" w:cs="仿宋_GB2312"/>
                <w:color w:val="000000"/>
                <w:kern w:val="0"/>
                <w:sz w:val="18"/>
                <w:szCs w:val="18"/>
              </w:rPr>
            </w:pPr>
          </w:p>
        </w:tc>
        <w:tc>
          <w:tcPr>
            <w:tcW w:w="436" w:type="dxa"/>
            <w:gridSpan w:val="2"/>
            <w:shd w:val="clear" w:color="auto" w:fill="auto"/>
            <w:vAlign w:val="center"/>
          </w:tcPr>
          <w:p>
            <w:pPr>
              <w:jc w:val="right"/>
              <w:rPr>
                <w:rFonts w:ascii="仿宋_GB2312" w:hAnsi="仿宋_GB2312" w:eastAsia="仿宋_GB2312" w:cs="仿宋_GB2312"/>
                <w:color w:val="000000"/>
                <w:kern w:val="0"/>
                <w:sz w:val="18"/>
                <w:szCs w:val="18"/>
              </w:rPr>
            </w:pPr>
          </w:p>
        </w:tc>
        <w:tc>
          <w:tcPr>
            <w:tcW w:w="418" w:type="dxa"/>
            <w:shd w:val="clear" w:color="auto" w:fill="auto"/>
          </w:tcPr>
          <w:p>
            <w:pPr>
              <w:jc w:val="right"/>
              <w:rPr>
                <w:rFonts w:ascii="仿宋_GB2312" w:hAnsi="仿宋_GB2312" w:eastAsia="仿宋_GB2312" w:cs="仿宋_GB2312"/>
                <w:color w:val="000000"/>
                <w:kern w:val="0"/>
                <w:sz w:val="18"/>
                <w:szCs w:val="18"/>
              </w:rPr>
            </w:pPr>
          </w:p>
        </w:tc>
        <w:tc>
          <w:tcPr>
            <w:tcW w:w="476" w:type="dxa"/>
            <w:shd w:val="clear" w:color="auto" w:fill="auto"/>
          </w:tcPr>
          <w:p>
            <w:pPr>
              <w:jc w:val="right"/>
              <w:rPr>
                <w:rFonts w:ascii="仿宋_GB2312" w:hAnsi="仿宋_GB2312" w:eastAsia="仿宋_GB2312" w:cs="仿宋_GB2312"/>
                <w:color w:val="000000"/>
                <w:kern w:val="0"/>
                <w:sz w:val="18"/>
                <w:szCs w:val="18"/>
              </w:rPr>
            </w:pPr>
          </w:p>
        </w:tc>
        <w:tc>
          <w:tcPr>
            <w:tcW w:w="592" w:type="dxa"/>
            <w:gridSpan w:val="2"/>
            <w:shd w:val="clear" w:color="auto" w:fill="auto"/>
          </w:tcPr>
          <w:p>
            <w:pPr>
              <w:jc w:val="right"/>
              <w:rPr>
                <w:rFonts w:ascii="仿宋_GB2312" w:hAnsi="仿宋_GB2312" w:eastAsia="仿宋_GB2312" w:cs="仿宋_GB2312"/>
                <w:color w:val="000000"/>
                <w:kern w:val="0"/>
                <w:sz w:val="18"/>
                <w:szCs w:val="18"/>
              </w:rPr>
            </w:pPr>
          </w:p>
        </w:tc>
        <w:tc>
          <w:tcPr>
            <w:tcW w:w="757" w:type="dxa"/>
            <w:shd w:val="clear" w:color="auto" w:fill="auto"/>
            <w:vAlign w:val="center"/>
          </w:tcPr>
          <w:p>
            <w:pPr>
              <w:jc w:val="right"/>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5</w:t>
            </w:r>
          </w:p>
        </w:tc>
        <w:tc>
          <w:tcPr>
            <w:tcW w:w="578" w:type="dxa"/>
            <w:shd w:val="clear" w:color="auto" w:fill="auto"/>
          </w:tcPr>
          <w:p>
            <w:pPr>
              <w:jc w:val="right"/>
              <w:rPr>
                <w:rFonts w:ascii="仿宋_GB2312" w:hAnsi="仿宋_GB2312" w:eastAsia="仿宋_GB2312" w:cs="仿宋_GB2312"/>
                <w:color w:val="000000"/>
                <w:kern w:val="0"/>
                <w:sz w:val="18"/>
                <w:szCs w:val="18"/>
              </w:rPr>
            </w:pPr>
          </w:p>
        </w:tc>
        <w:tc>
          <w:tcPr>
            <w:tcW w:w="397" w:type="dxa"/>
            <w:shd w:val="clear" w:color="auto" w:fill="auto"/>
          </w:tcPr>
          <w:p>
            <w:pPr>
              <w:jc w:val="right"/>
              <w:rPr>
                <w:rFonts w:ascii="仿宋_GB2312" w:hAnsi="仿宋_GB2312" w:eastAsia="仿宋_GB2312" w:cs="仿宋_GB2312"/>
                <w:color w:val="000000"/>
                <w:kern w:val="0"/>
                <w:sz w:val="18"/>
                <w:szCs w:val="18"/>
              </w:rPr>
            </w:pPr>
          </w:p>
        </w:tc>
        <w:tc>
          <w:tcPr>
            <w:tcW w:w="397" w:type="dxa"/>
            <w:shd w:val="clear" w:color="auto" w:fill="auto"/>
          </w:tcPr>
          <w:p>
            <w:pPr>
              <w:jc w:val="right"/>
              <w:rPr>
                <w:rFonts w:ascii="仿宋_GB2312" w:hAnsi="仿宋_GB2312" w:eastAsia="仿宋_GB2312" w:cs="仿宋_GB2312"/>
                <w:color w:val="000000"/>
                <w:kern w:val="0"/>
                <w:sz w:val="18"/>
                <w:szCs w:val="18"/>
              </w:rPr>
            </w:pPr>
          </w:p>
        </w:tc>
        <w:tc>
          <w:tcPr>
            <w:tcW w:w="724" w:type="dxa"/>
            <w:gridSpan w:val="2"/>
            <w:shd w:val="clear" w:color="auto" w:fill="auto"/>
          </w:tcPr>
          <w:p>
            <w:pPr>
              <w:widowControl/>
              <w:jc w:val="left"/>
              <w:outlineLvl w:val="1"/>
              <w:rPr>
                <w:rFonts w:ascii="仿宋_GB2312" w:hAnsi="宋体" w:eastAsia="仿宋_GB2312"/>
                <w:kern w:val="0"/>
                <w:sz w:val="32"/>
                <w:szCs w:val="32"/>
              </w:rPr>
            </w:pPr>
          </w:p>
          <w:p>
            <w:pPr>
              <w:widowControl/>
              <w:jc w:val="left"/>
              <w:outlineLvl w:val="1"/>
              <w:rPr>
                <w:rFonts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93" w:type="dxa"/>
            <w:shd w:val="clear" w:color="auto" w:fill="auto"/>
          </w:tcPr>
          <w:p>
            <w:pPr>
              <w:jc w:val="center"/>
              <w:outlineLvl w:val="1"/>
              <w:rPr>
                <w:rFonts w:ascii="仿宋_GB2312" w:hAnsi="仿宋_GB2312" w:eastAsia="仿宋_GB2312" w:cs="仿宋_GB2312"/>
                <w:sz w:val="18"/>
                <w:szCs w:val="18"/>
              </w:rPr>
            </w:pPr>
            <w:r>
              <w:rPr>
                <w:rFonts w:hint="eastAsia" w:ascii="仿宋_GB2312" w:hAnsi="仿宋_GB2312" w:eastAsia="仿宋_GB2312" w:cs="仿宋_GB2312"/>
                <w:sz w:val="18"/>
                <w:szCs w:val="18"/>
              </w:rPr>
              <w:t>201</w:t>
            </w:r>
          </w:p>
        </w:tc>
        <w:tc>
          <w:tcPr>
            <w:tcW w:w="410" w:type="dxa"/>
            <w:shd w:val="clear" w:color="auto" w:fill="auto"/>
          </w:tcPr>
          <w:p>
            <w:pPr>
              <w:jc w:val="center"/>
              <w:outlineLvl w:val="1"/>
              <w:rPr>
                <w:rFonts w:ascii="仿宋_GB2312" w:hAnsi="仿宋_GB2312" w:eastAsia="仿宋_GB2312" w:cs="仿宋_GB2312"/>
                <w:sz w:val="18"/>
                <w:szCs w:val="18"/>
              </w:rPr>
            </w:pPr>
          </w:p>
          <w:p>
            <w:pPr>
              <w:jc w:val="center"/>
              <w:outlineLvl w:val="1"/>
              <w:rPr>
                <w:rFonts w:ascii="仿宋_GB2312" w:hAnsi="仿宋_GB2312" w:eastAsia="仿宋_GB2312" w:cs="仿宋_GB2312"/>
                <w:sz w:val="18"/>
                <w:szCs w:val="18"/>
              </w:rPr>
            </w:pPr>
            <w:r>
              <w:rPr>
                <w:rFonts w:hint="eastAsia" w:ascii="仿宋_GB2312" w:hAnsi="仿宋_GB2312" w:eastAsia="仿宋_GB2312" w:cs="仿宋_GB2312"/>
                <w:sz w:val="18"/>
                <w:szCs w:val="18"/>
              </w:rPr>
              <w:t>36</w:t>
            </w:r>
          </w:p>
        </w:tc>
        <w:tc>
          <w:tcPr>
            <w:tcW w:w="397" w:type="dxa"/>
            <w:shd w:val="clear" w:color="auto" w:fill="auto"/>
          </w:tcPr>
          <w:p>
            <w:pPr>
              <w:jc w:val="center"/>
              <w:outlineLvl w:val="1"/>
              <w:rPr>
                <w:rFonts w:ascii="仿宋_GB2312" w:hAnsi="仿宋_GB2312" w:eastAsia="仿宋_GB2312" w:cs="仿宋_GB2312"/>
                <w:sz w:val="18"/>
                <w:szCs w:val="18"/>
              </w:rPr>
            </w:pPr>
          </w:p>
        </w:tc>
        <w:tc>
          <w:tcPr>
            <w:tcW w:w="932" w:type="dxa"/>
            <w:shd w:val="clear" w:color="auto" w:fill="auto"/>
          </w:tcPr>
          <w:p>
            <w:pPr>
              <w:jc w:val="center"/>
              <w:outlineLvl w:val="1"/>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 xml:space="preserve">其他共产党事务支出 </w:t>
            </w:r>
          </w:p>
        </w:tc>
        <w:tc>
          <w:tcPr>
            <w:tcW w:w="955" w:type="dxa"/>
            <w:shd w:val="clear" w:color="auto" w:fill="auto"/>
          </w:tcPr>
          <w:p>
            <w:pPr>
              <w:widowControl/>
              <w:jc w:val="center"/>
              <w:outlineLvl w:val="1"/>
              <w:rPr>
                <w:rFonts w:ascii="仿宋_GB2312" w:hAnsi="宋体" w:eastAsia="仿宋_GB2312"/>
                <w:kern w:val="0"/>
                <w:sz w:val="32"/>
                <w:szCs w:val="32"/>
              </w:rPr>
            </w:pPr>
          </w:p>
        </w:tc>
        <w:tc>
          <w:tcPr>
            <w:tcW w:w="757" w:type="dxa"/>
            <w:gridSpan w:val="2"/>
            <w:shd w:val="clear" w:color="auto" w:fill="auto"/>
            <w:vAlign w:val="center"/>
          </w:tcPr>
          <w:p>
            <w:pPr>
              <w:jc w:val="right"/>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5</w:t>
            </w:r>
          </w:p>
        </w:tc>
        <w:tc>
          <w:tcPr>
            <w:tcW w:w="397" w:type="dxa"/>
            <w:shd w:val="clear" w:color="auto" w:fill="auto"/>
            <w:vAlign w:val="center"/>
          </w:tcPr>
          <w:p>
            <w:pPr>
              <w:jc w:val="right"/>
              <w:rPr>
                <w:rFonts w:ascii="仿宋_GB2312" w:hAnsi="仿宋_GB2312" w:eastAsia="仿宋_GB2312" w:cs="仿宋_GB2312"/>
                <w:color w:val="000000"/>
                <w:kern w:val="0"/>
                <w:sz w:val="18"/>
                <w:szCs w:val="18"/>
              </w:rPr>
            </w:pPr>
          </w:p>
        </w:tc>
        <w:tc>
          <w:tcPr>
            <w:tcW w:w="436" w:type="dxa"/>
            <w:gridSpan w:val="2"/>
            <w:shd w:val="clear" w:color="auto" w:fill="auto"/>
            <w:vAlign w:val="center"/>
          </w:tcPr>
          <w:p>
            <w:pPr>
              <w:jc w:val="right"/>
              <w:rPr>
                <w:rFonts w:ascii="仿宋_GB2312" w:hAnsi="仿宋_GB2312" w:eastAsia="仿宋_GB2312" w:cs="仿宋_GB2312"/>
                <w:color w:val="000000"/>
                <w:kern w:val="0"/>
                <w:sz w:val="18"/>
                <w:szCs w:val="18"/>
              </w:rPr>
            </w:pPr>
          </w:p>
        </w:tc>
        <w:tc>
          <w:tcPr>
            <w:tcW w:w="418" w:type="dxa"/>
            <w:shd w:val="clear" w:color="auto" w:fill="auto"/>
          </w:tcPr>
          <w:p>
            <w:pPr>
              <w:jc w:val="right"/>
              <w:rPr>
                <w:rFonts w:ascii="仿宋_GB2312" w:hAnsi="仿宋_GB2312" w:eastAsia="仿宋_GB2312" w:cs="仿宋_GB2312"/>
                <w:color w:val="000000"/>
                <w:kern w:val="0"/>
                <w:sz w:val="18"/>
                <w:szCs w:val="18"/>
              </w:rPr>
            </w:pPr>
          </w:p>
        </w:tc>
        <w:tc>
          <w:tcPr>
            <w:tcW w:w="476" w:type="dxa"/>
            <w:shd w:val="clear" w:color="auto" w:fill="auto"/>
          </w:tcPr>
          <w:p>
            <w:pPr>
              <w:jc w:val="right"/>
              <w:rPr>
                <w:rFonts w:ascii="仿宋_GB2312" w:hAnsi="仿宋_GB2312" w:eastAsia="仿宋_GB2312" w:cs="仿宋_GB2312"/>
                <w:color w:val="000000"/>
                <w:kern w:val="0"/>
                <w:sz w:val="18"/>
                <w:szCs w:val="18"/>
              </w:rPr>
            </w:pPr>
          </w:p>
        </w:tc>
        <w:tc>
          <w:tcPr>
            <w:tcW w:w="592" w:type="dxa"/>
            <w:gridSpan w:val="2"/>
            <w:shd w:val="clear" w:color="auto" w:fill="auto"/>
          </w:tcPr>
          <w:p>
            <w:pPr>
              <w:jc w:val="right"/>
              <w:rPr>
                <w:rFonts w:ascii="仿宋_GB2312" w:hAnsi="仿宋_GB2312" w:eastAsia="仿宋_GB2312" w:cs="仿宋_GB2312"/>
                <w:color w:val="000000"/>
                <w:kern w:val="0"/>
                <w:sz w:val="18"/>
                <w:szCs w:val="18"/>
              </w:rPr>
            </w:pPr>
          </w:p>
        </w:tc>
        <w:tc>
          <w:tcPr>
            <w:tcW w:w="757" w:type="dxa"/>
            <w:shd w:val="clear" w:color="auto" w:fill="auto"/>
            <w:vAlign w:val="center"/>
          </w:tcPr>
          <w:p>
            <w:pPr>
              <w:jc w:val="right"/>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5</w:t>
            </w:r>
          </w:p>
        </w:tc>
        <w:tc>
          <w:tcPr>
            <w:tcW w:w="578" w:type="dxa"/>
            <w:shd w:val="clear" w:color="auto" w:fill="auto"/>
          </w:tcPr>
          <w:p>
            <w:pPr>
              <w:jc w:val="right"/>
              <w:rPr>
                <w:rFonts w:ascii="仿宋_GB2312" w:hAnsi="仿宋_GB2312" w:eastAsia="仿宋_GB2312" w:cs="仿宋_GB2312"/>
                <w:color w:val="000000"/>
                <w:kern w:val="0"/>
                <w:sz w:val="18"/>
                <w:szCs w:val="18"/>
              </w:rPr>
            </w:pPr>
          </w:p>
        </w:tc>
        <w:tc>
          <w:tcPr>
            <w:tcW w:w="397" w:type="dxa"/>
            <w:shd w:val="clear" w:color="auto" w:fill="auto"/>
          </w:tcPr>
          <w:p>
            <w:pPr>
              <w:jc w:val="right"/>
              <w:rPr>
                <w:rFonts w:ascii="仿宋_GB2312" w:hAnsi="仿宋_GB2312" w:eastAsia="仿宋_GB2312" w:cs="仿宋_GB2312"/>
                <w:color w:val="000000"/>
                <w:kern w:val="0"/>
                <w:sz w:val="18"/>
                <w:szCs w:val="18"/>
              </w:rPr>
            </w:pPr>
          </w:p>
        </w:tc>
        <w:tc>
          <w:tcPr>
            <w:tcW w:w="397" w:type="dxa"/>
            <w:shd w:val="clear" w:color="auto" w:fill="auto"/>
          </w:tcPr>
          <w:p>
            <w:pPr>
              <w:jc w:val="right"/>
              <w:rPr>
                <w:rFonts w:ascii="仿宋_GB2312" w:hAnsi="仿宋_GB2312" w:eastAsia="仿宋_GB2312" w:cs="仿宋_GB2312"/>
                <w:color w:val="000000"/>
                <w:kern w:val="0"/>
                <w:sz w:val="18"/>
                <w:szCs w:val="18"/>
              </w:rPr>
            </w:pPr>
          </w:p>
        </w:tc>
        <w:tc>
          <w:tcPr>
            <w:tcW w:w="724" w:type="dxa"/>
            <w:gridSpan w:val="2"/>
            <w:shd w:val="clear" w:color="auto" w:fill="auto"/>
          </w:tcPr>
          <w:p>
            <w:pPr>
              <w:widowControl/>
              <w:jc w:val="left"/>
              <w:outlineLvl w:val="1"/>
              <w:rPr>
                <w:rFonts w:ascii="仿宋_GB2312" w:hAnsi="宋体" w:eastAsia="仿宋_GB2312"/>
                <w:kern w:val="0"/>
                <w:sz w:val="32"/>
                <w:szCs w:val="32"/>
              </w:rPr>
            </w:pPr>
          </w:p>
          <w:p>
            <w:pPr>
              <w:widowControl/>
              <w:jc w:val="left"/>
              <w:outlineLvl w:val="1"/>
              <w:rPr>
                <w:rFonts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93" w:type="dxa"/>
            <w:shd w:val="clear" w:color="auto" w:fill="auto"/>
          </w:tcPr>
          <w:p>
            <w:pPr>
              <w:jc w:val="center"/>
              <w:outlineLvl w:val="1"/>
              <w:rPr>
                <w:rFonts w:ascii="仿宋_GB2312" w:hAnsi="仿宋_GB2312" w:eastAsia="仿宋_GB2312" w:cs="仿宋_GB2312"/>
                <w:sz w:val="18"/>
                <w:szCs w:val="18"/>
              </w:rPr>
            </w:pPr>
            <w:r>
              <w:rPr>
                <w:rFonts w:hint="eastAsia" w:ascii="仿宋_GB2312" w:hAnsi="仿宋_GB2312" w:eastAsia="仿宋_GB2312" w:cs="仿宋_GB2312"/>
                <w:sz w:val="18"/>
                <w:szCs w:val="18"/>
              </w:rPr>
              <w:t>201</w:t>
            </w:r>
          </w:p>
        </w:tc>
        <w:tc>
          <w:tcPr>
            <w:tcW w:w="410" w:type="dxa"/>
            <w:shd w:val="clear" w:color="auto" w:fill="auto"/>
          </w:tcPr>
          <w:p>
            <w:pPr>
              <w:jc w:val="center"/>
              <w:outlineLvl w:val="1"/>
              <w:rPr>
                <w:rFonts w:ascii="仿宋_GB2312" w:hAnsi="仿宋_GB2312" w:eastAsia="仿宋_GB2312" w:cs="仿宋_GB2312"/>
                <w:sz w:val="18"/>
                <w:szCs w:val="18"/>
              </w:rPr>
            </w:pPr>
            <w:r>
              <w:rPr>
                <w:rFonts w:hint="eastAsia" w:ascii="仿宋_GB2312" w:hAnsi="仿宋_GB2312" w:eastAsia="仿宋_GB2312" w:cs="仿宋_GB2312"/>
                <w:sz w:val="18"/>
                <w:szCs w:val="18"/>
              </w:rPr>
              <w:t>36</w:t>
            </w:r>
          </w:p>
        </w:tc>
        <w:tc>
          <w:tcPr>
            <w:tcW w:w="397" w:type="dxa"/>
            <w:shd w:val="clear" w:color="auto" w:fill="auto"/>
          </w:tcPr>
          <w:p>
            <w:pPr>
              <w:jc w:val="center"/>
              <w:outlineLvl w:val="1"/>
              <w:rPr>
                <w:rFonts w:ascii="仿宋_GB2312" w:hAnsi="仿宋_GB2312" w:eastAsia="仿宋_GB2312" w:cs="仿宋_GB2312"/>
                <w:sz w:val="18"/>
                <w:szCs w:val="18"/>
              </w:rPr>
            </w:pPr>
            <w:r>
              <w:rPr>
                <w:rFonts w:hint="eastAsia" w:ascii="仿宋_GB2312" w:hAnsi="仿宋_GB2312" w:eastAsia="仿宋_GB2312" w:cs="仿宋_GB2312"/>
                <w:sz w:val="18"/>
                <w:szCs w:val="18"/>
              </w:rPr>
              <w:t>99</w:t>
            </w:r>
          </w:p>
        </w:tc>
        <w:tc>
          <w:tcPr>
            <w:tcW w:w="932" w:type="dxa"/>
            <w:shd w:val="clear" w:color="auto" w:fill="auto"/>
          </w:tcPr>
          <w:p>
            <w:pPr>
              <w:jc w:val="center"/>
              <w:outlineLvl w:val="1"/>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其他共产党事务支出</w:t>
            </w:r>
          </w:p>
        </w:tc>
        <w:tc>
          <w:tcPr>
            <w:tcW w:w="955" w:type="dxa"/>
            <w:shd w:val="clear" w:color="auto" w:fill="auto"/>
          </w:tcPr>
          <w:p>
            <w:pPr>
              <w:widowControl/>
              <w:outlineLvl w:val="1"/>
              <w:rPr>
                <w:rFonts w:ascii="仿宋_GB2312" w:hAnsi="宋体" w:eastAsia="仿宋_GB2312"/>
                <w:kern w:val="0"/>
                <w:sz w:val="32"/>
                <w:szCs w:val="32"/>
              </w:rPr>
            </w:pPr>
            <w:r>
              <w:rPr>
                <w:rFonts w:hint="eastAsia" w:ascii="仿宋_GB2312" w:hAnsi="仿宋_GB2312" w:eastAsia="仿宋_GB2312" w:cs="仿宋_GB2312"/>
                <w:color w:val="000000"/>
                <w:sz w:val="18"/>
                <w:szCs w:val="18"/>
              </w:rPr>
              <w:t>电子政务内网、中心机房设备更换</w:t>
            </w:r>
          </w:p>
        </w:tc>
        <w:tc>
          <w:tcPr>
            <w:tcW w:w="757" w:type="dxa"/>
            <w:gridSpan w:val="2"/>
            <w:shd w:val="clear" w:color="auto" w:fill="auto"/>
            <w:vAlign w:val="center"/>
          </w:tcPr>
          <w:p>
            <w:pPr>
              <w:jc w:val="right"/>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5</w:t>
            </w:r>
          </w:p>
        </w:tc>
        <w:tc>
          <w:tcPr>
            <w:tcW w:w="397" w:type="dxa"/>
            <w:shd w:val="clear" w:color="auto" w:fill="auto"/>
            <w:vAlign w:val="center"/>
          </w:tcPr>
          <w:p>
            <w:pPr>
              <w:jc w:val="right"/>
              <w:rPr>
                <w:rFonts w:ascii="仿宋_GB2312" w:hAnsi="仿宋_GB2312" w:eastAsia="仿宋_GB2312" w:cs="仿宋_GB2312"/>
                <w:color w:val="000000"/>
                <w:kern w:val="0"/>
                <w:sz w:val="18"/>
                <w:szCs w:val="18"/>
              </w:rPr>
            </w:pPr>
          </w:p>
        </w:tc>
        <w:tc>
          <w:tcPr>
            <w:tcW w:w="436" w:type="dxa"/>
            <w:gridSpan w:val="2"/>
            <w:shd w:val="clear" w:color="auto" w:fill="auto"/>
            <w:vAlign w:val="center"/>
          </w:tcPr>
          <w:p>
            <w:pPr>
              <w:jc w:val="right"/>
              <w:rPr>
                <w:rFonts w:ascii="仿宋_GB2312" w:hAnsi="仿宋_GB2312" w:eastAsia="仿宋_GB2312" w:cs="仿宋_GB2312"/>
                <w:color w:val="000000"/>
                <w:kern w:val="0"/>
                <w:sz w:val="18"/>
                <w:szCs w:val="18"/>
              </w:rPr>
            </w:pPr>
          </w:p>
        </w:tc>
        <w:tc>
          <w:tcPr>
            <w:tcW w:w="418" w:type="dxa"/>
            <w:shd w:val="clear" w:color="auto" w:fill="auto"/>
          </w:tcPr>
          <w:p>
            <w:pPr>
              <w:jc w:val="right"/>
              <w:rPr>
                <w:rFonts w:ascii="仿宋_GB2312" w:hAnsi="仿宋_GB2312" w:eastAsia="仿宋_GB2312" w:cs="仿宋_GB2312"/>
                <w:color w:val="000000"/>
                <w:kern w:val="0"/>
                <w:sz w:val="18"/>
                <w:szCs w:val="18"/>
              </w:rPr>
            </w:pPr>
          </w:p>
        </w:tc>
        <w:tc>
          <w:tcPr>
            <w:tcW w:w="476" w:type="dxa"/>
            <w:shd w:val="clear" w:color="auto" w:fill="auto"/>
          </w:tcPr>
          <w:p>
            <w:pPr>
              <w:jc w:val="right"/>
              <w:rPr>
                <w:rFonts w:ascii="仿宋_GB2312" w:hAnsi="仿宋_GB2312" w:eastAsia="仿宋_GB2312" w:cs="仿宋_GB2312"/>
                <w:color w:val="000000"/>
                <w:kern w:val="0"/>
                <w:sz w:val="18"/>
                <w:szCs w:val="18"/>
              </w:rPr>
            </w:pPr>
          </w:p>
        </w:tc>
        <w:tc>
          <w:tcPr>
            <w:tcW w:w="592" w:type="dxa"/>
            <w:gridSpan w:val="2"/>
            <w:shd w:val="clear" w:color="auto" w:fill="auto"/>
          </w:tcPr>
          <w:p>
            <w:pPr>
              <w:jc w:val="right"/>
              <w:rPr>
                <w:rFonts w:ascii="仿宋_GB2312" w:hAnsi="仿宋_GB2312" w:eastAsia="仿宋_GB2312" w:cs="仿宋_GB2312"/>
                <w:color w:val="000000"/>
                <w:kern w:val="0"/>
                <w:sz w:val="18"/>
                <w:szCs w:val="18"/>
              </w:rPr>
            </w:pPr>
          </w:p>
        </w:tc>
        <w:tc>
          <w:tcPr>
            <w:tcW w:w="757" w:type="dxa"/>
            <w:shd w:val="clear" w:color="auto" w:fill="auto"/>
            <w:vAlign w:val="center"/>
          </w:tcPr>
          <w:p>
            <w:pPr>
              <w:jc w:val="right"/>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5</w:t>
            </w:r>
          </w:p>
        </w:tc>
        <w:tc>
          <w:tcPr>
            <w:tcW w:w="578" w:type="dxa"/>
            <w:shd w:val="clear" w:color="auto" w:fill="auto"/>
          </w:tcPr>
          <w:p>
            <w:pPr>
              <w:jc w:val="right"/>
              <w:rPr>
                <w:rFonts w:ascii="仿宋_GB2312" w:hAnsi="仿宋_GB2312" w:eastAsia="仿宋_GB2312" w:cs="仿宋_GB2312"/>
                <w:color w:val="000000"/>
                <w:kern w:val="0"/>
                <w:sz w:val="18"/>
                <w:szCs w:val="18"/>
              </w:rPr>
            </w:pPr>
          </w:p>
        </w:tc>
        <w:tc>
          <w:tcPr>
            <w:tcW w:w="397" w:type="dxa"/>
            <w:shd w:val="clear" w:color="auto" w:fill="auto"/>
          </w:tcPr>
          <w:p>
            <w:pPr>
              <w:jc w:val="right"/>
              <w:rPr>
                <w:rFonts w:ascii="仿宋_GB2312" w:hAnsi="仿宋_GB2312" w:eastAsia="仿宋_GB2312" w:cs="仿宋_GB2312"/>
                <w:color w:val="000000"/>
                <w:kern w:val="0"/>
                <w:sz w:val="18"/>
                <w:szCs w:val="18"/>
              </w:rPr>
            </w:pPr>
          </w:p>
        </w:tc>
        <w:tc>
          <w:tcPr>
            <w:tcW w:w="397" w:type="dxa"/>
            <w:shd w:val="clear" w:color="auto" w:fill="auto"/>
          </w:tcPr>
          <w:p>
            <w:pPr>
              <w:jc w:val="right"/>
              <w:rPr>
                <w:rFonts w:ascii="仿宋_GB2312" w:hAnsi="仿宋_GB2312" w:eastAsia="仿宋_GB2312" w:cs="仿宋_GB2312"/>
                <w:color w:val="000000"/>
                <w:kern w:val="0"/>
                <w:sz w:val="18"/>
                <w:szCs w:val="18"/>
              </w:rPr>
            </w:pPr>
          </w:p>
        </w:tc>
        <w:tc>
          <w:tcPr>
            <w:tcW w:w="724" w:type="dxa"/>
            <w:gridSpan w:val="2"/>
            <w:shd w:val="clear" w:color="auto" w:fill="auto"/>
          </w:tcPr>
          <w:p>
            <w:pPr>
              <w:widowControl/>
              <w:jc w:val="left"/>
              <w:outlineLvl w:val="1"/>
              <w:rPr>
                <w:rFonts w:ascii="仿宋_GB2312" w:hAnsi="宋体" w:eastAsia="仿宋_GB2312"/>
                <w:kern w:val="0"/>
                <w:sz w:val="32"/>
                <w:szCs w:val="32"/>
              </w:rPr>
            </w:pPr>
          </w:p>
          <w:p>
            <w:pPr>
              <w:widowControl/>
              <w:jc w:val="left"/>
              <w:outlineLvl w:val="1"/>
              <w:rPr>
                <w:rFonts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93" w:type="dxa"/>
            <w:shd w:val="clear" w:color="auto" w:fill="auto"/>
          </w:tcPr>
          <w:p>
            <w:pPr>
              <w:jc w:val="center"/>
              <w:outlineLvl w:val="1"/>
              <w:rPr>
                <w:rFonts w:ascii="仿宋_GB2312" w:hAnsi="仿宋_GB2312" w:eastAsia="仿宋_GB2312" w:cs="仿宋_GB2312"/>
                <w:sz w:val="18"/>
                <w:szCs w:val="18"/>
              </w:rPr>
            </w:pPr>
            <w:r>
              <w:rPr>
                <w:rFonts w:hint="eastAsia" w:ascii="仿宋_GB2312" w:hAnsi="仿宋_GB2312" w:eastAsia="仿宋_GB2312" w:cs="仿宋_GB2312"/>
                <w:sz w:val="18"/>
                <w:szCs w:val="18"/>
              </w:rPr>
              <w:t>201</w:t>
            </w:r>
          </w:p>
        </w:tc>
        <w:tc>
          <w:tcPr>
            <w:tcW w:w="410" w:type="dxa"/>
            <w:shd w:val="clear" w:color="auto" w:fill="auto"/>
          </w:tcPr>
          <w:p>
            <w:pPr>
              <w:jc w:val="center"/>
              <w:outlineLvl w:val="1"/>
              <w:rPr>
                <w:rFonts w:ascii="仿宋_GB2312" w:hAnsi="仿宋_GB2312" w:eastAsia="仿宋_GB2312" w:cs="仿宋_GB2312"/>
                <w:sz w:val="18"/>
                <w:szCs w:val="18"/>
              </w:rPr>
            </w:pPr>
          </w:p>
        </w:tc>
        <w:tc>
          <w:tcPr>
            <w:tcW w:w="397" w:type="dxa"/>
            <w:shd w:val="clear" w:color="auto" w:fill="auto"/>
          </w:tcPr>
          <w:p>
            <w:pPr>
              <w:jc w:val="center"/>
              <w:outlineLvl w:val="1"/>
              <w:rPr>
                <w:rFonts w:ascii="仿宋_GB2312" w:hAnsi="仿宋_GB2312" w:eastAsia="仿宋_GB2312" w:cs="仿宋_GB2312"/>
                <w:sz w:val="18"/>
                <w:szCs w:val="18"/>
              </w:rPr>
            </w:pPr>
          </w:p>
        </w:tc>
        <w:tc>
          <w:tcPr>
            <w:tcW w:w="932" w:type="dxa"/>
            <w:shd w:val="clear" w:color="auto" w:fill="auto"/>
          </w:tcPr>
          <w:p>
            <w:pPr>
              <w:jc w:val="center"/>
              <w:outlineLvl w:val="1"/>
              <w:rPr>
                <w:rFonts w:ascii="仿宋_GB2312" w:hAnsi="仿宋_GB2312" w:eastAsia="仿宋_GB2312" w:cs="仿宋_GB2312"/>
                <w:sz w:val="18"/>
                <w:szCs w:val="18"/>
              </w:rPr>
            </w:pPr>
            <w:r>
              <w:rPr>
                <w:rFonts w:hint="eastAsia" w:ascii="仿宋_GB2312" w:hAnsi="仿宋_GB2312" w:eastAsia="仿宋_GB2312" w:cs="仿宋_GB2312"/>
                <w:color w:val="000000"/>
                <w:sz w:val="18"/>
                <w:szCs w:val="18"/>
              </w:rPr>
              <w:t>一般公共服务支出</w:t>
            </w:r>
          </w:p>
        </w:tc>
        <w:tc>
          <w:tcPr>
            <w:tcW w:w="955" w:type="dxa"/>
            <w:shd w:val="clear" w:color="auto" w:fill="auto"/>
            <w:vAlign w:val="center"/>
          </w:tcPr>
          <w:p>
            <w:pPr>
              <w:widowControl/>
              <w:jc w:val="center"/>
              <w:outlineLvl w:val="1"/>
              <w:rPr>
                <w:rFonts w:ascii="仿宋_GB2312" w:hAnsi="宋体" w:eastAsia="仿宋_GB2312"/>
                <w:kern w:val="0"/>
                <w:sz w:val="18"/>
                <w:szCs w:val="18"/>
              </w:rPr>
            </w:pPr>
          </w:p>
        </w:tc>
        <w:tc>
          <w:tcPr>
            <w:tcW w:w="757" w:type="dxa"/>
            <w:gridSpan w:val="2"/>
            <w:shd w:val="clear" w:color="auto" w:fill="auto"/>
            <w:vAlign w:val="center"/>
          </w:tcPr>
          <w:p>
            <w:pPr>
              <w:jc w:val="right"/>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5</w:t>
            </w:r>
          </w:p>
        </w:tc>
        <w:tc>
          <w:tcPr>
            <w:tcW w:w="397" w:type="dxa"/>
            <w:shd w:val="clear" w:color="auto" w:fill="auto"/>
          </w:tcPr>
          <w:p>
            <w:pPr>
              <w:jc w:val="right"/>
              <w:rPr>
                <w:rFonts w:ascii="仿宋_GB2312" w:hAnsi="仿宋_GB2312" w:eastAsia="仿宋_GB2312" w:cs="仿宋_GB2312"/>
                <w:color w:val="000000"/>
                <w:kern w:val="0"/>
                <w:sz w:val="18"/>
                <w:szCs w:val="18"/>
              </w:rPr>
            </w:pPr>
          </w:p>
        </w:tc>
        <w:tc>
          <w:tcPr>
            <w:tcW w:w="436" w:type="dxa"/>
            <w:gridSpan w:val="2"/>
            <w:shd w:val="clear" w:color="auto" w:fill="auto"/>
            <w:vAlign w:val="center"/>
          </w:tcPr>
          <w:p>
            <w:pPr>
              <w:jc w:val="right"/>
              <w:rPr>
                <w:rFonts w:ascii="仿宋_GB2312" w:hAnsi="仿宋_GB2312" w:eastAsia="仿宋_GB2312" w:cs="仿宋_GB2312"/>
                <w:color w:val="000000"/>
                <w:kern w:val="0"/>
                <w:sz w:val="18"/>
                <w:szCs w:val="18"/>
              </w:rPr>
            </w:pPr>
          </w:p>
        </w:tc>
        <w:tc>
          <w:tcPr>
            <w:tcW w:w="418" w:type="dxa"/>
            <w:shd w:val="clear" w:color="auto" w:fill="auto"/>
          </w:tcPr>
          <w:p>
            <w:pPr>
              <w:jc w:val="right"/>
              <w:rPr>
                <w:rFonts w:ascii="仿宋_GB2312" w:hAnsi="仿宋_GB2312" w:eastAsia="仿宋_GB2312" w:cs="仿宋_GB2312"/>
                <w:color w:val="000000"/>
                <w:kern w:val="0"/>
                <w:sz w:val="18"/>
                <w:szCs w:val="18"/>
              </w:rPr>
            </w:pPr>
          </w:p>
        </w:tc>
        <w:tc>
          <w:tcPr>
            <w:tcW w:w="476" w:type="dxa"/>
            <w:shd w:val="clear" w:color="auto" w:fill="auto"/>
          </w:tcPr>
          <w:p>
            <w:pPr>
              <w:jc w:val="right"/>
              <w:rPr>
                <w:rFonts w:ascii="仿宋_GB2312" w:hAnsi="仿宋_GB2312" w:eastAsia="仿宋_GB2312" w:cs="仿宋_GB2312"/>
                <w:color w:val="000000"/>
                <w:kern w:val="0"/>
                <w:sz w:val="18"/>
                <w:szCs w:val="18"/>
              </w:rPr>
            </w:pPr>
          </w:p>
        </w:tc>
        <w:tc>
          <w:tcPr>
            <w:tcW w:w="592" w:type="dxa"/>
            <w:gridSpan w:val="2"/>
            <w:shd w:val="clear" w:color="auto" w:fill="auto"/>
          </w:tcPr>
          <w:p>
            <w:pPr>
              <w:jc w:val="right"/>
              <w:rPr>
                <w:rFonts w:ascii="仿宋_GB2312" w:hAnsi="仿宋_GB2312" w:eastAsia="仿宋_GB2312" w:cs="仿宋_GB2312"/>
                <w:color w:val="000000"/>
                <w:kern w:val="0"/>
                <w:sz w:val="18"/>
                <w:szCs w:val="18"/>
              </w:rPr>
            </w:pPr>
          </w:p>
        </w:tc>
        <w:tc>
          <w:tcPr>
            <w:tcW w:w="757" w:type="dxa"/>
            <w:shd w:val="clear" w:color="auto" w:fill="auto"/>
            <w:vAlign w:val="center"/>
          </w:tcPr>
          <w:p>
            <w:pPr>
              <w:jc w:val="right"/>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5</w:t>
            </w:r>
          </w:p>
        </w:tc>
        <w:tc>
          <w:tcPr>
            <w:tcW w:w="578" w:type="dxa"/>
            <w:shd w:val="clear" w:color="auto" w:fill="auto"/>
          </w:tcPr>
          <w:p>
            <w:pPr>
              <w:jc w:val="right"/>
              <w:rPr>
                <w:rFonts w:ascii="仿宋_GB2312" w:hAnsi="仿宋_GB2312" w:eastAsia="仿宋_GB2312" w:cs="仿宋_GB2312"/>
                <w:color w:val="000000"/>
                <w:kern w:val="0"/>
                <w:sz w:val="18"/>
                <w:szCs w:val="18"/>
              </w:rPr>
            </w:pPr>
          </w:p>
        </w:tc>
        <w:tc>
          <w:tcPr>
            <w:tcW w:w="397" w:type="dxa"/>
            <w:shd w:val="clear" w:color="auto" w:fill="auto"/>
          </w:tcPr>
          <w:p>
            <w:pPr>
              <w:jc w:val="right"/>
              <w:rPr>
                <w:rFonts w:ascii="仿宋_GB2312" w:hAnsi="仿宋_GB2312" w:eastAsia="仿宋_GB2312" w:cs="仿宋_GB2312"/>
                <w:color w:val="000000"/>
                <w:kern w:val="0"/>
                <w:sz w:val="18"/>
                <w:szCs w:val="18"/>
              </w:rPr>
            </w:pPr>
          </w:p>
        </w:tc>
        <w:tc>
          <w:tcPr>
            <w:tcW w:w="397" w:type="dxa"/>
            <w:shd w:val="clear" w:color="auto" w:fill="auto"/>
          </w:tcPr>
          <w:p>
            <w:pPr>
              <w:jc w:val="right"/>
              <w:rPr>
                <w:rFonts w:ascii="仿宋_GB2312" w:hAnsi="仿宋_GB2312" w:eastAsia="仿宋_GB2312" w:cs="仿宋_GB2312"/>
                <w:color w:val="000000"/>
                <w:kern w:val="0"/>
                <w:sz w:val="18"/>
                <w:szCs w:val="18"/>
              </w:rPr>
            </w:pPr>
          </w:p>
        </w:tc>
        <w:tc>
          <w:tcPr>
            <w:tcW w:w="724" w:type="dxa"/>
            <w:gridSpan w:val="2"/>
            <w:shd w:val="clear" w:color="auto" w:fill="auto"/>
          </w:tcPr>
          <w:p>
            <w:pPr>
              <w:widowControl/>
              <w:ind w:firstLine="320" w:firstLineChars="100"/>
              <w:jc w:val="left"/>
              <w:outlineLvl w:val="1"/>
              <w:rPr>
                <w:rFonts w:ascii="仿宋_GB2312" w:hAnsi="宋体" w:eastAsia="仿宋_GB2312"/>
                <w:kern w:val="0"/>
                <w:sz w:val="32"/>
                <w:szCs w:val="32"/>
              </w:rPr>
            </w:pPr>
          </w:p>
          <w:p>
            <w:pPr>
              <w:widowControl/>
              <w:ind w:firstLine="640" w:firstLineChars="200"/>
              <w:jc w:val="left"/>
              <w:outlineLvl w:val="1"/>
              <w:rPr>
                <w:rFonts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93" w:type="dxa"/>
            <w:shd w:val="clear" w:color="auto" w:fill="auto"/>
          </w:tcPr>
          <w:p>
            <w:pPr>
              <w:jc w:val="center"/>
              <w:outlineLvl w:val="1"/>
              <w:rPr>
                <w:rFonts w:ascii="仿宋_GB2312" w:hAnsi="仿宋_GB2312" w:eastAsia="仿宋_GB2312" w:cs="仿宋_GB2312"/>
                <w:sz w:val="18"/>
                <w:szCs w:val="18"/>
              </w:rPr>
            </w:pPr>
            <w:r>
              <w:rPr>
                <w:rFonts w:hint="eastAsia" w:ascii="仿宋_GB2312" w:hAnsi="仿宋_GB2312" w:eastAsia="仿宋_GB2312" w:cs="仿宋_GB2312"/>
                <w:sz w:val="18"/>
                <w:szCs w:val="18"/>
              </w:rPr>
              <w:t>201</w:t>
            </w:r>
          </w:p>
        </w:tc>
        <w:tc>
          <w:tcPr>
            <w:tcW w:w="410" w:type="dxa"/>
            <w:shd w:val="clear" w:color="auto" w:fill="auto"/>
          </w:tcPr>
          <w:p>
            <w:pPr>
              <w:jc w:val="center"/>
              <w:outlineLvl w:val="1"/>
              <w:rPr>
                <w:rFonts w:ascii="仿宋_GB2312" w:hAnsi="仿宋_GB2312" w:eastAsia="仿宋_GB2312" w:cs="仿宋_GB2312"/>
                <w:sz w:val="18"/>
                <w:szCs w:val="18"/>
              </w:rPr>
            </w:pPr>
            <w:r>
              <w:rPr>
                <w:rFonts w:hint="eastAsia" w:ascii="仿宋_GB2312" w:hAnsi="仿宋_GB2312" w:eastAsia="仿宋_GB2312" w:cs="仿宋_GB2312"/>
                <w:sz w:val="18"/>
                <w:szCs w:val="18"/>
              </w:rPr>
              <w:t>36</w:t>
            </w:r>
          </w:p>
        </w:tc>
        <w:tc>
          <w:tcPr>
            <w:tcW w:w="397" w:type="dxa"/>
            <w:shd w:val="clear" w:color="auto" w:fill="auto"/>
          </w:tcPr>
          <w:p>
            <w:pPr>
              <w:jc w:val="center"/>
              <w:outlineLvl w:val="1"/>
              <w:rPr>
                <w:rFonts w:ascii="仿宋_GB2312" w:hAnsi="仿宋_GB2312" w:eastAsia="仿宋_GB2312" w:cs="仿宋_GB2312"/>
                <w:sz w:val="18"/>
                <w:szCs w:val="18"/>
              </w:rPr>
            </w:pPr>
          </w:p>
        </w:tc>
        <w:tc>
          <w:tcPr>
            <w:tcW w:w="932" w:type="dxa"/>
            <w:shd w:val="clear" w:color="auto" w:fill="auto"/>
          </w:tcPr>
          <w:p>
            <w:pPr>
              <w:jc w:val="center"/>
              <w:outlineLvl w:val="1"/>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 xml:space="preserve">其他共产党事务支出 </w:t>
            </w:r>
          </w:p>
        </w:tc>
        <w:tc>
          <w:tcPr>
            <w:tcW w:w="955" w:type="dxa"/>
            <w:shd w:val="clear" w:color="auto" w:fill="auto"/>
            <w:vAlign w:val="center"/>
          </w:tcPr>
          <w:p>
            <w:pPr>
              <w:widowControl/>
              <w:jc w:val="center"/>
              <w:outlineLvl w:val="1"/>
              <w:rPr>
                <w:rFonts w:ascii="仿宋_GB2312" w:hAnsi="宋体" w:eastAsia="仿宋_GB2312"/>
                <w:kern w:val="0"/>
                <w:sz w:val="18"/>
                <w:szCs w:val="18"/>
              </w:rPr>
            </w:pPr>
          </w:p>
        </w:tc>
        <w:tc>
          <w:tcPr>
            <w:tcW w:w="757" w:type="dxa"/>
            <w:gridSpan w:val="2"/>
            <w:shd w:val="clear" w:color="auto" w:fill="auto"/>
            <w:vAlign w:val="center"/>
          </w:tcPr>
          <w:p>
            <w:pPr>
              <w:jc w:val="right"/>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5</w:t>
            </w:r>
          </w:p>
        </w:tc>
        <w:tc>
          <w:tcPr>
            <w:tcW w:w="397" w:type="dxa"/>
            <w:shd w:val="clear" w:color="auto" w:fill="auto"/>
          </w:tcPr>
          <w:p>
            <w:pPr>
              <w:jc w:val="right"/>
              <w:rPr>
                <w:rFonts w:ascii="仿宋_GB2312" w:hAnsi="仿宋_GB2312" w:eastAsia="仿宋_GB2312" w:cs="仿宋_GB2312"/>
                <w:color w:val="000000"/>
                <w:kern w:val="0"/>
                <w:sz w:val="18"/>
                <w:szCs w:val="18"/>
              </w:rPr>
            </w:pPr>
          </w:p>
        </w:tc>
        <w:tc>
          <w:tcPr>
            <w:tcW w:w="436" w:type="dxa"/>
            <w:gridSpan w:val="2"/>
            <w:shd w:val="clear" w:color="auto" w:fill="auto"/>
            <w:vAlign w:val="center"/>
          </w:tcPr>
          <w:p>
            <w:pPr>
              <w:jc w:val="right"/>
              <w:rPr>
                <w:rFonts w:ascii="仿宋_GB2312" w:hAnsi="仿宋_GB2312" w:eastAsia="仿宋_GB2312" w:cs="仿宋_GB2312"/>
                <w:color w:val="000000"/>
                <w:kern w:val="0"/>
                <w:sz w:val="18"/>
                <w:szCs w:val="18"/>
              </w:rPr>
            </w:pPr>
          </w:p>
        </w:tc>
        <w:tc>
          <w:tcPr>
            <w:tcW w:w="418" w:type="dxa"/>
            <w:shd w:val="clear" w:color="auto" w:fill="auto"/>
          </w:tcPr>
          <w:p>
            <w:pPr>
              <w:jc w:val="right"/>
              <w:rPr>
                <w:rFonts w:ascii="仿宋_GB2312" w:hAnsi="仿宋_GB2312" w:eastAsia="仿宋_GB2312" w:cs="仿宋_GB2312"/>
                <w:color w:val="000000"/>
                <w:kern w:val="0"/>
                <w:sz w:val="18"/>
                <w:szCs w:val="18"/>
              </w:rPr>
            </w:pPr>
          </w:p>
        </w:tc>
        <w:tc>
          <w:tcPr>
            <w:tcW w:w="476" w:type="dxa"/>
            <w:shd w:val="clear" w:color="auto" w:fill="auto"/>
          </w:tcPr>
          <w:p>
            <w:pPr>
              <w:jc w:val="right"/>
              <w:rPr>
                <w:rFonts w:ascii="仿宋_GB2312" w:hAnsi="仿宋_GB2312" w:eastAsia="仿宋_GB2312" w:cs="仿宋_GB2312"/>
                <w:color w:val="000000"/>
                <w:kern w:val="0"/>
                <w:sz w:val="18"/>
                <w:szCs w:val="18"/>
              </w:rPr>
            </w:pPr>
          </w:p>
        </w:tc>
        <w:tc>
          <w:tcPr>
            <w:tcW w:w="592" w:type="dxa"/>
            <w:gridSpan w:val="2"/>
            <w:shd w:val="clear" w:color="auto" w:fill="auto"/>
          </w:tcPr>
          <w:p>
            <w:pPr>
              <w:jc w:val="right"/>
              <w:rPr>
                <w:rFonts w:ascii="仿宋_GB2312" w:hAnsi="仿宋_GB2312" w:eastAsia="仿宋_GB2312" w:cs="仿宋_GB2312"/>
                <w:color w:val="000000"/>
                <w:kern w:val="0"/>
                <w:sz w:val="18"/>
                <w:szCs w:val="18"/>
              </w:rPr>
            </w:pPr>
          </w:p>
        </w:tc>
        <w:tc>
          <w:tcPr>
            <w:tcW w:w="757" w:type="dxa"/>
            <w:shd w:val="clear" w:color="auto" w:fill="auto"/>
            <w:vAlign w:val="center"/>
          </w:tcPr>
          <w:p>
            <w:pPr>
              <w:jc w:val="right"/>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5</w:t>
            </w:r>
          </w:p>
        </w:tc>
        <w:tc>
          <w:tcPr>
            <w:tcW w:w="578" w:type="dxa"/>
            <w:shd w:val="clear" w:color="auto" w:fill="auto"/>
          </w:tcPr>
          <w:p>
            <w:pPr>
              <w:jc w:val="right"/>
              <w:rPr>
                <w:rFonts w:ascii="仿宋_GB2312" w:hAnsi="仿宋_GB2312" w:eastAsia="仿宋_GB2312" w:cs="仿宋_GB2312"/>
                <w:color w:val="000000"/>
                <w:kern w:val="0"/>
                <w:sz w:val="18"/>
                <w:szCs w:val="18"/>
              </w:rPr>
            </w:pPr>
          </w:p>
        </w:tc>
        <w:tc>
          <w:tcPr>
            <w:tcW w:w="397" w:type="dxa"/>
            <w:shd w:val="clear" w:color="auto" w:fill="auto"/>
          </w:tcPr>
          <w:p>
            <w:pPr>
              <w:jc w:val="right"/>
              <w:rPr>
                <w:rFonts w:ascii="仿宋_GB2312" w:hAnsi="仿宋_GB2312" w:eastAsia="仿宋_GB2312" w:cs="仿宋_GB2312"/>
                <w:color w:val="000000"/>
                <w:kern w:val="0"/>
                <w:sz w:val="18"/>
                <w:szCs w:val="18"/>
              </w:rPr>
            </w:pPr>
          </w:p>
        </w:tc>
        <w:tc>
          <w:tcPr>
            <w:tcW w:w="397" w:type="dxa"/>
            <w:shd w:val="clear" w:color="auto" w:fill="auto"/>
          </w:tcPr>
          <w:p>
            <w:pPr>
              <w:jc w:val="right"/>
              <w:rPr>
                <w:rFonts w:ascii="仿宋_GB2312" w:hAnsi="仿宋_GB2312" w:eastAsia="仿宋_GB2312" w:cs="仿宋_GB2312"/>
                <w:color w:val="000000"/>
                <w:kern w:val="0"/>
                <w:sz w:val="18"/>
                <w:szCs w:val="18"/>
              </w:rPr>
            </w:pPr>
          </w:p>
        </w:tc>
        <w:tc>
          <w:tcPr>
            <w:tcW w:w="724" w:type="dxa"/>
            <w:gridSpan w:val="2"/>
            <w:shd w:val="clear" w:color="auto" w:fill="auto"/>
            <w:vAlign w:val="center"/>
          </w:tcPr>
          <w:p>
            <w:pPr>
              <w:widowControl/>
              <w:jc w:val="left"/>
              <w:outlineLvl w:val="1"/>
              <w:rPr>
                <w:rFonts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93" w:type="dxa"/>
            <w:shd w:val="clear" w:color="auto" w:fill="auto"/>
          </w:tcPr>
          <w:p>
            <w:pPr>
              <w:jc w:val="center"/>
              <w:outlineLvl w:val="1"/>
              <w:rPr>
                <w:rFonts w:ascii="仿宋_GB2312" w:hAnsi="仿宋_GB2312" w:eastAsia="仿宋_GB2312" w:cs="仿宋_GB2312"/>
                <w:sz w:val="18"/>
                <w:szCs w:val="18"/>
              </w:rPr>
            </w:pPr>
            <w:r>
              <w:rPr>
                <w:rFonts w:hint="eastAsia" w:ascii="仿宋_GB2312" w:hAnsi="仿宋_GB2312" w:eastAsia="仿宋_GB2312" w:cs="仿宋_GB2312"/>
                <w:sz w:val="18"/>
                <w:szCs w:val="18"/>
              </w:rPr>
              <w:t>201</w:t>
            </w:r>
          </w:p>
        </w:tc>
        <w:tc>
          <w:tcPr>
            <w:tcW w:w="410" w:type="dxa"/>
            <w:shd w:val="clear" w:color="auto" w:fill="auto"/>
          </w:tcPr>
          <w:p>
            <w:pPr>
              <w:jc w:val="center"/>
              <w:outlineLvl w:val="1"/>
              <w:rPr>
                <w:rFonts w:ascii="仿宋_GB2312" w:hAnsi="仿宋_GB2312" w:eastAsia="仿宋_GB2312" w:cs="仿宋_GB2312"/>
                <w:sz w:val="18"/>
                <w:szCs w:val="18"/>
              </w:rPr>
            </w:pPr>
            <w:r>
              <w:rPr>
                <w:rFonts w:hint="eastAsia" w:ascii="仿宋_GB2312" w:hAnsi="仿宋_GB2312" w:eastAsia="仿宋_GB2312" w:cs="仿宋_GB2312"/>
                <w:sz w:val="18"/>
                <w:szCs w:val="18"/>
              </w:rPr>
              <w:t>36</w:t>
            </w:r>
          </w:p>
        </w:tc>
        <w:tc>
          <w:tcPr>
            <w:tcW w:w="397" w:type="dxa"/>
            <w:shd w:val="clear" w:color="auto" w:fill="auto"/>
          </w:tcPr>
          <w:p>
            <w:pPr>
              <w:jc w:val="center"/>
              <w:outlineLvl w:val="1"/>
              <w:rPr>
                <w:rFonts w:ascii="仿宋_GB2312" w:hAnsi="仿宋_GB2312" w:eastAsia="仿宋_GB2312" w:cs="仿宋_GB2312"/>
                <w:sz w:val="18"/>
                <w:szCs w:val="18"/>
              </w:rPr>
            </w:pPr>
            <w:r>
              <w:rPr>
                <w:rFonts w:hint="eastAsia" w:ascii="仿宋_GB2312" w:hAnsi="仿宋_GB2312" w:eastAsia="仿宋_GB2312" w:cs="仿宋_GB2312"/>
                <w:sz w:val="18"/>
                <w:szCs w:val="18"/>
              </w:rPr>
              <w:t>99</w:t>
            </w:r>
          </w:p>
        </w:tc>
        <w:tc>
          <w:tcPr>
            <w:tcW w:w="932" w:type="dxa"/>
            <w:shd w:val="clear" w:color="auto" w:fill="auto"/>
          </w:tcPr>
          <w:p>
            <w:pPr>
              <w:jc w:val="center"/>
              <w:outlineLvl w:val="1"/>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其他共产党事务支出</w:t>
            </w:r>
          </w:p>
        </w:tc>
        <w:tc>
          <w:tcPr>
            <w:tcW w:w="955" w:type="dxa"/>
            <w:shd w:val="clear" w:color="auto" w:fill="auto"/>
            <w:vAlign w:val="center"/>
          </w:tcPr>
          <w:p>
            <w:pPr>
              <w:widowControl/>
              <w:jc w:val="center"/>
              <w:outlineLvl w:val="1"/>
              <w:rPr>
                <w:rFonts w:ascii="仿宋_GB2312" w:hAnsi="宋体" w:eastAsia="仿宋_GB2312"/>
                <w:kern w:val="0"/>
                <w:sz w:val="18"/>
                <w:szCs w:val="18"/>
              </w:rPr>
            </w:pPr>
            <w:r>
              <w:rPr>
                <w:rFonts w:hint="eastAsia" w:ascii="仿宋_GB2312" w:hAnsi="宋体" w:eastAsia="仿宋_GB2312"/>
                <w:kern w:val="0"/>
                <w:sz w:val="18"/>
                <w:szCs w:val="18"/>
              </w:rPr>
              <w:t>密码业务经费</w:t>
            </w:r>
          </w:p>
        </w:tc>
        <w:tc>
          <w:tcPr>
            <w:tcW w:w="757" w:type="dxa"/>
            <w:gridSpan w:val="2"/>
            <w:shd w:val="clear" w:color="auto" w:fill="auto"/>
            <w:vAlign w:val="center"/>
          </w:tcPr>
          <w:p>
            <w:pPr>
              <w:jc w:val="right"/>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5</w:t>
            </w:r>
          </w:p>
        </w:tc>
        <w:tc>
          <w:tcPr>
            <w:tcW w:w="397" w:type="dxa"/>
            <w:shd w:val="clear" w:color="auto" w:fill="auto"/>
          </w:tcPr>
          <w:p>
            <w:pPr>
              <w:jc w:val="right"/>
              <w:rPr>
                <w:rFonts w:ascii="仿宋_GB2312" w:hAnsi="仿宋_GB2312" w:eastAsia="仿宋_GB2312" w:cs="仿宋_GB2312"/>
                <w:color w:val="000000"/>
                <w:kern w:val="0"/>
                <w:sz w:val="18"/>
                <w:szCs w:val="18"/>
              </w:rPr>
            </w:pPr>
          </w:p>
        </w:tc>
        <w:tc>
          <w:tcPr>
            <w:tcW w:w="436" w:type="dxa"/>
            <w:gridSpan w:val="2"/>
            <w:shd w:val="clear" w:color="auto" w:fill="auto"/>
            <w:vAlign w:val="center"/>
          </w:tcPr>
          <w:p>
            <w:pPr>
              <w:jc w:val="right"/>
              <w:rPr>
                <w:rFonts w:ascii="仿宋_GB2312" w:hAnsi="仿宋_GB2312" w:eastAsia="仿宋_GB2312" w:cs="仿宋_GB2312"/>
                <w:color w:val="000000"/>
                <w:kern w:val="0"/>
                <w:sz w:val="18"/>
                <w:szCs w:val="18"/>
              </w:rPr>
            </w:pPr>
          </w:p>
        </w:tc>
        <w:tc>
          <w:tcPr>
            <w:tcW w:w="418" w:type="dxa"/>
            <w:shd w:val="clear" w:color="auto" w:fill="auto"/>
          </w:tcPr>
          <w:p>
            <w:pPr>
              <w:jc w:val="right"/>
              <w:rPr>
                <w:rFonts w:ascii="仿宋_GB2312" w:hAnsi="仿宋_GB2312" w:eastAsia="仿宋_GB2312" w:cs="仿宋_GB2312"/>
                <w:color w:val="000000"/>
                <w:kern w:val="0"/>
                <w:sz w:val="18"/>
                <w:szCs w:val="18"/>
              </w:rPr>
            </w:pPr>
          </w:p>
        </w:tc>
        <w:tc>
          <w:tcPr>
            <w:tcW w:w="476" w:type="dxa"/>
            <w:shd w:val="clear" w:color="auto" w:fill="auto"/>
          </w:tcPr>
          <w:p>
            <w:pPr>
              <w:jc w:val="right"/>
              <w:rPr>
                <w:rFonts w:ascii="仿宋_GB2312" w:hAnsi="仿宋_GB2312" w:eastAsia="仿宋_GB2312" w:cs="仿宋_GB2312"/>
                <w:color w:val="000000"/>
                <w:kern w:val="0"/>
                <w:sz w:val="18"/>
                <w:szCs w:val="18"/>
              </w:rPr>
            </w:pPr>
          </w:p>
        </w:tc>
        <w:tc>
          <w:tcPr>
            <w:tcW w:w="592" w:type="dxa"/>
            <w:gridSpan w:val="2"/>
            <w:shd w:val="clear" w:color="auto" w:fill="auto"/>
          </w:tcPr>
          <w:p>
            <w:pPr>
              <w:jc w:val="right"/>
              <w:rPr>
                <w:rFonts w:ascii="仿宋_GB2312" w:hAnsi="仿宋_GB2312" w:eastAsia="仿宋_GB2312" w:cs="仿宋_GB2312"/>
                <w:color w:val="000000"/>
                <w:kern w:val="0"/>
                <w:sz w:val="18"/>
                <w:szCs w:val="18"/>
              </w:rPr>
            </w:pPr>
          </w:p>
        </w:tc>
        <w:tc>
          <w:tcPr>
            <w:tcW w:w="757" w:type="dxa"/>
            <w:shd w:val="clear" w:color="auto" w:fill="auto"/>
            <w:vAlign w:val="center"/>
          </w:tcPr>
          <w:p>
            <w:pPr>
              <w:jc w:val="right"/>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5</w:t>
            </w:r>
          </w:p>
        </w:tc>
        <w:tc>
          <w:tcPr>
            <w:tcW w:w="578" w:type="dxa"/>
            <w:shd w:val="clear" w:color="auto" w:fill="auto"/>
          </w:tcPr>
          <w:p>
            <w:pPr>
              <w:jc w:val="right"/>
              <w:rPr>
                <w:rFonts w:ascii="仿宋_GB2312" w:hAnsi="仿宋_GB2312" w:eastAsia="仿宋_GB2312" w:cs="仿宋_GB2312"/>
                <w:color w:val="000000"/>
                <w:kern w:val="0"/>
                <w:sz w:val="18"/>
                <w:szCs w:val="18"/>
              </w:rPr>
            </w:pPr>
          </w:p>
        </w:tc>
        <w:tc>
          <w:tcPr>
            <w:tcW w:w="397" w:type="dxa"/>
            <w:shd w:val="clear" w:color="auto" w:fill="auto"/>
          </w:tcPr>
          <w:p>
            <w:pPr>
              <w:jc w:val="right"/>
              <w:rPr>
                <w:rFonts w:ascii="仿宋_GB2312" w:hAnsi="仿宋_GB2312" w:eastAsia="仿宋_GB2312" w:cs="仿宋_GB2312"/>
                <w:color w:val="000000"/>
                <w:kern w:val="0"/>
                <w:sz w:val="18"/>
                <w:szCs w:val="18"/>
              </w:rPr>
            </w:pPr>
          </w:p>
        </w:tc>
        <w:tc>
          <w:tcPr>
            <w:tcW w:w="397" w:type="dxa"/>
            <w:shd w:val="clear" w:color="auto" w:fill="auto"/>
          </w:tcPr>
          <w:p>
            <w:pPr>
              <w:jc w:val="right"/>
              <w:rPr>
                <w:rFonts w:ascii="仿宋_GB2312" w:hAnsi="仿宋_GB2312" w:eastAsia="仿宋_GB2312" w:cs="仿宋_GB2312"/>
                <w:color w:val="000000"/>
                <w:kern w:val="0"/>
                <w:sz w:val="18"/>
                <w:szCs w:val="18"/>
              </w:rPr>
            </w:pPr>
          </w:p>
        </w:tc>
        <w:tc>
          <w:tcPr>
            <w:tcW w:w="724" w:type="dxa"/>
            <w:gridSpan w:val="2"/>
            <w:shd w:val="clear" w:color="auto" w:fill="auto"/>
            <w:vAlign w:val="center"/>
          </w:tcPr>
          <w:p>
            <w:pPr>
              <w:widowControl/>
              <w:jc w:val="left"/>
              <w:outlineLvl w:val="1"/>
              <w:rPr>
                <w:rFonts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93" w:type="dxa"/>
            <w:shd w:val="clear" w:color="auto" w:fill="auto"/>
          </w:tcPr>
          <w:p>
            <w:pPr>
              <w:jc w:val="center"/>
              <w:outlineLvl w:val="1"/>
              <w:rPr>
                <w:rFonts w:ascii="仿宋_GB2312" w:hAnsi="仿宋_GB2312" w:eastAsia="仿宋_GB2312" w:cs="仿宋_GB2312"/>
                <w:sz w:val="18"/>
                <w:szCs w:val="18"/>
              </w:rPr>
            </w:pPr>
            <w:r>
              <w:rPr>
                <w:rFonts w:hint="eastAsia" w:ascii="仿宋_GB2312" w:hAnsi="仿宋_GB2312" w:eastAsia="仿宋_GB2312" w:cs="仿宋_GB2312"/>
                <w:sz w:val="18"/>
                <w:szCs w:val="18"/>
              </w:rPr>
              <w:t>201</w:t>
            </w:r>
          </w:p>
        </w:tc>
        <w:tc>
          <w:tcPr>
            <w:tcW w:w="410" w:type="dxa"/>
            <w:shd w:val="clear" w:color="auto" w:fill="auto"/>
          </w:tcPr>
          <w:p>
            <w:pPr>
              <w:outlineLvl w:val="1"/>
              <w:rPr>
                <w:rFonts w:ascii="仿宋_GB2312" w:hAnsi="仿宋_GB2312" w:eastAsia="仿宋_GB2312" w:cs="仿宋_GB2312"/>
                <w:sz w:val="18"/>
                <w:szCs w:val="18"/>
              </w:rPr>
            </w:pPr>
          </w:p>
        </w:tc>
        <w:tc>
          <w:tcPr>
            <w:tcW w:w="397" w:type="dxa"/>
            <w:shd w:val="clear" w:color="auto" w:fill="auto"/>
          </w:tcPr>
          <w:p>
            <w:pPr>
              <w:outlineLvl w:val="1"/>
              <w:rPr>
                <w:rFonts w:ascii="仿宋_GB2312" w:hAnsi="仿宋_GB2312" w:eastAsia="仿宋_GB2312" w:cs="仿宋_GB2312"/>
                <w:sz w:val="18"/>
                <w:szCs w:val="18"/>
              </w:rPr>
            </w:pPr>
          </w:p>
        </w:tc>
        <w:tc>
          <w:tcPr>
            <w:tcW w:w="932" w:type="dxa"/>
            <w:shd w:val="clear" w:color="auto" w:fill="auto"/>
            <w:vAlign w:val="center"/>
          </w:tcPr>
          <w:p>
            <w:pPr>
              <w:jc w:val="center"/>
              <w:rPr>
                <w:rFonts w:ascii="仿宋_GB2312" w:hAnsi="宋体" w:eastAsia="仿宋_GB2312"/>
                <w:kern w:val="0"/>
                <w:sz w:val="32"/>
                <w:szCs w:val="32"/>
              </w:rPr>
            </w:pPr>
            <w:r>
              <w:rPr>
                <w:rFonts w:hint="eastAsia" w:ascii="仿宋_GB2312" w:hAnsi="仿宋_GB2312" w:eastAsia="仿宋_GB2312" w:cs="仿宋_GB2312"/>
                <w:color w:val="000000"/>
                <w:sz w:val="18"/>
                <w:szCs w:val="18"/>
              </w:rPr>
              <w:t>一般公共服务支出</w:t>
            </w:r>
          </w:p>
        </w:tc>
        <w:tc>
          <w:tcPr>
            <w:tcW w:w="955" w:type="dxa"/>
            <w:shd w:val="clear" w:color="auto" w:fill="auto"/>
            <w:vAlign w:val="center"/>
          </w:tcPr>
          <w:p>
            <w:pPr>
              <w:widowControl/>
              <w:outlineLvl w:val="1"/>
              <w:rPr>
                <w:rFonts w:ascii="仿宋_GB2312" w:hAnsi="宋体" w:eastAsia="仿宋_GB2312"/>
                <w:kern w:val="0"/>
                <w:sz w:val="18"/>
                <w:szCs w:val="18"/>
              </w:rPr>
            </w:pPr>
          </w:p>
        </w:tc>
        <w:tc>
          <w:tcPr>
            <w:tcW w:w="757" w:type="dxa"/>
            <w:gridSpan w:val="2"/>
            <w:shd w:val="clear" w:color="auto" w:fill="auto"/>
            <w:vAlign w:val="center"/>
          </w:tcPr>
          <w:p>
            <w:pPr>
              <w:jc w:val="right"/>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87</w:t>
            </w:r>
          </w:p>
        </w:tc>
        <w:tc>
          <w:tcPr>
            <w:tcW w:w="397" w:type="dxa"/>
            <w:shd w:val="clear" w:color="auto" w:fill="auto"/>
          </w:tcPr>
          <w:p>
            <w:pPr>
              <w:jc w:val="right"/>
              <w:rPr>
                <w:rFonts w:ascii="仿宋_GB2312" w:hAnsi="仿宋_GB2312" w:eastAsia="仿宋_GB2312" w:cs="仿宋_GB2312"/>
                <w:color w:val="000000"/>
                <w:kern w:val="0"/>
                <w:sz w:val="18"/>
                <w:szCs w:val="18"/>
              </w:rPr>
            </w:pPr>
          </w:p>
        </w:tc>
        <w:tc>
          <w:tcPr>
            <w:tcW w:w="436" w:type="dxa"/>
            <w:gridSpan w:val="2"/>
            <w:shd w:val="clear" w:color="auto" w:fill="auto"/>
            <w:vAlign w:val="center"/>
          </w:tcPr>
          <w:p>
            <w:pPr>
              <w:jc w:val="right"/>
              <w:rPr>
                <w:rFonts w:ascii="仿宋_GB2312" w:hAnsi="仿宋_GB2312" w:eastAsia="仿宋_GB2312" w:cs="仿宋_GB2312"/>
                <w:color w:val="000000"/>
                <w:kern w:val="0"/>
                <w:sz w:val="18"/>
                <w:szCs w:val="18"/>
              </w:rPr>
            </w:pPr>
          </w:p>
        </w:tc>
        <w:tc>
          <w:tcPr>
            <w:tcW w:w="418" w:type="dxa"/>
            <w:shd w:val="clear" w:color="auto" w:fill="auto"/>
          </w:tcPr>
          <w:p>
            <w:pPr>
              <w:jc w:val="right"/>
              <w:rPr>
                <w:rFonts w:ascii="仿宋_GB2312" w:hAnsi="仿宋_GB2312" w:eastAsia="仿宋_GB2312" w:cs="仿宋_GB2312"/>
                <w:color w:val="000000"/>
                <w:kern w:val="0"/>
                <w:sz w:val="18"/>
                <w:szCs w:val="18"/>
              </w:rPr>
            </w:pPr>
          </w:p>
        </w:tc>
        <w:tc>
          <w:tcPr>
            <w:tcW w:w="476" w:type="dxa"/>
            <w:shd w:val="clear" w:color="auto" w:fill="auto"/>
          </w:tcPr>
          <w:p>
            <w:pPr>
              <w:jc w:val="right"/>
              <w:rPr>
                <w:rFonts w:ascii="仿宋_GB2312" w:hAnsi="仿宋_GB2312" w:eastAsia="仿宋_GB2312" w:cs="仿宋_GB2312"/>
                <w:color w:val="000000"/>
                <w:kern w:val="0"/>
                <w:sz w:val="18"/>
                <w:szCs w:val="18"/>
              </w:rPr>
            </w:pPr>
          </w:p>
        </w:tc>
        <w:tc>
          <w:tcPr>
            <w:tcW w:w="592" w:type="dxa"/>
            <w:gridSpan w:val="2"/>
            <w:shd w:val="clear" w:color="auto" w:fill="auto"/>
          </w:tcPr>
          <w:p>
            <w:pPr>
              <w:jc w:val="right"/>
              <w:rPr>
                <w:rFonts w:ascii="仿宋_GB2312" w:hAnsi="仿宋_GB2312" w:eastAsia="仿宋_GB2312" w:cs="仿宋_GB2312"/>
                <w:color w:val="000000"/>
                <w:kern w:val="0"/>
                <w:sz w:val="18"/>
                <w:szCs w:val="18"/>
              </w:rPr>
            </w:pPr>
          </w:p>
        </w:tc>
        <w:tc>
          <w:tcPr>
            <w:tcW w:w="757" w:type="dxa"/>
            <w:shd w:val="clear" w:color="auto" w:fill="auto"/>
          </w:tcPr>
          <w:p>
            <w:pPr>
              <w:jc w:val="right"/>
            </w:pPr>
            <w:r>
              <w:rPr>
                <w:rFonts w:hint="eastAsia" w:ascii="仿宋_GB2312" w:hAnsi="仿宋_GB2312" w:eastAsia="仿宋_GB2312" w:cs="仿宋_GB2312"/>
                <w:color w:val="000000"/>
                <w:kern w:val="0"/>
                <w:sz w:val="18"/>
                <w:szCs w:val="18"/>
              </w:rPr>
              <w:t>87</w:t>
            </w:r>
          </w:p>
        </w:tc>
        <w:tc>
          <w:tcPr>
            <w:tcW w:w="578" w:type="dxa"/>
            <w:shd w:val="clear" w:color="auto" w:fill="auto"/>
          </w:tcPr>
          <w:p>
            <w:pPr>
              <w:jc w:val="right"/>
              <w:rPr>
                <w:rFonts w:ascii="仿宋_GB2312" w:hAnsi="仿宋_GB2312" w:eastAsia="仿宋_GB2312" w:cs="仿宋_GB2312"/>
                <w:color w:val="000000"/>
                <w:kern w:val="0"/>
                <w:sz w:val="18"/>
                <w:szCs w:val="18"/>
              </w:rPr>
            </w:pPr>
          </w:p>
        </w:tc>
        <w:tc>
          <w:tcPr>
            <w:tcW w:w="397" w:type="dxa"/>
            <w:shd w:val="clear" w:color="auto" w:fill="auto"/>
          </w:tcPr>
          <w:p>
            <w:pPr>
              <w:jc w:val="right"/>
              <w:rPr>
                <w:rFonts w:ascii="仿宋_GB2312" w:hAnsi="仿宋_GB2312" w:eastAsia="仿宋_GB2312" w:cs="仿宋_GB2312"/>
                <w:color w:val="000000"/>
                <w:kern w:val="0"/>
                <w:sz w:val="18"/>
                <w:szCs w:val="18"/>
              </w:rPr>
            </w:pPr>
          </w:p>
        </w:tc>
        <w:tc>
          <w:tcPr>
            <w:tcW w:w="397" w:type="dxa"/>
            <w:shd w:val="clear" w:color="auto" w:fill="auto"/>
          </w:tcPr>
          <w:p>
            <w:pPr>
              <w:jc w:val="right"/>
              <w:rPr>
                <w:rFonts w:ascii="仿宋_GB2312" w:hAnsi="仿宋_GB2312" w:eastAsia="仿宋_GB2312" w:cs="仿宋_GB2312"/>
                <w:color w:val="000000"/>
                <w:kern w:val="0"/>
                <w:sz w:val="18"/>
                <w:szCs w:val="18"/>
              </w:rPr>
            </w:pPr>
          </w:p>
        </w:tc>
        <w:tc>
          <w:tcPr>
            <w:tcW w:w="724" w:type="dxa"/>
            <w:gridSpan w:val="2"/>
            <w:shd w:val="clear" w:color="auto" w:fill="auto"/>
            <w:vAlign w:val="center"/>
          </w:tcPr>
          <w:p>
            <w:pPr>
              <w:widowControl/>
              <w:jc w:val="left"/>
              <w:outlineLvl w:val="1"/>
              <w:rPr>
                <w:rFonts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93" w:type="dxa"/>
            <w:shd w:val="clear" w:color="auto" w:fill="auto"/>
          </w:tcPr>
          <w:p>
            <w:pPr>
              <w:outlineLvl w:val="1"/>
              <w:rPr>
                <w:rFonts w:ascii="仿宋_GB2312" w:hAnsi="仿宋_GB2312" w:eastAsia="仿宋_GB2312" w:cs="仿宋_GB2312"/>
                <w:sz w:val="18"/>
                <w:szCs w:val="18"/>
              </w:rPr>
            </w:pPr>
            <w:r>
              <w:rPr>
                <w:rFonts w:hint="eastAsia" w:ascii="仿宋_GB2312" w:hAnsi="仿宋_GB2312" w:eastAsia="仿宋_GB2312" w:cs="仿宋_GB2312"/>
                <w:sz w:val="18"/>
                <w:szCs w:val="18"/>
              </w:rPr>
              <w:t>201</w:t>
            </w:r>
          </w:p>
        </w:tc>
        <w:tc>
          <w:tcPr>
            <w:tcW w:w="410" w:type="dxa"/>
            <w:shd w:val="clear" w:color="auto" w:fill="auto"/>
          </w:tcPr>
          <w:p>
            <w:pPr>
              <w:outlineLvl w:val="1"/>
              <w:rPr>
                <w:rFonts w:ascii="仿宋_GB2312" w:hAnsi="仿宋_GB2312" w:eastAsia="仿宋_GB2312" w:cs="仿宋_GB2312"/>
                <w:sz w:val="18"/>
                <w:szCs w:val="18"/>
              </w:rPr>
            </w:pPr>
            <w:r>
              <w:rPr>
                <w:rFonts w:hint="eastAsia" w:ascii="仿宋_GB2312" w:hAnsi="仿宋_GB2312" w:eastAsia="仿宋_GB2312" w:cs="仿宋_GB2312"/>
                <w:sz w:val="18"/>
                <w:szCs w:val="18"/>
              </w:rPr>
              <w:t>36</w:t>
            </w:r>
          </w:p>
        </w:tc>
        <w:tc>
          <w:tcPr>
            <w:tcW w:w="397" w:type="dxa"/>
            <w:shd w:val="clear" w:color="auto" w:fill="auto"/>
          </w:tcPr>
          <w:p>
            <w:pPr>
              <w:outlineLvl w:val="1"/>
              <w:rPr>
                <w:rFonts w:ascii="仿宋_GB2312" w:hAnsi="仿宋_GB2312" w:eastAsia="仿宋_GB2312" w:cs="仿宋_GB2312"/>
                <w:sz w:val="18"/>
                <w:szCs w:val="18"/>
              </w:rPr>
            </w:pPr>
          </w:p>
        </w:tc>
        <w:tc>
          <w:tcPr>
            <w:tcW w:w="932" w:type="dxa"/>
            <w:shd w:val="clear" w:color="auto" w:fill="auto"/>
            <w:vAlign w:val="center"/>
          </w:tcPr>
          <w:p>
            <w:pPr>
              <w:jc w:val="center"/>
              <w:rPr>
                <w:rFonts w:ascii="仿宋_GB2312" w:hAnsi="宋体" w:eastAsia="仿宋_GB2312"/>
                <w:kern w:val="0"/>
                <w:sz w:val="32"/>
                <w:szCs w:val="32"/>
              </w:rPr>
            </w:pPr>
            <w:r>
              <w:rPr>
                <w:rFonts w:hint="eastAsia" w:ascii="仿宋_GB2312" w:hAnsi="仿宋_GB2312" w:eastAsia="仿宋_GB2312" w:cs="仿宋_GB2312"/>
                <w:kern w:val="0"/>
                <w:sz w:val="18"/>
                <w:szCs w:val="18"/>
              </w:rPr>
              <w:t>其他共产党事务支出</w:t>
            </w:r>
          </w:p>
        </w:tc>
        <w:tc>
          <w:tcPr>
            <w:tcW w:w="955" w:type="dxa"/>
            <w:shd w:val="clear" w:color="auto" w:fill="auto"/>
            <w:vAlign w:val="center"/>
          </w:tcPr>
          <w:p>
            <w:pPr>
              <w:widowControl/>
              <w:jc w:val="center"/>
              <w:outlineLvl w:val="1"/>
              <w:rPr>
                <w:rFonts w:ascii="仿宋_GB2312" w:hAnsi="宋体" w:eastAsia="仿宋_GB2312"/>
                <w:kern w:val="0"/>
                <w:sz w:val="18"/>
                <w:szCs w:val="18"/>
              </w:rPr>
            </w:pPr>
          </w:p>
        </w:tc>
        <w:tc>
          <w:tcPr>
            <w:tcW w:w="757" w:type="dxa"/>
            <w:gridSpan w:val="2"/>
            <w:shd w:val="clear" w:color="auto" w:fill="auto"/>
            <w:vAlign w:val="center"/>
          </w:tcPr>
          <w:p>
            <w:pPr>
              <w:jc w:val="right"/>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87</w:t>
            </w:r>
          </w:p>
        </w:tc>
        <w:tc>
          <w:tcPr>
            <w:tcW w:w="397" w:type="dxa"/>
            <w:shd w:val="clear" w:color="auto" w:fill="auto"/>
          </w:tcPr>
          <w:p>
            <w:pPr>
              <w:jc w:val="right"/>
              <w:rPr>
                <w:rFonts w:ascii="仿宋_GB2312" w:hAnsi="仿宋_GB2312" w:eastAsia="仿宋_GB2312" w:cs="仿宋_GB2312"/>
                <w:color w:val="000000"/>
                <w:kern w:val="0"/>
                <w:sz w:val="18"/>
                <w:szCs w:val="18"/>
              </w:rPr>
            </w:pPr>
          </w:p>
        </w:tc>
        <w:tc>
          <w:tcPr>
            <w:tcW w:w="436" w:type="dxa"/>
            <w:gridSpan w:val="2"/>
            <w:shd w:val="clear" w:color="auto" w:fill="auto"/>
          </w:tcPr>
          <w:p>
            <w:pPr>
              <w:jc w:val="right"/>
              <w:rPr>
                <w:rFonts w:ascii="仿宋_GB2312" w:hAnsi="仿宋_GB2312" w:eastAsia="仿宋_GB2312" w:cs="仿宋_GB2312"/>
                <w:color w:val="000000"/>
                <w:kern w:val="0"/>
                <w:sz w:val="18"/>
                <w:szCs w:val="18"/>
              </w:rPr>
            </w:pPr>
          </w:p>
        </w:tc>
        <w:tc>
          <w:tcPr>
            <w:tcW w:w="418" w:type="dxa"/>
            <w:shd w:val="clear" w:color="auto" w:fill="auto"/>
          </w:tcPr>
          <w:p>
            <w:pPr>
              <w:jc w:val="right"/>
              <w:rPr>
                <w:rFonts w:ascii="仿宋_GB2312" w:hAnsi="仿宋_GB2312" w:eastAsia="仿宋_GB2312" w:cs="仿宋_GB2312"/>
                <w:color w:val="000000"/>
                <w:kern w:val="0"/>
                <w:sz w:val="18"/>
                <w:szCs w:val="18"/>
              </w:rPr>
            </w:pPr>
          </w:p>
        </w:tc>
        <w:tc>
          <w:tcPr>
            <w:tcW w:w="476" w:type="dxa"/>
            <w:shd w:val="clear" w:color="auto" w:fill="auto"/>
          </w:tcPr>
          <w:p>
            <w:pPr>
              <w:jc w:val="right"/>
              <w:rPr>
                <w:rFonts w:ascii="仿宋_GB2312" w:hAnsi="仿宋_GB2312" w:eastAsia="仿宋_GB2312" w:cs="仿宋_GB2312"/>
                <w:color w:val="000000"/>
                <w:kern w:val="0"/>
                <w:sz w:val="18"/>
                <w:szCs w:val="18"/>
              </w:rPr>
            </w:pPr>
          </w:p>
        </w:tc>
        <w:tc>
          <w:tcPr>
            <w:tcW w:w="592" w:type="dxa"/>
            <w:gridSpan w:val="2"/>
            <w:shd w:val="clear" w:color="auto" w:fill="auto"/>
          </w:tcPr>
          <w:p>
            <w:pPr>
              <w:jc w:val="right"/>
              <w:rPr>
                <w:rFonts w:ascii="仿宋_GB2312" w:hAnsi="仿宋_GB2312" w:eastAsia="仿宋_GB2312" w:cs="仿宋_GB2312"/>
                <w:color w:val="000000"/>
                <w:kern w:val="0"/>
                <w:sz w:val="18"/>
                <w:szCs w:val="18"/>
              </w:rPr>
            </w:pPr>
          </w:p>
        </w:tc>
        <w:tc>
          <w:tcPr>
            <w:tcW w:w="757" w:type="dxa"/>
            <w:shd w:val="clear" w:color="auto" w:fill="auto"/>
          </w:tcPr>
          <w:p>
            <w:pPr>
              <w:jc w:val="right"/>
            </w:pPr>
            <w:r>
              <w:rPr>
                <w:rFonts w:hint="eastAsia" w:ascii="仿宋_GB2312" w:hAnsi="仿宋_GB2312" w:eastAsia="仿宋_GB2312" w:cs="仿宋_GB2312"/>
                <w:color w:val="000000"/>
                <w:kern w:val="0"/>
                <w:sz w:val="18"/>
                <w:szCs w:val="18"/>
              </w:rPr>
              <w:t>87</w:t>
            </w:r>
          </w:p>
        </w:tc>
        <w:tc>
          <w:tcPr>
            <w:tcW w:w="578" w:type="dxa"/>
            <w:shd w:val="clear" w:color="auto" w:fill="auto"/>
          </w:tcPr>
          <w:p>
            <w:pPr>
              <w:jc w:val="right"/>
              <w:rPr>
                <w:rFonts w:ascii="仿宋_GB2312" w:hAnsi="仿宋_GB2312" w:eastAsia="仿宋_GB2312" w:cs="仿宋_GB2312"/>
                <w:color w:val="000000"/>
                <w:kern w:val="0"/>
                <w:sz w:val="18"/>
                <w:szCs w:val="18"/>
              </w:rPr>
            </w:pPr>
          </w:p>
        </w:tc>
        <w:tc>
          <w:tcPr>
            <w:tcW w:w="397" w:type="dxa"/>
            <w:shd w:val="clear" w:color="auto" w:fill="auto"/>
          </w:tcPr>
          <w:p>
            <w:pPr>
              <w:jc w:val="right"/>
              <w:rPr>
                <w:rFonts w:ascii="仿宋_GB2312" w:hAnsi="仿宋_GB2312" w:eastAsia="仿宋_GB2312" w:cs="仿宋_GB2312"/>
                <w:color w:val="000000"/>
                <w:kern w:val="0"/>
                <w:sz w:val="18"/>
                <w:szCs w:val="18"/>
              </w:rPr>
            </w:pPr>
          </w:p>
        </w:tc>
        <w:tc>
          <w:tcPr>
            <w:tcW w:w="397" w:type="dxa"/>
            <w:shd w:val="clear" w:color="auto" w:fill="auto"/>
          </w:tcPr>
          <w:p>
            <w:pPr>
              <w:jc w:val="right"/>
              <w:rPr>
                <w:rFonts w:ascii="仿宋_GB2312" w:hAnsi="仿宋_GB2312" w:eastAsia="仿宋_GB2312" w:cs="仿宋_GB2312"/>
                <w:color w:val="000000"/>
                <w:kern w:val="0"/>
                <w:sz w:val="18"/>
                <w:szCs w:val="18"/>
              </w:rPr>
            </w:pPr>
          </w:p>
        </w:tc>
        <w:tc>
          <w:tcPr>
            <w:tcW w:w="724" w:type="dxa"/>
            <w:gridSpan w:val="2"/>
            <w:shd w:val="clear" w:color="auto" w:fill="auto"/>
            <w:vAlign w:val="center"/>
          </w:tcPr>
          <w:p>
            <w:pPr>
              <w:widowControl/>
              <w:jc w:val="left"/>
              <w:outlineLvl w:val="1"/>
              <w:rPr>
                <w:rFonts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93" w:type="dxa"/>
            <w:shd w:val="clear" w:color="auto" w:fill="auto"/>
          </w:tcPr>
          <w:p>
            <w:pPr>
              <w:jc w:val="center"/>
              <w:outlineLvl w:val="1"/>
              <w:rPr>
                <w:rFonts w:ascii="仿宋_GB2312" w:hAnsi="仿宋_GB2312" w:eastAsia="仿宋_GB2312" w:cs="仿宋_GB2312"/>
                <w:sz w:val="18"/>
                <w:szCs w:val="18"/>
              </w:rPr>
            </w:pPr>
            <w:r>
              <w:rPr>
                <w:rFonts w:hint="eastAsia" w:ascii="仿宋_GB2312" w:hAnsi="仿宋_GB2312" w:eastAsia="仿宋_GB2312" w:cs="仿宋_GB2312"/>
                <w:sz w:val="18"/>
                <w:szCs w:val="18"/>
              </w:rPr>
              <w:t>201</w:t>
            </w:r>
          </w:p>
        </w:tc>
        <w:tc>
          <w:tcPr>
            <w:tcW w:w="410" w:type="dxa"/>
            <w:shd w:val="clear" w:color="auto" w:fill="auto"/>
          </w:tcPr>
          <w:p>
            <w:pPr>
              <w:outlineLvl w:val="1"/>
              <w:rPr>
                <w:rFonts w:ascii="仿宋_GB2312" w:hAnsi="仿宋_GB2312" w:eastAsia="仿宋_GB2312" w:cs="仿宋_GB2312"/>
                <w:sz w:val="18"/>
                <w:szCs w:val="18"/>
              </w:rPr>
            </w:pPr>
            <w:r>
              <w:rPr>
                <w:rFonts w:hint="eastAsia" w:ascii="仿宋_GB2312" w:hAnsi="仿宋_GB2312" w:eastAsia="仿宋_GB2312" w:cs="仿宋_GB2312"/>
                <w:sz w:val="18"/>
                <w:szCs w:val="18"/>
              </w:rPr>
              <w:t>36</w:t>
            </w:r>
          </w:p>
        </w:tc>
        <w:tc>
          <w:tcPr>
            <w:tcW w:w="397" w:type="dxa"/>
            <w:shd w:val="clear" w:color="auto" w:fill="auto"/>
          </w:tcPr>
          <w:p>
            <w:pPr>
              <w:outlineLvl w:val="1"/>
              <w:rPr>
                <w:rFonts w:ascii="仿宋_GB2312" w:hAnsi="仿宋_GB2312" w:eastAsia="仿宋_GB2312" w:cs="仿宋_GB2312"/>
                <w:sz w:val="18"/>
                <w:szCs w:val="18"/>
              </w:rPr>
            </w:pPr>
            <w:r>
              <w:rPr>
                <w:rFonts w:hint="eastAsia" w:ascii="仿宋_GB2312" w:hAnsi="仿宋_GB2312" w:eastAsia="仿宋_GB2312" w:cs="仿宋_GB2312"/>
                <w:sz w:val="18"/>
                <w:szCs w:val="18"/>
              </w:rPr>
              <w:t>99</w:t>
            </w:r>
          </w:p>
        </w:tc>
        <w:tc>
          <w:tcPr>
            <w:tcW w:w="932" w:type="dxa"/>
            <w:shd w:val="clear" w:color="auto" w:fill="auto"/>
            <w:vAlign w:val="center"/>
          </w:tcPr>
          <w:p>
            <w:pPr>
              <w:rPr>
                <w:rFonts w:ascii="仿宋_GB2312" w:hAnsi="仿宋_GB2312" w:eastAsia="仿宋_GB2312" w:cs="仿宋_GB2312"/>
                <w:sz w:val="18"/>
                <w:szCs w:val="18"/>
              </w:rPr>
            </w:pPr>
            <w:r>
              <w:rPr>
                <w:rFonts w:hint="eastAsia" w:ascii="仿宋_GB2312" w:hAnsi="仿宋_GB2312" w:eastAsia="仿宋_GB2312" w:cs="仿宋_GB2312"/>
                <w:kern w:val="0"/>
                <w:sz w:val="18"/>
                <w:szCs w:val="18"/>
              </w:rPr>
              <w:t>其他共产党事务支出</w:t>
            </w:r>
          </w:p>
        </w:tc>
        <w:tc>
          <w:tcPr>
            <w:tcW w:w="955" w:type="dxa"/>
            <w:shd w:val="clear" w:color="auto" w:fill="auto"/>
          </w:tcPr>
          <w:p>
            <w:pPr>
              <w:widowControl/>
              <w:jc w:val="center"/>
              <w:outlineLvl w:val="1"/>
              <w:rPr>
                <w:rFonts w:ascii="仿宋_GB2312" w:hAnsi="仿宋_GB2312" w:eastAsia="仿宋_GB2312" w:cs="仿宋_GB2312"/>
                <w:color w:val="000000"/>
                <w:sz w:val="18"/>
                <w:szCs w:val="18"/>
              </w:rPr>
            </w:pPr>
            <w:r>
              <w:rPr>
                <w:rFonts w:ascii="仿宋_GB2312" w:hAnsi="仿宋_GB2312" w:eastAsia="仿宋_GB2312" w:cs="仿宋_GB2312"/>
                <w:color w:val="000000"/>
                <w:sz w:val="18"/>
                <w:szCs w:val="18"/>
              </w:rPr>
              <w:t>政府项目</w:t>
            </w:r>
          </w:p>
        </w:tc>
        <w:tc>
          <w:tcPr>
            <w:tcW w:w="757" w:type="dxa"/>
            <w:gridSpan w:val="2"/>
            <w:shd w:val="clear" w:color="auto" w:fill="auto"/>
            <w:vAlign w:val="center"/>
          </w:tcPr>
          <w:p>
            <w:pPr>
              <w:jc w:val="right"/>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87</w:t>
            </w:r>
          </w:p>
        </w:tc>
        <w:tc>
          <w:tcPr>
            <w:tcW w:w="397" w:type="dxa"/>
            <w:shd w:val="clear" w:color="auto" w:fill="auto"/>
          </w:tcPr>
          <w:p>
            <w:pPr>
              <w:jc w:val="right"/>
              <w:rPr>
                <w:rFonts w:ascii="仿宋_GB2312" w:hAnsi="仿宋_GB2312" w:eastAsia="仿宋_GB2312" w:cs="仿宋_GB2312"/>
                <w:color w:val="000000"/>
                <w:kern w:val="0"/>
                <w:sz w:val="18"/>
                <w:szCs w:val="18"/>
              </w:rPr>
            </w:pPr>
          </w:p>
        </w:tc>
        <w:tc>
          <w:tcPr>
            <w:tcW w:w="436" w:type="dxa"/>
            <w:gridSpan w:val="2"/>
            <w:shd w:val="clear" w:color="auto" w:fill="auto"/>
          </w:tcPr>
          <w:p>
            <w:pPr>
              <w:jc w:val="right"/>
              <w:rPr>
                <w:rFonts w:ascii="仿宋_GB2312" w:hAnsi="仿宋_GB2312" w:eastAsia="仿宋_GB2312" w:cs="仿宋_GB2312"/>
                <w:color w:val="000000"/>
                <w:kern w:val="0"/>
                <w:sz w:val="18"/>
                <w:szCs w:val="18"/>
              </w:rPr>
            </w:pPr>
          </w:p>
        </w:tc>
        <w:tc>
          <w:tcPr>
            <w:tcW w:w="418" w:type="dxa"/>
            <w:shd w:val="clear" w:color="auto" w:fill="auto"/>
          </w:tcPr>
          <w:p>
            <w:pPr>
              <w:jc w:val="right"/>
              <w:rPr>
                <w:rFonts w:ascii="仿宋_GB2312" w:hAnsi="仿宋_GB2312" w:eastAsia="仿宋_GB2312" w:cs="仿宋_GB2312"/>
                <w:color w:val="000000"/>
                <w:kern w:val="0"/>
                <w:sz w:val="18"/>
                <w:szCs w:val="18"/>
              </w:rPr>
            </w:pPr>
          </w:p>
        </w:tc>
        <w:tc>
          <w:tcPr>
            <w:tcW w:w="476" w:type="dxa"/>
            <w:shd w:val="clear" w:color="auto" w:fill="auto"/>
          </w:tcPr>
          <w:p>
            <w:pPr>
              <w:jc w:val="right"/>
              <w:rPr>
                <w:rFonts w:ascii="仿宋_GB2312" w:hAnsi="仿宋_GB2312" w:eastAsia="仿宋_GB2312" w:cs="仿宋_GB2312"/>
                <w:color w:val="000000"/>
                <w:kern w:val="0"/>
                <w:sz w:val="18"/>
                <w:szCs w:val="18"/>
              </w:rPr>
            </w:pPr>
          </w:p>
        </w:tc>
        <w:tc>
          <w:tcPr>
            <w:tcW w:w="592" w:type="dxa"/>
            <w:gridSpan w:val="2"/>
            <w:shd w:val="clear" w:color="auto" w:fill="auto"/>
          </w:tcPr>
          <w:p>
            <w:pPr>
              <w:jc w:val="right"/>
              <w:rPr>
                <w:rFonts w:ascii="仿宋_GB2312" w:hAnsi="仿宋_GB2312" w:eastAsia="仿宋_GB2312" w:cs="仿宋_GB2312"/>
                <w:color w:val="000000"/>
                <w:kern w:val="0"/>
                <w:sz w:val="18"/>
                <w:szCs w:val="18"/>
              </w:rPr>
            </w:pPr>
          </w:p>
        </w:tc>
        <w:tc>
          <w:tcPr>
            <w:tcW w:w="757" w:type="dxa"/>
            <w:shd w:val="clear" w:color="auto" w:fill="auto"/>
          </w:tcPr>
          <w:p>
            <w:pPr>
              <w:jc w:val="right"/>
            </w:pPr>
            <w:r>
              <w:rPr>
                <w:rFonts w:hint="eastAsia" w:ascii="仿宋_GB2312" w:hAnsi="仿宋_GB2312" w:eastAsia="仿宋_GB2312" w:cs="仿宋_GB2312"/>
                <w:color w:val="000000"/>
                <w:kern w:val="0"/>
                <w:sz w:val="18"/>
                <w:szCs w:val="18"/>
              </w:rPr>
              <w:t>87</w:t>
            </w:r>
          </w:p>
        </w:tc>
        <w:tc>
          <w:tcPr>
            <w:tcW w:w="578" w:type="dxa"/>
            <w:shd w:val="clear" w:color="auto" w:fill="auto"/>
          </w:tcPr>
          <w:p>
            <w:pPr>
              <w:jc w:val="right"/>
              <w:rPr>
                <w:rFonts w:ascii="仿宋_GB2312" w:hAnsi="仿宋_GB2312" w:eastAsia="仿宋_GB2312" w:cs="仿宋_GB2312"/>
                <w:color w:val="000000"/>
                <w:kern w:val="0"/>
                <w:sz w:val="18"/>
                <w:szCs w:val="18"/>
              </w:rPr>
            </w:pPr>
          </w:p>
        </w:tc>
        <w:tc>
          <w:tcPr>
            <w:tcW w:w="397" w:type="dxa"/>
            <w:shd w:val="clear" w:color="auto" w:fill="auto"/>
          </w:tcPr>
          <w:p>
            <w:pPr>
              <w:jc w:val="right"/>
              <w:rPr>
                <w:rFonts w:ascii="仿宋_GB2312" w:hAnsi="仿宋_GB2312" w:eastAsia="仿宋_GB2312" w:cs="仿宋_GB2312"/>
                <w:color w:val="000000"/>
                <w:kern w:val="0"/>
                <w:sz w:val="18"/>
                <w:szCs w:val="18"/>
              </w:rPr>
            </w:pPr>
          </w:p>
        </w:tc>
        <w:tc>
          <w:tcPr>
            <w:tcW w:w="397" w:type="dxa"/>
            <w:shd w:val="clear" w:color="auto" w:fill="auto"/>
          </w:tcPr>
          <w:p>
            <w:pPr>
              <w:jc w:val="right"/>
              <w:rPr>
                <w:rFonts w:ascii="仿宋_GB2312" w:hAnsi="仿宋_GB2312" w:eastAsia="仿宋_GB2312" w:cs="仿宋_GB2312"/>
                <w:color w:val="000000"/>
                <w:kern w:val="0"/>
                <w:sz w:val="18"/>
                <w:szCs w:val="18"/>
              </w:rPr>
            </w:pPr>
          </w:p>
        </w:tc>
        <w:tc>
          <w:tcPr>
            <w:tcW w:w="724" w:type="dxa"/>
            <w:gridSpan w:val="2"/>
            <w:shd w:val="clear" w:color="auto" w:fill="auto"/>
            <w:vAlign w:val="center"/>
          </w:tcPr>
          <w:p>
            <w:pPr>
              <w:widowControl/>
              <w:jc w:val="left"/>
              <w:outlineLvl w:val="1"/>
              <w:rPr>
                <w:rFonts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93" w:type="dxa"/>
            <w:shd w:val="clear" w:color="auto" w:fill="auto"/>
          </w:tcPr>
          <w:p>
            <w:pPr>
              <w:jc w:val="center"/>
              <w:outlineLvl w:val="1"/>
              <w:rPr>
                <w:rFonts w:ascii="仿宋_GB2312" w:hAnsi="仿宋_GB2312" w:eastAsia="仿宋_GB2312" w:cs="仿宋_GB2312"/>
                <w:sz w:val="18"/>
                <w:szCs w:val="18"/>
              </w:rPr>
            </w:pPr>
          </w:p>
        </w:tc>
        <w:tc>
          <w:tcPr>
            <w:tcW w:w="410" w:type="dxa"/>
            <w:shd w:val="clear" w:color="auto" w:fill="auto"/>
          </w:tcPr>
          <w:p>
            <w:pPr>
              <w:jc w:val="center"/>
              <w:outlineLvl w:val="1"/>
              <w:rPr>
                <w:rFonts w:ascii="仿宋_GB2312" w:hAnsi="仿宋_GB2312" w:eastAsia="仿宋_GB2312" w:cs="仿宋_GB2312"/>
                <w:sz w:val="18"/>
                <w:szCs w:val="18"/>
              </w:rPr>
            </w:pPr>
          </w:p>
        </w:tc>
        <w:tc>
          <w:tcPr>
            <w:tcW w:w="397" w:type="dxa"/>
            <w:shd w:val="clear" w:color="auto" w:fill="auto"/>
          </w:tcPr>
          <w:p>
            <w:pPr>
              <w:jc w:val="center"/>
              <w:outlineLvl w:val="1"/>
              <w:rPr>
                <w:rFonts w:ascii="仿宋_GB2312" w:hAnsi="仿宋_GB2312" w:eastAsia="仿宋_GB2312" w:cs="仿宋_GB2312"/>
                <w:sz w:val="18"/>
                <w:szCs w:val="18"/>
              </w:rPr>
            </w:pPr>
          </w:p>
        </w:tc>
        <w:tc>
          <w:tcPr>
            <w:tcW w:w="932" w:type="dxa"/>
            <w:shd w:val="clear" w:color="auto" w:fill="auto"/>
          </w:tcPr>
          <w:p>
            <w:pPr>
              <w:jc w:val="center"/>
              <w:outlineLvl w:val="1"/>
              <w:rPr>
                <w:rFonts w:ascii="仿宋_GB2312" w:hAnsi="仿宋_GB2312" w:eastAsia="仿宋_GB2312" w:cs="仿宋_GB2312"/>
                <w:sz w:val="18"/>
                <w:szCs w:val="18"/>
              </w:rPr>
            </w:pPr>
          </w:p>
        </w:tc>
        <w:tc>
          <w:tcPr>
            <w:tcW w:w="955" w:type="dxa"/>
            <w:shd w:val="clear" w:color="auto" w:fill="auto"/>
            <w:vAlign w:val="center"/>
          </w:tcPr>
          <w:p>
            <w:pPr>
              <w:widowControl/>
              <w:jc w:val="center"/>
              <w:outlineLvl w:val="1"/>
              <w:rPr>
                <w:rFonts w:ascii="仿宋_GB2312" w:hAnsi="宋体" w:eastAsia="仿宋_GB2312"/>
                <w:kern w:val="0"/>
                <w:sz w:val="32"/>
                <w:szCs w:val="32"/>
              </w:rPr>
            </w:pPr>
            <w:r>
              <w:rPr>
                <w:rFonts w:hint="eastAsia" w:ascii="仿宋_GB2312" w:hAnsi="宋体" w:eastAsia="仿宋_GB2312"/>
                <w:kern w:val="0"/>
                <w:sz w:val="18"/>
                <w:szCs w:val="18"/>
              </w:rPr>
              <w:t>合计</w:t>
            </w:r>
          </w:p>
        </w:tc>
        <w:tc>
          <w:tcPr>
            <w:tcW w:w="757" w:type="dxa"/>
            <w:gridSpan w:val="2"/>
            <w:shd w:val="clear" w:color="auto" w:fill="auto"/>
            <w:vAlign w:val="center"/>
          </w:tcPr>
          <w:p>
            <w:pPr>
              <w:jc w:val="right"/>
              <w:rPr>
                <w:rFonts w:ascii="仿宋_GB2312" w:hAnsi="仿宋_GB2312" w:eastAsia="仿宋_GB2312" w:cs="仿宋_GB2312"/>
                <w:color w:val="000000"/>
                <w:kern w:val="0"/>
                <w:sz w:val="18"/>
                <w:szCs w:val="18"/>
              </w:rPr>
            </w:pPr>
            <w:r>
              <w:rPr>
                <w:rFonts w:ascii="仿宋_GB2312" w:hAnsi="仿宋_GB2312" w:eastAsia="仿宋_GB2312" w:cs="仿宋_GB2312"/>
                <w:color w:val="000000"/>
                <w:kern w:val="0"/>
                <w:sz w:val="18"/>
                <w:szCs w:val="18"/>
              </w:rPr>
              <w:t>490.98</w:t>
            </w:r>
          </w:p>
        </w:tc>
        <w:tc>
          <w:tcPr>
            <w:tcW w:w="397" w:type="dxa"/>
            <w:shd w:val="clear" w:color="auto" w:fill="auto"/>
          </w:tcPr>
          <w:p>
            <w:pPr>
              <w:jc w:val="right"/>
              <w:rPr>
                <w:rFonts w:ascii="仿宋_GB2312" w:hAnsi="仿宋_GB2312" w:eastAsia="仿宋_GB2312" w:cs="仿宋_GB2312"/>
                <w:color w:val="000000"/>
                <w:kern w:val="0"/>
                <w:sz w:val="18"/>
                <w:szCs w:val="18"/>
              </w:rPr>
            </w:pPr>
          </w:p>
        </w:tc>
        <w:tc>
          <w:tcPr>
            <w:tcW w:w="436" w:type="dxa"/>
            <w:gridSpan w:val="2"/>
            <w:shd w:val="clear" w:color="auto" w:fill="auto"/>
          </w:tcPr>
          <w:p>
            <w:pPr>
              <w:jc w:val="right"/>
              <w:rPr>
                <w:rFonts w:ascii="仿宋_GB2312" w:hAnsi="仿宋_GB2312" w:eastAsia="仿宋_GB2312" w:cs="仿宋_GB2312"/>
                <w:color w:val="000000"/>
                <w:kern w:val="0"/>
                <w:sz w:val="18"/>
                <w:szCs w:val="18"/>
              </w:rPr>
            </w:pPr>
          </w:p>
        </w:tc>
        <w:tc>
          <w:tcPr>
            <w:tcW w:w="418" w:type="dxa"/>
            <w:shd w:val="clear" w:color="auto" w:fill="auto"/>
          </w:tcPr>
          <w:p>
            <w:pPr>
              <w:jc w:val="right"/>
              <w:rPr>
                <w:rFonts w:ascii="仿宋_GB2312" w:hAnsi="仿宋_GB2312" w:eastAsia="仿宋_GB2312" w:cs="仿宋_GB2312"/>
                <w:color w:val="000000"/>
                <w:kern w:val="0"/>
                <w:sz w:val="18"/>
                <w:szCs w:val="18"/>
              </w:rPr>
            </w:pPr>
          </w:p>
        </w:tc>
        <w:tc>
          <w:tcPr>
            <w:tcW w:w="476" w:type="dxa"/>
            <w:shd w:val="clear" w:color="auto" w:fill="auto"/>
          </w:tcPr>
          <w:p>
            <w:pPr>
              <w:jc w:val="right"/>
              <w:rPr>
                <w:rFonts w:ascii="仿宋_GB2312" w:hAnsi="仿宋_GB2312" w:eastAsia="仿宋_GB2312" w:cs="仿宋_GB2312"/>
                <w:color w:val="000000"/>
                <w:kern w:val="0"/>
                <w:sz w:val="18"/>
                <w:szCs w:val="18"/>
              </w:rPr>
            </w:pPr>
          </w:p>
        </w:tc>
        <w:tc>
          <w:tcPr>
            <w:tcW w:w="592" w:type="dxa"/>
            <w:gridSpan w:val="2"/>
            <w:shd w:val="clear" w:color="auto" w:fill="auto"/>
          </w:tcPr>
          <w:p>
            <w:pPr>
              <w:jc w:val="right"/>
              <w:rPr>
                <w:rFonts w:ascii="仿宋_GB2312" w:hAnsi="仿宋_GB2312" w:eastAsia="仿宋_GB2312" w:cs="仿宋_GB2312"/>
                <w:color w:val="000000"/>
                <w:kern w:val="0"/>
                <w:sz w:val="18"/>
                <w:szCs w:val="18"/>
              </w:rPr>
            </w:pPr>
          </w:p>
        </w:tc>
        <w:tc>
          <w:tcPr>
            <w:tcW w:w="757" w:type="dxa"/>
            <w:shd w:val="clear" w:color="auto" w:fill="auto"/>
          </w:tcPr>
          <w:p>
            <w:pPr>
              <w:jc w:val="right"/>
              <w:rPr>
                <w:rFonts w:ascii="仿宋_GB2312" w:hAnsi="仿宋_GB2312" w:eastAsia="仿宋_GB2312" w:cs="仿宋_GB2312"/>
                <w:color w:val="000000"/>
                <w:kern w:val="0"/>
                <w:sz w:val="18"/>
                <w:szCs w:val="18"/>
              </w:rPr>
            </w:pPr>
            <w:r>
              <w:rPr>
                <w:rFonts w:ascii="仿宋_GB2312" w:hAnsi="仿宋_GB2312" w:eastAsia="仿宋_GB2312" w:cs="仿宋_GB2312"/>
                <w:color w:val="000000"/>
                <w:kern w:val="0"/>
                <w:sz w:val="18"/>
                <w:szCs w:val="18"/>
              </w:rPr>
              <w:t>490.98</w:t>
            </w:r>
          </w:p>
        </w:tc>
        <w:tc>
          <w:tcPr>
            <w:tcW w:w="578" w:type="dxa"/>
            <w:shd w:val="clear" w:color="auto" w:fill="auto"/>
          </w:tcPr>
          <w:p>
            <w:pPr>
              <w:jc w:val="right"/>
              <w:rPr>
                <w:rFonts w:ascii="仿宋_GB2312" w:hAnsi="仿宋_GB2312" w:eastAsia="仿宋_GB2312" w:cs="仿宋_GB2312"/>
                <w:color w:val="000000"/>
                <w:kern w:val="0"/>
                <w:sz w:val="18"/>
                <w:szCs w:val="18"/>
              </w:rPr>
            </w:pPr>
          </w:p>
        </w:tc>
        <w:tc>
          <w:tcPr>
            <w:tcW w:w="397" w:type="dxa"/>
            <w:shd w:val="clear" w:color="auto" w:fill="auto"/>
          </w:tcPr>
          <w:p>
            <w:pPr>
              <w:jc w:val="right"/>
              <w:rPr>
                <w:rFonts w:ascii="仿宋_GB2312" w:hAnsi="仿宋_GB2312" w:eastAsia="仿宋_GB2312" w:cs="仿宋_GB2312"/>
                <w:color w:val="000000"/>
                <w:kern w:val="0"/>
                <w:sz w:val="18"/>
                <w:szCs w:val="18"/>
              </w:rPr>
            </w:pPr>
          </w:p>
        </w:tc>
        <w:tc>
          <w:tcPr>
            <w:tcW w:w="397" w:type="dxa"/>
            <w:shd w:val="clear" w:color="auto" w:fill="auto"/>
          </w:tcPr>
          <w:p>
            <w:pPr>
              <w:jc w:val="right"/>
              <w:rPr>
                <w:rFonts w:ascii="仿宋_GB2312" w:hAnsi="仿宋_GB2312" w:eastAsia="仿宋_GB2312" w:cs="仿宋_GB2312"/>
                <w:color w:val="000000"/>
                <w:kern w:val="0"/>
                <w:sz w:val="18"/>
                <w:szCs w:val="18"/>
              </w:rPr>
            </w:pPr>
          </w:p>
        </w:tc>
        <w:tc>
          <w:tcPr>
            <w:tcW w:w="724" w:type="dxa"/>
            <w:gridSpan w:val="2"/>
            <w:shd w:val="clear" w:color="auto" w:fill="auto"/>
          </w:tcPr>
          <w:p>
            <w:pPr>
              <w:widowControl/>
              <w:jc w:val="left"/>
              <w:outlineLvl w:val="1"/>
              <w:rPr>
                <w:rFonts w:ascii="仿宋_GB2312" w:hAnsi="宋体" w:eastAsia="仿宋_GB2312"/>
                <w:kern w:val="0"/>
                <w:sz w:val="32"/>
                <w:szCs w:val="32"/>
              </w:rPr>
            </w:pPr>
          </w:p>
        </w:tc>
      </w:tr>
    </w:tbl>
    <w:p>
      <w:pPr>
        <w:widowControl/>
        <w:jc w:val="left"/>
        <w:outlineLvl w:val="1"/>
        <w:rPr>
          <w:rFonts w:ascii="仿宋_GB2312" w:hAnsi="宋体" w:eastAsia="仿宋_GB2312"/>
          <w:b/>
          <w:kern w:val="0"/>
          <w:sz w:val="32"/>
          <w:szCs w:val="32"/>
        </w:rPr>
      </w:pPr>
    </w:p>
    <w:p>
      <w:pPr>
        <w:widowControl/>
        <w:jc w:val="left"/>
        <w:outlineLvl w:val="1"/>
        <w:rPr>
          <w:rFonts w:ascii="仿宋_GB2312" w:hAnsi="宋体" w:eastAsia="仿宋_GB2312"/>
          <w:b/>
          <w:kern w:val="0"/>
          <w:sz w:val="32"/>
          <w:szCs w:val="32"/>
        </w:rPr>
      </w:pPr>
    </w:p>
    <w:p>
      <w:pPr>
        <w:widowControl/>
        <w:jc w:val="left"/>
        <w:outlineLvl w:val="1"/>
        <w:rPr>
          <w:rFonts w:ascii="仿宋_GB2312" w:hAnsi="宋体" w:eastAsia="仿宋_GB2312"/>
          <w:b/>
          <w:kern w:val="0"/>
          <w:sz w:val="32"/>
          <w:szCs w:val="32"/>
        </w:rPr>
      </w:pPr>
    </w:p>
    <w:p>
      <w:pPr>
        <w:widowControl/>
        <w:jc w:val="left"/>
        <w:outlineLvl w:val="1"/>
        <w:rPr>
          <w:rFonts w:ascii="仿宋_GB2312" w:hAnsi="宋体" w:eastAsia="仿宋_GB2312"/>
          <w:b/>
          <w:kern w:val="0"/>
          <w:sz w:val="32"/>
          <w:szCs w:val="32"/>
        </w:rPr>
      </w:pPr>
    </w:p>
    <w:p>
      <w:pPr>
        <w:widowControl/>
        <w:jc w:val="left"/>
        <w:outlineLvl w:val="1"/>
        <w:rPr>
          <w:rFonts w:ascii="仿宋_GB2312" w:hAnsi="宋体" w:eastAsia="仿宋_GB2312"/>
          <w:b/>
          <w:kern w:val="0"/>
          <w:sz w:val="32"/>
          <w:szCs w:val="32"/>
        </w:rPr>
      </w:pPr>
    </w:p>
    <w:p>
      <w:pPr>
        <w:widowControl/>
        <w:jc w:val="left"/>
        <w:outlineLvl w:val="1"/>
        <w:rPr>
          <w:rFonts w:ascii="仿宋_GB2312" w:hAnsi="宋体" w:eastAsia="仿宋_GB2312"/>
          <w:b/>
          <w:kern w:val="0"/>
          <w:sz w:val="32"/>
          <w:szCs w:val="32"/>
        </w:rPr>
      </w:pPr>
    </w:p>
    <w:p>
      <w:pPr>
        <w:widowControl/>
        <w:jc w:val="left"/>
        <w:outlineLvl w:val="1"/>
        <w:rPr>
          <w:rFonts w:ascii="仿宋_GB2312" w:hAnsi="宋体" w:eastAsia="仿宋_GB2312"/>
          <w:b/>
          <w:kern w:val="0"/>
          <w:sz w:val="32"/>
          <w:szCs w:val="32"/>
        </w:rPr>
      </w:pPr>
    </w:p>
    <w:p>
      <w:pPr>
        <w:widowControl/>
        <w:jc w:val="left"/>
        <w:outlineLvl w:val="1"/>
        <w:rPr>
          <w:rFonts w:ascii="仿宋_GB2312" w:hAnsi="宋体" w:eastAsia="仿宋_GB2312"/>
          <w:b/>
          <w:kern w:val="0"/>
          <w:sz w:val="32"/>
          <w:szCs w:val="32"/>
        </w:rPr>
      </w:pPr>
    </w:p>
    <w:p>
      <w:pPr>
        <w:widowControl/>
        <w:jc w:val="left"/>
        <w:outlineLvl w:val="1"/>
        <w:rPr>
          <w:rFonts w:ascii="仿宋_GB2312" w:hAnsi="宋体" w:eastAsia="仿宋_GB2312"/>
          <w:b/>
          <w:kern w:val="0"/>
          <w:sz w:val="32"/>
          <w:szCs w:val="32"/>
        </w:rPr>
      </w:pPr>
    </w:p>
    <w:p>
      <w:pPr>
        <w:widowControl/>
        <w:jc w:val="left"/>
        <w:outlineLvl w:val="1"/>
        <w:rPr>
          <w:rFonts w:ascii="仿宋_GB2312" w:hAnsi="宋体" w:eastAsia="仿宋_GB2312"/>
          <w:b/>
          <w:kern w:val="0"/>
          <w:sz w:val="32"/>
          <w:szCs w:val="32"/>
        </w:rPr>
      </w:pPr>
    </w:p>
    <w:p>
      <w:pPr>
        <w:widowControl/>
        <w:jc w:val="left"/>
        <w:outlineLvl w:val="1"/>
        <w:rPr>
          <w:rFonts w:ascii="仿宋_GB2312" w:hAnsi="宋体" w:eastAsia="仿宋_GB2312"/>
          <w:b/>
          <w:kern w:val="0"/>
          <w:sz w:val="32"/>
          <w:szCs w:val="32"/>
        </w:rPr>
      </w:pPr>
    </w:p>
    <w:p>
      <w:pPr>
        <w:widowControl/>
        <w:jc w:val="left"/>
        <w:rPr>
          <w:rFonts w:ascii="仿宋_GB2312" w:hAnsi="宋体" w:eastAsia="仿宋_GB2312"/>
          <w:b/>
          <w:kern w:val="0"/>
          <w:sz w:val="32"/>
          <w:szCs w:val="32"/>
        </w:rPr>
      </w:pPr>
      <w:r>
        <w:rPr>
          <w:rFonts w:ascii="仿宋_GB2312" w:hAnsi="宋体" w:eastAsia="仿宋_GB2312"/>
          <w:b/>
          <w:kern w:val="0"/>
          <w:sz w:val="32"/>
          <w:szCs w:val="32"/>
        </w:rPr>
        <w:br w:type="page"/>
      </w:r>
    </w:p>
    <w:p>
      <w:pPr>
        <w:widowControl/>
        <w:jc w:val="left"/>
        <w:outlineLvl w:val="1"/>
        <w:rPr>
          <w:rFonts w:ascii="仿宋_GB2312" w:hAnsi="宋体" w:eastAsia="仿宋_GB2312"/>
          <w:b/>
          <w:kern w:val="0"/>
          <w:sz w:val="32"/>
          <w:szCs w:val="32"/>
        </w:rPr>
      </w:pPr>
      <w:r>
        <w:rPr>
          <w:rFonts w:hint="eastAsia" w:ascii="仿宋_GB2312" w:hAnsi="宋体" w:eastAsia="仿宋_GB2312"/>
          <w:b/>
          <w:kern w:val="0"/>
          <w:sz w:val="32"/>
          <w:szCs w:val="32"/>
        </w:rPr>
        <w:t>表八：</w:t>
      </w:r>
    </w:p>
    <w:p>
      <w:pPr>
        <w:widowControl/>
        <w:jc w:val="left"/>
        <w:outlineLvl w:val="1"/>
        <w:rPr>
          <w:rFonts w:ascii="仿宋_GB2312" w:hAnsi="宋体" w:eastAsia="仿宋_GB2312"/>
          <w:b/>
          <w:kern w:val="0"/>
          <w:sz w:val="32"/>
          <w:szCs w:val="32"/>
        </w:rPr>
      </w:pPr>
    </w:p>
    <w:p>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一般公共预算“三公”经费支出情况表</w:t>
      </w:r>
    </w:p>
    <w:p>
      <w:pPr>
        <w:widowControl/>
        <w:jc w:val="center"/>
        <w:outlineLvl w:val="1"/>
        <w:rPr>
          <w:rFonts w:ascii="仿宋_GB2312" w:hAnsi="宋体" w:eastAsia="仿宋_GB2312"/>
          <w:b/>
          <w:kern w:val="0"/>
          <w:sz w:val="32"/>
          <w:szCs w:val="32"/>
        </w:rPr>
      </w:pPr>
    </w:p>
    <w:p>
      <w:pPr>
        <w:widowControl/>
        <w:jc w:val="left"/>
        <w:outlineLvl w:val="1"/>
        <w:rPr>
          <w:rFonts w:ascii="仿宋_GB2312" w:hAnsi="宋体" w:eastAsia="仿宋_GB2312"/>
          <w:kern w:val="0"/>
          <w:sz w:val="24"/>
        </w:rPr>
      </w:pPr>
      <w:r>
        <w:rPr>
          <w:rFonts w:hint="eastAsia" w:ascii="仿宋_GB2312" w:hAnsi="宋体" w:eastAsia="仿宋_GB2312"/>
          <w:kern w:val="0"/>
          <w:sz w:val="24"/>
        </w:rPr>
        <w:t>编制单位：中共哈密市伊州区委机要保密局                        单位：万元</w:t>
      </w:r>
    </w:p>
    <w:tbl>
      <w:tblPr>
        <w:tblStyle w:val="4"/>
        <w:tblW w:w="9240" w:type="dxa"/>
        <w:tblInd w:w="-173" w:type="dxa"/>
        <w:tblLayout w:type="fixed"/>
        <w:tblCellMar>
          <w:top w:w="0" w:type="dxa"/>
          <w:left w:w="108" w:type="dxa"/>
          <w:bottom w:w="0" w:type="dxa"/>
          <w:right w:w="108" w:type="dxa"/>
        </w:tblCellMar>
      </w:tblPr>
      <w:tblGrid>
        <w:gridCol w:w="1575"/>
        <w:gridCol w:w="1417"/>
        <w:gridCol w:w="1559"/>
        <w:gridCol w:w="1418"/>
        <w:gridCol w:w="1559"/>
        <w:gridCol w:w="1712"/>
      </w:tblGrid>
      <w:tr>
        <w:tblPrEx>
          <w:tblCellMar>
            <w:top w:w="0" w:type="dxa"/>
            <w:left w:w="108" w:type="dxa"/>
            <w:bottom w:w="0" w:type="dxa"/>
            <w:right w:w="108" w:type="dxa"/>
          </w:tblCellMar>
        </w:tblPrEx>
        <w:trPr>
          <w:trHeight w:val="546" w:hRule="atLeast"/>
        </w:trPr>
        <w:tc>
          <w:tcPr>
            <w:tcW w:w="15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合计</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因公出国（境）费</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公务用车购置及运行费</w:t>
            </w:r>
          </w:p>
        </w:tc>
        <w:tc>
          <w:tcPr>
            <w:tcW w:w="171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公务接待费</w:t>
            </w:r>
          </w:p>
        </w:tc>
      </w:tr>
      <w:tr>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000000"/>
                <w:kern w:val="0"/>
                <w:sz w:val="22"/>
                <w:szCs w:val="22"/>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000000"/>
                <w:kern w:val="0"/>
                <w:sz w:val="22"/>
                <w:szCs w:val="22"/>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小计</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公务用车购置费</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公务用车运行费</w:t>
            </w:r>
          </w:p>
        </w:tc>
        <w:tc>
          <w:tcPr>
            <w:tcW w:w="171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jc w:val="center"/>
              <w:rPr>
                <w:rFonts w:ascii="仿宋" w:hAnsi="仿宋" w:eastAsia="仿宋" w:cs="仿宋"/>
                <w:color w:val="000000"/>
                <w:kern w:val="0"/>
                <w:sz w:val="18"/>
                <w:szCs w:val="18"/>
              </w:rPr>
            </w:pPr>
          </w:p>
        </w:tc>
        <w:tc>
          <w:tcPr>
            <w:tcW w:w="1417"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cs="仿宋"/>
                <w:color w:val="000000"/>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cs="仿宋"/>
                <w:color w:val="000000"/>
                <w:kern w:val="0"/>
                <w:sz w:val="18"/>
                <w:szCs w:val="18"/>
              </w:rPr>
            </w:pPr>
          </w:p>
        </w:tc>
        <w:tc>
          <w:tcPr>
            <w:tcW w:w="1418"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cs="仿宋"/>
                <w:color w:val="000000"/>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cs="仿宋"/>
                <w:color w:val="000000"/>
                <w:kern w:val="0"/>
                <w:sz w:val="18"/>
                <w:szCs w:val="18"/>
              </w:rPr>
            </w:pPr>
          </w:p>
        </w:tc>
        <w:tc>
          <w:tcPr>
            <w:tcW w:w="1712"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cs="仿宋"/>
                <w:color w:val="000000"/>
                <w:kern w:val="0"/>
                <w:sz w:val="18"/>
                <w:szCs w:val="18"/>
              </w:rPr>
            </w:pPr>
          </w:p>
        </w:tc>
      </w:tr>
      <w:tr>
        <w:tblPrEx>
          <w:tblCellMar>
            <w:top w:w="0" w:type="dxa"/>
            <w:left w:w="108" w:type="dxa"/>
            <w:bottom w:w="0" w:type="dxa"/>
            <w:right w:w="108" w:type="dxa"/>
          </w:tblCellMar>
        </w:tblPrEx>
        <w:trPr>
          <w:trHeight w:val="558"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p>
        </w:tc>
        <w:tc>
          <w:tcPr>
            <w:tcW w:w="1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p>
        </w:tc>
        <w:tc>
          <w:tcPr>
            <w:tcW w:w="141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p>
        </w:tc>
        <w:tc>
          <w:tcPr>
            <w:tcW w:w="171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p>
        </w:tc>
      </w:tr>
      <w:tr>
        <w:tblPrEx>
          <w:tblCellMar>
            <w:top w:w="0" w:type="dxa"/>
            <w:left w:w="108" w:type="dxa"/>
            <w:bottom w:w="0" w:type="dxa"/>
            <w:right w:w="108" w:type="dxa"/>
          </w:tblCellMar>
        </w:tblPrEx>
        <w:trPr>
          <w:trHeight w:val="555"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p>
        </w:tc>
        <w:tc>
          <w:tcPr>
            <w:tcW w:w="1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p>
        </w:tc>
        <w:tc>
          <w:tcPr>
            <w:tcW w:w="141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p>
        </w:tc>
        <w:tc>
          <w:tcPr>
            <w:tcW w:w="171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p>
        </w:tc>
      </w:tr>
      <w:tr>
        <w:tblPrEx>
          <w:tblCellMar>
            <w:top w:w="0" w:type="dxa"/>
            <w:left w:w="108" w:type="dxa"/>
            <w:bottom w:w="0" w:type="dxa"/>
            <w:right w:w="108" w:type="dxa"/>
          </w:tblCellMar>
        </w:tblPrEx>
        <w:trPr>
          <w:trHeight w:val="563"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p>
        </w:tc>
        <w:tc>
          <w:tcPr>
            <w:tcW w:w="1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p>
        </w:tc>
        <w:tc>
          <w:tcPr>
            <w:tcW w:w="141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p>
        </w:tc>
        <w:tc>
          <w:tcPr>
            <w:tcW w:w="171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p>
        </w:tc>
      </w:tr>
      <w:tr>
        <w:tblPrEx>
          <w:tblCellMar>
            <w:top w:w="0" w:type="dxa"/>
            <w:left w:w="108" w:type="dxa"/>
            <w:bottom w:w="0" w:type="dxa"/>
            <w:right w:w="108" w:type="dxa"/>
          </w:tblCellMar>
        </w:tblPrEx>
        <w:trPr>
          <w:trHeight w:val="583"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p>
        </w:tc>
        <w:tc>
          <w:tcPr>
            <w:tcW w:w="1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p>
        </w:tc>
        <w:tc>
          <w:tcPr>
            <w:tcW w:w="141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p>
        </w:tc>
        <w:tc>
          <w:tcPr>
            <w:tcW w:w="171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p>
        </w:tc>
      </w:tr>
    </w:tbl>
    <w:p>
      <w:pPr>
        <w:widowControl/>
        <w:outlineLvl w:val="1"/>
        <w:rPr>
          <w:rFonts w:ascii="仿宋" w:hAnsi="仿宋" w:eastAsia="仿宋"/>
          <w:b/>
          <w:bCs/>
          <w:sz w:val="28"/>
          <w:szCs w:val="28"/>
        </w:rPr>
      </w:pPr>
      <w:r>
        <w:rPr>
          <w:rFonts w:hint="eastAsia" w:ascii="仿宋" w:hAnsi="仿宋" w:eastAsia="仿宋"/>
          <w:b/>
          <w:bCs/>
          <w:sz w:val="28"/>
          <w:szCs w:val="28"/>
        </w:rPr>
        <w:t>备注：本年无一般公共预算“三公”经费支出预算安排，此表为空表。</w:t>
      </w:r>
    </w:p>
    <w:p>
      <w:pPr>
        <w:widowControl/>
        <w:jc w:val="center"/>
        <w:outlineLvl w:val="1"/>
        <w:rPr>
          <w:rFonts w:ascii="仿宋_GB2312" w:hAnsi="宋体" w:eastAsia="仿宋_GB2312"/>
          <w:b/>
          <w:kern w:val="0"/>
          <w:sz w:val="32"/>
          <w:szCs w:val="32"/>
        </w:rPr>
      </w:pPr>
    </w:p>
    <w:p>
      <w:pPr>
        <w:widowControl/>
        <w:outlineLvl w:val="1"/>
        <w:rPr>
          <w:rFonts w:ascii="仿宋_GB2312" w:hAnsi="宋体" w:eastAsia="仿宋_GB2312"/>
          <w:kern w:val="0"/>
          <w:sz w:val="32"/>
          <w:szCs w:val="32"/>
        </w:rPr>
      </w:pPr>
    </w:p>
    <w:p>
      <w:pPr>
        <w:widowControl/>
        <w:outlineLvl w:val="1"/>
        <w:rPr>
          <w:rFonts w:ascii="仿宋_GB2312" w:hAnsi="宋体" w:eastAsia="仿宋_GB2312"/>
          <w:kern w:val="0"/>
          <w:sz w:val="32"/>
          <w:szCs w:val="32"/>
        </w:rPr>
      </w:pPr>
    </w:p>
    <w:p>
      <w:pPr>
        <w:widowControl/>
        <w:outlineLvl w:val="1"/>
        <w:rPr>
          <w:rFonts w:ascii="仿宋_GB2312" w:hAnsi="宋体" w:eastAsia="仿宋_GB2312"/>
          <w:kern w:val="0"/>
          <w:sz w:val="32"/>
          <w:szCs w:val="32"/>
        </w:rPr>
      </w:pPr>
    </w:p>
    <w:p>
      <w:pPr>
        <w:widowControl/>
        <w:jc w:val="left"/>
        <w:outlineLvl w:val="1"/>
        <w:rPr>
          <w:rFonts w:ascii="仿宋_GB2312" w:hAnsi="宋体" w:eastAsia="仿宋_GB2312"/>
          <w:b/>
          <w:kern w:val="0"/>
          <w:sz w:val="32"/>
          <w:szCs w:val="32"/>
        </w:rPr>
      </w:pPr>
    </w:p>
    <w:p>
      <w:pPr>
        <w:widowControl/>
        <w:jc w:val="left"/>
        <w:rPr>
          <w:rFonts w:ascii="仿宋_GB2312" w:hAnsi="宋体" w:eastAsia="仿宋_GB2312"/>
          <w:b/>
          <w:kern w:val="0"/>
          <w:sz w:val="32"/>
          <w:szCs w:val="32"/>
        </w:rPr>
      </w:pPr>
      <w:r>
        <w:rPr>
          <w:rFonts w:ascii="仿宋_GB2312" w:hAnsi="宋体" w:eastAsia="仿宋_GB2312"/>
          <w:b/>
          <w:kern w:val="0"/>
          <w:sz w:val="32"/>
          <w:szCs w:val="32"/>
        </w:rPr>
        <w:br w:type="page"/>
      </w:r>
    </w:p>
    <w:p>
      <w:pPr>
        <w:widowControl/>
        <w:jc w:val="left"/>
        <w:outlineLvl w:val="1"/>
        <w:rPr>
          <w:rFonts w:ascii="仿宋_GB2312" w:hAnsi="宋体" w:eastAsia="仿宋_GB2312"/>
          <w:b/>
          <w:kern w:val="0"/>
          <w:sz w:val="32"/>
          <w:szCs w:val="32"/>
        </w:rPr>
      </w:pPr>
      <w:r>
        <w:rPr>
          <w:rFonts w:hint="eastAsia" w:ascii="仿宋_GB2312" w:hAnsi="宋体" w:eastAsia="仿宋_GB2312"/>
          <w:b/>
          <w:kern w:val="0"/>
          <w:sz w:val="32"/>
          <w:szCs w:val="32"/>
        </w:rPr>
        <w:t>表九：</w:t>
      </w:r>
    </w:p>
    <w:p>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p>
      <w:pPr>
        <w:widowControl/>
        <w:outlineLvl w:val="1"/>
        <w:rPr>
          <w:rFonts w:ascii="仿宋_GB2312" w:hAnsi="宋体" w:eastAsia="仿宋_GB2312"/>
          <w:kern w:val="0"/>
          <w:sz w:val="24"/>
        </w:rPr>
      </w:pPr>
      <w:r>
        <w:rPr>
          <w:rFonts w:hint="eastAsia" w:ascii="仿宋_GB2312" w:hAnsi="宋体" w:eastAsia="仿宋_GB2312"/>
          <w:kern w:val="0"/>
          <w:sz w:val="24"/>
        </w:rPr>
        <w:t>编制单位： 中共哈密市伊州区委机要保密局                        单位：万元</w:t>
      </w:r>
    </w:p>
    <w:tbl>
      <w:tblPr>
        <w:tblStyle w:val="4"/>
        <w:tblW w:w="9214" w:type="dxa"/>
        <w:tblInd w:w="-34" w:type="dxa"/>
        <w:tblLayout w:type="fixed"/>
        <w:tblCellMar>
          <w:top w:w="0" w:type="dxa"/>
          <w:left w:w="108" w:type="dxa"/>
          <w:bottom w:w="0" w:type="dxa"/>
          <w:right w:w="108" w:type="dxa"/>
        </w:tblCellMar>
      </w:tblPr>
      <w:tblGrid>
        <w:gridCol w:w="585"/>
        <w:gridCol w:w="457"/>
        <w:gridCol w:w="457"/>
        <w:gridCol w:w="2896"/>
        <w:gridCol w:w="1559"/>
        <w:gridCol w:w="1701"/>
        <w:gridCol w:w="1559"/>
      </w:tblGrid>
      <w:tr>
        <w:tblPrEx>
          <w:tblCellMar>
            <w:top w:w="0" w:type="dxa"/>
            <w:left w:w="108" w:type="dxa"/>
            <w:bottom w:w="0" w:type="dxa"/>
            <w:right w:w="108" w:type="dxa"/>
          </w:tblCellMar>
        </w:tblPrEx>
        <w:trPr>
          <w:trHeight w:val="465" w:hRule="atLeast"/>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项  目</w:t>
            </w:r>
          </w:p>
        </w:tc>
        <w:tc>
          <w:tcPr>
            <w:tcW w:w="4819"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tblPrEx>
          <w:tblCellMar>
            <w:top w:w="0" w:type="dxa"/>
            <w:left w:w="108" w:type="dxa"/>
            <w:bottom w:w="0" w:type="dxa"/>
            <w:right w:w="108" w:type="dxa"/>
          </w:tblCellMar>
        </w:tblPrEx>
        <w:trPr>
          <w:trHeight w:val="360" w:hRule="atLeast"/>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小计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项目支出</w:t>
            </w:r>
          </w:p>
        </w:tc>
      </w:tr>
      <w:tr>
        <w:tblPrEx>
          <w:tblCellMar>
            <w:top w:w="0" w:type="dxa"/>
            <w:left w:w="108" w:type="dxa"/>
            <w:bottom w:w="0" w:type="dxa"/>
            <w:right w:w="108" w:type="dxa"/>
          </w:tblCellMar>
        </w:tblPrEx>
        <w:trPr>
          <w:trHeight w:val="315"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类</w:t>
            </w: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款</w:t>
            </w: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项</w:t>
            </w:r>
          </w:p>
        </w:tc>
        <w:tc>
          <w:tcPr>
            <w:tcW w:w="289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4"/>
              </w:rPr>
            </w:pP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4"/>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4"/>
              </w:rPr>
            </w:pP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4"/>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p>
        </w:tc>
        <w:tc>
          <w:tcPr>
            <w:tcW w:w="289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p>
        </w:tc>
        <w:tc>
          <w:tcPr>
            <w:tcW w:w="289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p>
        </w:tc>
        <w:tc>
          <w:tcPr>
            <w:tcW w:w="289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p>
        </w:tc>
        <w:tc>
          <w:tcPr>
            <w:tcW w:w="289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p>
        </w:tc>
        <w:tc>
          <w:tcPr>
            <w:tcW w:w="289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p>
        </w:tc>
        <w:tc>
          <w:tcPr>
            <w:tcW w:w="289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p>
        </w:tc>
        <w:tc>
          <w:tcPr>
            <w:tcW w:w="289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p>
        </w:tc>
        <w:tc>
          <w:tcPr>
            <w:tcW w:w="289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p>
        </w:tc>
        <w:tc>
          <w:tcPr>
            <w:tcW w:w="289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p>
        </w:tc>
        <w:tc>
          <w:tcPr>
            <w:tcW w:w="289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32"/>
                <w:szCs w:val="32"/>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p>
        </w:tc>
        <w:tc>
          <w:tcPr>
            <w:tcW w:w="4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p>
        </w:tc>
        <w:tc>
          <w:tcPr>
            <w:tcW w:w="45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4"/>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4"/>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p>
        </w:tc>
        <w:tc>
          <w:tcPr>
            <w:tcW w:w="4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p>
        </w:tc>
        <w:tc>
          <w:tcPr>
            <w:tcW w:w="45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4"/>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4"/>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p>
        </w:tc>
        <w:tc>
          <w:tcPr>
            <w:tcW w:w="4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p>
        </w:tc>
        <w:tc>
          <w:tcPr>
            <w:tcW w:w="45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4"/>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4"/>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p>
        </w:tc>
        <w:tc>
          <w:tcPr>
            <w:tcW w:w="4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p>
        </w:tc>
        <w:tc>
          <w:tcPr>
            <w:tcW w:w="45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4"/>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4"/>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p>
        </w:tc>
        <w:tc>
          <w:tcPr>
            <w:tcW w:w="4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p>
        </w:tc>
        <w:tc>
          <w:tcPr>
            <w:tcW w:w="45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4"/>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4"/>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p>
        </w:tc>
      </w:tr>
      <w:tr>
        <w:trPr>
          <w:trHeight w:val="51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p>
        </w:tc>
        <w:tc>
          <w:tcPr>
            <w:tcW w:w="4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p>
        </w:tc>
        <w:tc>
          <w:tcPr>
            <w:tcW w:w="45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4"/>
              </w:rPr>
            </w:pPr>
          </w:p>
        </w:tc>
        <w:tc>
          <w:tcPr>
            <w:tcW w:w="289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合计</w:t>
            </w: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p>
        </w:tc>
      </w:tr>
    </w:tbl>
    <w:p>
      <w:pPr>
        <w:widowControl/>
        <w:outlineLvl w:val="1"/>
        <w:rPr>
          <w:rFonts w:ascii="仿宋_GB2312" w:hAnsi="宋体" w:eastAsia="仿宋_GB2312"/>
          <w:b/>
          <w:kern w:val="0"/>
          <w:sz w:val="28"/>
          <w:szCs w:val="28"/>
        </w:rPr>
      </w:pPr>
      <w:r>
        <w:rPr>
          <w:rFonts w:hint="eastAsia" w:ascii="仿宋_GB2312" w:hAnsi="宋体" w:eastAsia="仿宋_GB2312"/>
          <w:b/>
          <w:kern w:val="0"/>
          <w:sz w:val="28"/>
          <w:szCs w:val="32"/>
        </w:rPr>
        <w:t>备注：</w:t>
      </w:r>
      <w:r>
        <w:rPr>
          <w:rFonts w:hint="eastAsia" w:ascii="仿宋" w:hAnsi="仿宋" w:eastAsia="仿宋"/>
          <w:b/>
          <w:bCs/>
          <w:sz w:val="28"/>
          <w:szCs w:val="28"/>
        </w:rPr>
        <w:t>我单位无政府性基金预算支出，无相关经费安排，此表无内容</w:t>
      </w:r>
      <w:r>
        <w:rPr>
          <w:rFonts w:hint="eastAsia" w:ascii="仿宋" w:hAnsi="仿宋" w:eastAsia="仿宋"/>
          <w:sz w:val="28"/>
          <w:szCs w:val="28"/>
        </w:rPr>
        <w:t>。</w:t>
      </w:r>
    </w:p>
    <w:p>
      <w:pPr>
        <w:widowControl/>
        <w:jc w:val="left"/>
        <w:outlineLvl w:val="1"/>
        <w:rPr>
          <w:rFonts w:ascii="仿宋_GB2312" w:hAnsi="宋体" w:eastAsia="仿宋_GB2312"/>
          <w:kern w:val="0"/>
          <w:sz w:val="28"/>
          <w:szCs w:val="28"/>
        </w:rPr>
        <w:sectPr>
          <w:footerReference r:id="rId3" w:type="default"/>
          <w:footerReference r:id="rId4" w:type="even"/>
          <w:pgSz w:w="11906" w:h="16838"/>
          <w:pgMar w:top="2098" w:right="1418" w:bottom="1928" w:left="1588" w:header="851" w:footer="992" w:gutter="0"/>
          <w:pgNumType w:fmt="numberInDash"/>
          <w:cols w:space="720" w:num="1"/>
          <w:docGrid w:linePitch="312" w:charSpace="0"/>
        </w:sectPr>
      </w:pPr>
    </w:p>
    <w:p>
      <w:pPr>
        <w:spacing w:line="560" w:lineRule="exact"/>
        <w:rPr>
          <w:rFonts w:ascii="黑体" w:hAnsi="宋体" w:eastAsia="黑体" w:cs="宋体"/>
          <w:kern w:val="0"/>
          <w:sz w:val="32"/>
          <w:szCs w:val="32"/>
        </w:rPr>
      </w:pPr>
      <w:r>
        <w:rPr>
          <w:rFonts w:hint="eastAsia" w:ascii="黑体" w:hAnsi="宋体" w:eastAsia="黑体" w:cs="宋体"/>
          <w:kern w:val="0"/>
          <w:sz w:val="32"/>
          <w:szCs w:val="32"/>
        </w:rPr>
        <w:t>第三部分 2021年哈密市伊州区委机要保密局预算情况说明</w:t>
      </w:r>
    </w:p>
    <w:p>
      <w:pPr>
        <w:spacing w:line="560" w:lineRule="exact"/>
        <w:ind w:firstLine="640" w:firstLineChars="200"/>
        <w:rPr>
          <w:rFonts w:ascii="黑体" w:hAnsi="宋体" w:eastAsia="黑体" w:cs="宋体"/>
          <w:kern w:val="0"/>
          <w:sz w:val="32"/>
          <w:szCs w:val="32"/>
        </w:rPr>
      </w:pPr>
    </w:p>
    <w:p>
      <w:pPr>
        <w:spacing w:line="560" w:lineRule="exact"/>
        <w:ind w:firstLine="640" w:firstLineChars="200"/>
        <w:rPr>
          <w:rFonts w:ascii="黑体" w:hAnsi="宋体" w:eastAsia="黑体" w:cs="宋体"/>
          <w:kern w:val="0"/>
          <w:sz w:val="32"/>
          <w:szCs w:val="32"/>
        </w:rPr>
      </w:pPr>
      <w:r>
        <w:rPr>
          <w:rFonts w:hint="eastAsia" w:ascii="黑体" w:hAnsi="黑体" w:eastAsia="黑体" w:cs="宋体"/>
          <w:bCs/>
          <w:kern w:val="0"/>
          <w:sz w:val="32"/>
          <w:szCs w:val="32"/>
        </w:rPr>
        <w:t>一、</w:t>
      </w:r>
      <w:r>
        <w:rPr>
          <w:rFonts w:hint="eastAsia" w:ascii="黑体" w:hAnsi="宋体" w:eastAsia="黑体" w:cs="宋体"/>
          <w:kern w:val="0"/>
          <w:sz w:val="32"/>
          <w:szCs w:val="32"/>
        </w:rPr>
        <w:t>关于哈密市伊州区委机要保密局部门2021年收支预算情况的总体说明</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w:t>
      </w:r>
      <w:r>
        <w:rPr>
          <w:rFonts w:hint="eastAsia" w:ascii="仿宋_GB2312" w:hAnsi="宋体" w:eastAsia="仿宋_GB2312" w:cs="宋体"/>
          <w:sz w:val="32"/>
          <w:szCs w:val="32"/>
        </w:rPr>
        <w:t>哈密市伊州区委机要保密局</w:t>
      </w:r>
      <w:r>
        <w:rPr>
          <w:rFonts w:hint="eastAsia" w:ascii="仿宋_GB2312" w:hAnsi="宋体" w:eastAsia="仿宋_GB2312" w:cs="宋体"/>
          <w:kern w:val="0"/>
          <w:sz w:val="32"/>
          <w:szCs w:val="32"/>
        </w:rPr>
        <w:t>部门2021年所有收入和支出均纳入部门预算管理。收支总预算683.15万元。</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w:t>
      </w:r>
    </w:p>
    <w:p>
      <w:pPr>
        <w:spacing w:line="560" w:lineRule="exact"/>
        <w:ind w:firstLine="640" w:firstLineChars="200"/>
        <w:rPr>
          <w:rFonts w:ascii="仿宋" w:hAnsi="仿宋" w:eastAsia="仿宋" w:cs="宋体"/>
          <w:sz w:val="32"/>
          <w:szCs w:val="32"/>
        </w:rPr>
      </w:pPr>
      <w:r>
        <w:rPr>
          <w:rFonts w:hint="eastAsia" w:ascii="仿宋_GB2312" w:hAnsi="宋体" w:eastAsia="仿宋_GB2312" w:cs="宋体"/>
          <w:kern w:val="0"/>
          <w:sz w:val="32"/>
          <w:szCs w:val="32"/>
        </w:rPr>
        <w:t>支出预算包括：</w:t>
      </w:r>
      <w:r>
        <w:rPr>
          <w:rFonts w:hint="eastAsia" w:ascii="仿宋" w:hAnsi="仿宋" w:eastAsia="仿宋" w:cs="宋体"/>
          <w:sz w:val="32"/>
          <w:szCs w:val="32"/>
        </w:rPr>
        <w:t>一般公共服务支出、社会保障和就业支出、住房保障支出。</w:t>
      </w:r>
    </w:p>
    <w:p>
      <w:pPr>
        <w:spacing w:line="560" w:lineRule="exact"/>
        <w:ind w:firstLine="640" w:firstLineChars="200"/>
        <w:rPr>
          <w:rFonts w:ascii="仿宋_GB2312" w:hAnsi="宋体" w:eastAsia="仿宋_GB2312" w:cs="宋体"/>
          <w:kern w:val="0"/>
          <w:sz w:val="32"/>
          <w:szCs w:val="32"/>
        </w:rPr>
      </w:pPr>
      <w:r>
        <w:rPr>
          <w:rFonts w:hint="eastAsia" w:ascii="黑体" w:hAnsi="宋体" w:eastAsia="黑体" w:cs="宋体"/>
          <w:kern w:val="0"/>
          <w:sz w:val="32"/>
          <w:szCs w:val="32"/>
        </w:rPr>
        <w:t>二、关于哈密市伊州区委机要保密局部门2021年收入预算情况说明</w:t>
      </w:r>
    </w:p>
    <w:p>
      <w:pPr>
        <w:spacing w:line="580" w:lineRule="exact"/>
        <w:ind w:firstLine="640"/>
        <w:rPr>
          <w:rFonts w:ascii="仿宋_GB2312" w:hAnsi="宋体" w:eastAsia="仿宋_GB2312" w:cs="宋体"/>
          <w:sz w:val="32"/>
          <w:szCs w:val="32"/>
        </w:rPr>
      </w:pPr>
      <w:r>
        <w:rPr>
          <w:rFonts w:hint="eastAsia" w:ascii="仿宋_GB2312" w:hAnsi="宋体" w:eastAsia="仿宋_GB2312" w:cs="宋体"/>
          <w:sz w:val="32"/>
          <w:szCs w:val="32"/>
        </w:rPr>
        <w:t>哈密市伊州区委机要保密局收入预算</w:t>
      </w:r>
      <w:r>
        <w:rPr>
          <w:rFonts w:ascii="仿宋_GB2312" w:hAnsi="宋体" w:eastAsia="仿宋_GB2312" w:cs="宋体"/>
          <w:sz w:val="32"/>
          <w:szCs w:val="32"/>
        </w:rPr>
        <w:t>683.15</w:t>
      </w:r>
      <w:r>
        <w:rPr>
          <w:rFonts w:hint="eastAsia" w:ascii="仿宋_GB2312" w:hAnsi="宋体" w:eastAsia="仿宋_GB2312" w:cs="宋体"/>
          <w:sz w:val="32"/>
          <w:szCs w:val="32"/>
        </w:rPr>
        <w:t>万元，其中：</w:t>
      </w:r>
    </w:p>
    <w:p>
      <w:pPr>
        <w:spacing w:line="580" w:lineRule="exact"/>
        <w:ind w:firstLine="640"/>
        <w:rPr>
          <w:rFonts w:ascii="仿宋_GB2312" w:hAnsi="宋体" w:eastAsia="仿宋_GB2312" w:cs="宋体"/>
          <w:sz w:val="32"/>
          <w:szCs w:val="32"/>
        </w:rPr>
      </w:pPr>
      <w:r>
        <w:rPr>
          <w:rFonts w:hint="eastAsia" w:ascii="仿宋_GB2312" w:hAnsi="宋体" w:eastAsia="仿宋_GB2312" w:cs="宋体"/>
          <w:sz w:val="32"/>
          <w:szCs w:val="32"/>
        </w:rPr>
        <w:t>一般公共预算</w:t>
      </w:r>
      <w:r>
        <w:rPr>
          <w:rFonts w:ascii="仿宋_GB2312" w:hAnsi="宋体" w:eastAsia="仿宋_GB2312" w:cs="宋体"/>
          <w:sz w:val="32"/>
          <w:szCs w:val="32"/>
        </w:rPr>
        <w:t>683.15</w:t>
      </w:r>
      <w:r>
        <w:rPr>
          <w:rFonts w:hint="eastAsia" w:ascii="仿宋_GB2312" w:hAnsi="宋体" w:eastAsia="仿宋_GB2312" w:cs="宋体"/>
          <w:sz w:val="32"/>
          <w:szCs w:val="32"/>
        </w:rPr>
        <w:t>万元，占</w:t>
      </w:r>
      <w:r>
        <w:rPr>
          <w:rFonts w:ascii="仿宋_GB2312" w:hAnsi="宋体" w:eastAsia="仿宋_GB2312" w:cs="宋体"/>
          <w:sz w:val="32"/>
          <w:szCs w:val="32"/>
        </w:rPr>
        <w:t>100%</w:t>
      </w:r>
      <w:r>
        <w:rPr>
          <w:rFonts w:hint="eastAsia" w:ascii="仿宋_GB2312" w:hAnsi="宋体" w:eastAsia="仿宋_GB2312" w:cs="宋体"/>
          <w:sz w:val="32"/>
          <w:szCs w:val="32"/>
        </w:rPr>
        <w:t>，比上年</w:t>
      </w:r>
      <w:r>
        <w:rPr>
          <w:rFonts w:hint="eastAsia" w:ascii="仿宋_GB2312" w:hAnsi="宋体" w:eastAsia="仿宋_GB2312" w:cs="宋体"/>
          <w:sz w:val="32"/>
          <w:szCs w:val="32"/>
          <w:lang w:val="en-US" w:eastAsia="zh-CN"/>
        </w:rPr>
        <w:t>预算</w:t>
      </w:r>
      <w:r>
        <w:rPr>
          <w:rFonts w:hint="eastAsia" w:ascii="仿宋_GB2312" w:hAnsi="宋体" w:eastAsia="仿宋_GB2312" w:cs="宋体"/>
          <w:sz w:val="32"/>
          <w:szCs w:val="32"/>
        </w:rPr>
        <w:t>增加560.7</w:t>
      </w:r>
      <w:r>
        <w:rPr>
          <w:rFonts w:ascii="仿宋_GB2312" w:hAnsi="宋体" w:eastAsia="仿宋_GB2312" w:cs="宋体"/>
          <w:sz w:val="32"/>
          <w:szCs w:val="32"/>
        </w:rPr>
        <w:t>0</w:t>
      </w:r>
      <w:r>
        <w:rPr>
          <w:rFonts w:hint="eastAsia" w:ascii="仿宋_GB2312" w:hAnsi="宋体" w:eastAsia="仿宋_GB2312" w:cs="宋体"/>
          <w:sz w:val="32"/>
          <w:szCs w:val="32"/>
        </w:rPr>
        <w:t>万元，主要原因是人员增加，电子政务内网项目增加。</w:t>
      </w:r>
    </w:p>
    <w:p>
      <w:pPr>
        <w:spacing w:line="580" w:lineRule="exact"/>
        <w:ind w:firstLine="640"/>
        <w:rPr>
          <w:rFonts w:ascii="仿宋_GB2312" w:hAnsi="宋体" w:eastAsia="仿宋_GB2312" w:cs="宋体"/>
          <w:sz w:val="32"/>
          <w:szCs w:val="32"/>
        </w:rPr>
      </w:pPr>
      <w:r>
        <w:rPr>
          <w:rFonts w:hint="eastAsia" w:ascii="仿宋_GB2312" w:hAnsi="宋体" w:eastAsia="仿宋_GB2312" w:cs="宋体"/>
          <w:sz w:val="32"/>
          <w:szCs w:val="32"/>
        </w:rPr>
        <w:t>政府性基金预算未安排。</w:t>
      </w:r>
    </w:p>
    <w:p>
      <w:pPr>
        <w:spacing w:line="580" w:lineRule="exact"/>
        <w:ind w:firstLine="640"/>
        <w:rPr>
          <w:rFonts w:ascii="仿宋_GB2312" w:hAnsi="宋体" w:eastAsia="仿宋_GB2312" w:cs="宋体"/>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rPr>
          <w:rFonts w:ascii="黑体" w:hAnsi="宋体" w:eastAsia="黑体" w:cs="宋体"/>
          <w:kern w:val="0"/>
          <w:sz w:val="32"/>
          <w:szCs w:val="32"/>
        </w:rPr>
      </w:pPr>
      <w:r>
        <w:rPr>
          <w:rFonts w:hint="eastAsia" w:ascii="黑体" w:hAnsi="宋体" w:eastAsia="黑体" w:cs="宋体"/>
          <w:kern w:val="0"/>
          <w:sz w:val="32"/>
          <w:szCs w:val="32"/>
        </w:rPr>
        <w:t>三、关于哈密市伊州区委机要保密局部门单位2021年支出预算情况说明</w:t>
      </w:r>
    </w:p>
    <w:p>
      <w:pPr>
        <w:spacing w:line="580" w:lineRule="exact"/>
        <w:ind w:firstLine="640"/>
        <w:rPr>
          <w:rFonts w:ascii="仿宋_GB2312" w:hAnsi="宋体" w:eastAsia="仿宋_GB2312" w:cs="宋体"/>
          <w:sz w:val="32"/>
          <w:szCs w:val="32"/>
        </w:rPr>
      </w:pPr>
      <w:r>
        <w:rPr>
          <w:rFonts w:hint="eastAsia" w:ascii="仿宋_GB2312" w:hAnsi="宋体" w:eastAsia="仿宋_GB2312" w:cs="宋体"/>
          <w:sz w:val="32"/>
          <w:szCs w:val="32"/>
        </w:rPr>
        <w:t>哈密市伊州区委机要保密局</w:t>
      </w:r>
      <w:r>
        <w:rPr>
          <w:rFonts w:ascii="仿宋_GB2312" w:hAnsi="宋体" w:eastAsia="仿宋_GB2312" w:cs="宋体"/>
          <w:sz w:val="32"/>
          <w:szCs w:val="32"/>
        </w:rPr>
        <w:t>20</w:t>
      </w:r>
      <w:r>
        <w:rPr>
          <w:rFonts w:hint="eastAsia" w:ascii="仿宋_GB2312" w:hAnsi="宋体" w:eastAsia="仿宋_GB2312" w:cs="宋体"/>
          <w:sz w:val="32"/>
          <w:szCs w:val="32"/>
        </w:rPr>
        <w:t>21年支出预算</w:t>
      </w:r>
      <w:r>
        <w:rPr>
          <w:rFonts w:ascii="仿宋_GB2312" w:hAnsi="宋体" w:eastAsia="仿宋_GB2312" w:cs="宋体"/>
          <w:sz w:val="32"/>
          <w:szCs w:val="32"/>
        </w:rPr>
        <w:t>683.15</w:t>
      </w:r>
      <w:r>
        <w:rPr>
          <w:rFonts w:hint="eastAsia" w:ascii="仿宋_GB2312" w:hAnsi="宋体" w:eastAsia="仿宋_GB2312" w:cs="宋体"/>
          <w:sz w:val="32"/>
          <w:szCs w:val="32"/>
        </w:rPr>
        <w:t>万元，其中：</w:t>
      </w:r>
    </w:p>
    <w:p>
      <w:pPr>
        <w:spacing w:line="580" w:lineRule="exact"/>
        <w:ind w:firstLine="640"/>
        <w:rPr>
          <w:rFonts w:ascii="仿宋_GB2312" w:hAnsi="宋体" w:eastAsia="仿宋_GB2312" w:cs="宋体"/>
          <w:b/>
          <w:sz w:val="32"/>
          <w:szCs w:val="32"/>
        </w:rPr>
      </w:pPr>
      <w:r>
        <w:rPr>
          <w:rFonts w:hint="eastAsia" w:ascii="仿宋_GB2312" w:hAnsi="宋体" w:eastAsia="仿宋_GB2312" w:cs="宋体"/>
          <w:sz w:val="32"/>
          <w:szCs w:val="32"/>
        </w:rPr>
        <w:t>基本支出192.17万元，占28.13</w:t>
      </w:r>
      <w:r>
        <w:rPr>
          <w:rFonts w:ascii="仿宋_GB2312" w:hAnsi="宋体" w:eastAsia="仿宋_GB2312" w:cs="宋体"/>
          <w:sz w:val="32"/>
          <w:szCs w:val="32"/>
        </w:rPr>
        <w:t>%</w:t>
      </w:r>
      <w:r>
        <w:rPr>
          <w:rFonts w:hint="eastAsia" w:ascii="仿宋_GB2312" w:hAnsi="宋体" w:eastAsia="仿宋_GB2312" w:cs="宋体"/>
          <w:sz w:val="32"/>
          <w:szCs w:val="32"/>
        </w:rPr>
        <w:t>，比上年</w:t>
      </w:r>
      <w:r>
        <w:rPr>
          <w:rFonts w:hint="eastAsia" w:ascii="仿宋_GB2312" w:hAnsi="宋体" w:eastAsia="仿宋_GB2312" w:cs="宋体"/>
          <w:sz w:val="32"/>
          <w:szCs w:val="32"/>
          <w:lang w:val="en-US" w:eastAsia="zh-CN"/>
        </w:rPr>
        <w:t>预算</w:t>
      </w:r>
      <w:r>
        <w:rPr>
          <w:rFonts w:hint="eastAsia" w:ascii="仿宋_GB2312" w:hAnsi="宋体" w:eastAsia="仿宋_GB2312" w:cs="宋体"/>
          <w:sz w:val="32"/>
          <w:szCs w:val="32"/>
        </w:rPr>
        <w:t>增加69.72万元，主要原因是：人员增加，工资、社保、公积金等相应增加。</w:t>
      </w:r>
    </w:p>
    <w:p>
      <w:pPr>
        <w:spacing w:line="580" w:lineRule="exact"/>
        <w:ind w:firstLine="640"/>
        <w:rPr>
          <w:rFonts w:ascii="仿宋_GB2312" w:hAnsi="宋体" w:eastAsia="仿宋_GB2312" w:cs="宋体"/>
          <w:sz w:val="32"/>
          <w:szCs w:val="32"/>
        </w:rPr>
      </w:pPr>
      <w:r>
        <w:rPr>
          <w:rFonts w:hint="eastAsia" w:ascii="仿宋_GB2312" w:hAnsi="宋体" w:eastAsia="仿宋_GB2312" w:cs="宋体"/>
          <w:sz w:val="32"/>
          <w:szCs w:val="32"/>
        </w:rPr>
        <w:t>项目支出490.98万元，占71.87</w:t>
      </w:r>
      <w:r>
        <w:rPr>
          <w:rFonts w:ascii="仿宋_GB2312" w:hAnsi="宋体" w:eastAsia="仿宋_GB2312" w:cs="宋体"/>
          <w:sz w:val="32"/>
          <w:szCs w:val="32"/>
        </w:rPr>
        <w:t>%</w:t>
      </w:r>
      <w:r>
        <w:rPr>
          <w:rFonts w:hint="eastAsia" w:ascii="仿宋_GB2312" w:hAnsi="宋体" w:eastAsia="仿宋_GB2312" w:cs="宋体"/>
          <w:sz w:val="32"/>
          <w:szCs w:val="32"/>
        </w:rPr>
        <w:t>，比上年</w:t>
      </w:r>
      <w:r>
        <w:rPr>
          <w:rFonts w:hint="eastAsia" w:ascii="仿宋_GB2312" w:hAnsi="宋体" w:eastAsia="仿宋_GB2312" w:cs="宋体"/>
          <w:sz w:val="32"/>
          <w:szCs w:val="32"/>
          <w:lang w:val="en-US" w:eastAsia="zh-CN"/>
        </w:rPr>
        <w:t>预算</w:t>
      </w:r>
      <w:r>
        <w:rPr>
          <w:rFonts w:hint="eastAsia" w:ascii="仿宋_GB2312" w:hAnsi="宋体" w:eastAsia="仿宋_GB2312" w:cs="宋体"/>
          <w:sz w:val="32"/>
          <w:szCs w:val="32"/>
        </w:rPr>
        <w:t>增加100%,增加原因是：机构改革后，机要局和保密局合并，原机要局的电子政务内网、密码业务、政府项目等项目经费增加。</w:t>
      </w:r>
    </w:p>
    <w:p>
      <w:pPr>
        <w:spacing w:line="560" w:lineRule="exact"/>
        <w:ind w:firstLine="640" w:firstLineChars="200"/>
        <w:rPr>
          <w:rFonts w:ascii="仿宋_GB2312" w:hAnsi="宋体" w:eastAsia="仿宋_GB2312" w:cs="宋体"/>
          <w:b/>
          <w:spacing w:val="-6"/>
          <w:kern w:val="0"/>
          <w:sz w:val="32"/>
          <w:szCs w:val="32"/>
        </w:rPr>
      </w:pPr>
      <w:r>
        <w:rPr>
          <w:rFonts w:hint="eastAsia" w:ascii="黑体" w:hAnsi="黑体" w:eastAsia="黑体" w:cs="宋体"/>
          <w:bCs/>
          <w:kern w:val="0"/>
          <w:sz w:val="32"/>
          <w:szCs w:val="32"/>
        </w:rPr>
        <w:t>四、关于</w:t>
      </w:r>
      <w:r>
        <w:rPr>
          <w:rFonts w:hint="eastAsia" w:ascii="黑体" w:hAnsi="宋体" w:eastAsia="黑体" w:cs="宋体"/>
          <w:kern w:val="0"/>
          <w:sz w:val="32"/>
          <w:szCs w:val="32"/>
        </w:rPr>
        <w:t>哈密市伊州区委机要保密局</w:t>
      </w:r>
      <w:r>
        <w:rPr>
          <w:rFonts w:hint="eastAsia" w:ascii="黑体" w:hAnsi="黑体" w:eastAsia="黑体" w:cs="宋体"/>
          <w:bCs/>
          <w:kern w:val="0"/>
          <w:sz w:val="32"/>
          <w:szCs w:val="32"/>
        </w:rPr>
        <w:t>部门2021年财政拨款收支预算情况的总体说明</w:t>
      </w:r>
    </w:p>
    <w:p>
      <w:pPr>
        <w:spacing w:line="55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2021年财政拨款收支总预算</w:t>
      </w:r>
      <w:r>
        <w:rPr>
          <w:rFonts w:ascii="仿宋_GB2312" w:hAnsi="宋体" w:eastAsia="仿宋_GB2312" w:cs="宋体"/>
          <w:sz w:val="32"/>
          <w:szCs w:val="32"/>
        </w:rPr>
        <w:t>683.15</w:t>
      </w:r>
      <w:r>
        <w:rPr>
          <w:rFonts w:hint="eastAsia" w:ascii="仿宋_GB2312" w:hAnsi="宋体" w:eastAsia="仿宋_GB2312" w:cs="宋体"/>
          <w:sz w:val="32"/>
          <w:szCs w:val="32"/>
        </w:rPr>
        <w:t>万元。</w:t>
      </w:r>
    </w:p>
    <w:p>
      <w:pPr>
        <w:spacing w:line="55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收入全部为一般公共预算拨款，无政府性基金预算拨款和国有资本经营预算。</w:t>
      </w:r>
    </w:p>
    <w:p>
      <w:pPr>
        <w:spacing w:line="55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收入预算包括：一般公共预算拨款</w:t>
      </w:r>
      <w:r>
        <w:rPr>
          <w:rFonts w:ascii="仿宋_GB2312" w:hAnsi="宋体" w:eastAsia="仿宋_GB2312" w:cs="宋体"/>
          <w:sz w:val="32"/>
          <w:szCs w:val="32"/>
        </w:rPr>
        <w:t>683.15</w:t>
      </w:r>
      <w:r>
        <w:rPr>
          <w:rFonts w:hint="eastAsia" w:ascii="仿宋_GB2312" w:hAnsi="宋体" w:eastAsia="仿宋_GB2312" w:cs="宋体"/>
          <w:sz w:val="32"/>
          <w:szCs w:val="32"/>
        </w:rPr>
        <w:t>万元。</w:t>
      </w:r>
    </w:p>
    <w:p>
      <w:pPr>
        <w:spacing w:line="55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一般公共预算支出包括：201一般公共服务支出656.18万元，</w:t>
      </w:r>
      <w:r>
        <w:rPr>
          <w:rFonts w:ascii="仿宋_GB2312" w:hAnsi="宋体" w:eastAsia="仿宋_GB2312" w:cs="宋体"/>
          <w:sz w:val="32"/>
          <w:szCs w:val="32"/>
        </w:rPr>
        <w:t>主要用于保障机关正常运行的人员经费、公用经费和项目经费</w:t>
      </w:r>
      <w:r>
        <w:rPr>
          <w:rFonts w:hint="eastAsia" w:ascii="仿宋_GB2312" w:hAnsi="宋体" w:eastAsia="仿宋_GB2312" w:cs="宋体"/>
          <w:sz w:val="32"/>
          <w:szCs w:val="32"/>
        </w:rPr>
        <w:t>。208社会保障和就业支出15.41万元，</w:t>
      </w:r>
      <w:r>
        <w:rPr>
          <w:rFonts w:ascii="仿宋_GB2312" w:hAnsi="宋体" w:eastAsia="仿宋_GB2312" w:cs="宋体"/>
          <w:sz w:val="32"/>
          <w:szCs w:val="32"/>
        </w:rPr>
        <w:t>主要用于社会保障缴费支出</w:t>
      </w:r>
      <w:r>
        <w:rPr>
          <w:rFonts w:hint="eastAsia" w:ascii="仿宋_GB2312" w:hAnsi="宋体" w:eastAsia="仿宋_GB2312" w:cs="宋体"/>
          <w:sz w:val="32"/>
          <w:szCs w:val="32"/>
        </w:rPr>
        <w:t>。</w:t>
      </w:r>
      <w:r>
        <w:rPr>
          <w:rFonts w:ascii="仿宋_GB2312" w:hAnsi="宋体" w:eastAsia="仿宋_GB2312" w:cs="宋体"/>
          <w:sz w:val="32"/>
          <w:szCs w:val="32"/>
        </w:rPr>
        <w:t>221住房保障支出</w:t>
      </w:r>
      <w:r>
        <w:rPr>
          <w:rFonts w:hint="eastAsia" w:ascii="仿宋_GB2312" w:hAnsi="宋体" w:eastAsia="仿宋_GB2312" w:cs="宋体"/>
          <w:sz w:val="32"/>
          <w:szCs w:val="32"/>
        </w:rPr>
        <w:t>11.56</w:t>
      </w:r>
      <w:r>
        <w:rPr>
          <w:rFonts w:ascii="仿宋_GB2312" w:hAnsi="宋体" w:eastAsia="仿宋_GB2312" w:cs="宋体"/>
          <w:sz w:val="32"/>
          <w:szCs w:val="32"/>
        </w:rPr>
        <w:t>万元，主要用于住房公积金缴费</w:t>
      </w:r>
      <w:r>
        <w:rPr>
          <w:rFonts w:hint="eastAsia" w:ascii="仿宋_GB2312" w:hAnsi="宋体" w:eastAsia="仿宋_GB2312" w:cs="宋体"/>
          <w:sz w:val="32"/>
          <w:szCs w:val="32"/>
        </w:rPr>
        <w:t>。</w:t>
      </w:r>
    </w:p>
    <w:p>
      <w:pPr>
        <w:spacing w:line="560" w:lineRule="exact"/>
        <w:ind w:firstLine="640" w:firstLineChars="200"/>
        <w:rPr>
          <w:rFonts w:ascii="黑体" w:hAnsi="宋体" w:eastAsia="黑体" w:cs="宋体"/>
          <w:kern w:val="0"/>
          <w:sz w:val="32"/>
          <w:szCs w:val="32"/>
        </w:rPr>
      </w:pPr>
      <w:r>
        <w:rPr>
          <w:rFonts w:hint="eastAsia" w:ascii="黑体" w:hAnsi="宋体" w:eastAsia="黑体" w:cs="宋体"/>
          <w:kern w:val="0"/>
          <w:sz w:val="32"/>
          <w:szCs w:val="32"/>
        </w:rPr>
        <w:t>五、关于哈密市伊州区委机要保密局部门2021年一般公共预算当年拨款情况说明</w:t>
      </w:r>
    </w:p>
    <w:p>
      <w:pPr>
        <w:spacing w:line="580" w:lineRule="exact"/>
        <w:ind w:firstLine="642"/>
        <w:rPr>
          <w:rFonts w:ascii="楷体_GB2312" w:hAnsi="宋体" w:eastAsia="楷体_GB2312" w:cs="宋体"/>
          <w:b/>
          <w:sz w:val="32"/>
          <w:szCs w:val="32"/>
        </w:rPr>
      </w:pPr>
      <w:r>
        <w:rPr>
          <w:rFonts w:hint="eastAsia" w:ascii="楷体_GB2312" w:hAnsi="宋体" w:eastAsia="楷体_GB2312" w:cs="宋体"/>
          <w:b/>
          <w:sz w:val="32"/>
          <w:szCs w:val="32"/>
        </w:rPr>
        <w:t>（一）一般公用预算当年拨款规模变化情况</w:t>
      </w:r>
    </w:p>
    <w:p>
      <w:pPr>
        <w:spacing w:line="55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哈密市伊州区委机要保密局2021年一般公共预算拨款部门2021年一般公共预算拨款合计683.15万元，其中：基本支出192.17万元，比上年预算增加69.72万元，增长56.94%。主要原因是：主要原因是人员增加，工资、社保、公积金等相应增加。</w:t>
      </w:r>
    </w:p>
    <w:p>
      <w:pPr>
        <w:spacing w:line="55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项目支出490.98万万元，比上年预算增加490.98万，增长100%，主要原因是：机构改革后，机要局和保密局合并，原机要局的电子政务内网、密码业务、政府项目等项目经费增加。</w:t>
      </w:r>
    </w:p>
    <w:p>
      <w:pPr>
        <w:spacing w:line="580" w:lineRule="exact"/>
        <w:ind w:firstLine="642"/>
        <w:rPr>
          <w:rFonts w:ascii="楷体_GB2312" w:hAnsi="宋体" w:eastAsia="楷体_GB2312" w:cs="宋体"/>
          <w:b/>
          <w:sz w:val="32"/>
          <w:szCs w:val="32"/>
        </w:rPr>
      </w:pPr>
      <w:r>
        <w:rPr>
          <w:rFonts w:hint="eastAsia" w:ascii="楷体_GB2312" w:hAnsi="宋体" w:eastAsia="楷体_GB2312" w:cs="宋体"/>
          <w:b/>
          <w:sz w:val="32"/>
          <w:szCs w:val="32"/>
        </w:rPr>
        <w:t>（二）一般公共预算当年拨款结构情况</w:t>
      </w:r>
    </w:p>
    <w:p>
      <w:pPr>
        <w:spacing w:line="55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1.一般公共服务支出（2</w:t>
      </w:r>
      <w:r>
        <w:rPr>
          <w:rFonts w:ascii="仿宋_GB2312" w:hAnsi="宋体" w:eastAsia="仿宋_GB2312" w:cs="宋体"/>
          <w:sz w:val="32"/>
          <w:szCs w:val="32"/>
        </w:rPr>
        <w:t>01</w:t>
      </w:r>
      <w:r>
        <w:rPr>
          <w:rFonts w:hint="eastAsia" w:ascii="仿宋_GB2312" w:hAnsi="宋体" w:eastAsia="仿宋_GB2312" w:cs="宋体"/>
          <w:sz w:val="32"/>
          <w:szCs w:val="32"/>
        </w:rPr>
        <w:t>类）656.18万元，占96.05%。</w:t>
      </w:r>
    </w:p>
    <w:p>
      <w:pPr>
        <w:spacing w:line="55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2.社会保障和就业支出（208类）15.41万元，占2.26%。</w:t>
      </w:r>
    </w:p>
    <w:p>
      <w:pPr>
        <w:spacing w:line="55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3.住房保障支出（221类）11.56万元，占1.69%。</w:t>
      </w:r>
    </w:p>
    <w:p>
      <w:pPr>
        <w:spacing w:line="560" w:lineRule="exact"/>
        <w:ind w:firstLine="643" w:firstLineChars="200"/>
        <w:rPr>
          <w:rFonts w:ascii="楷体_GB2312" w:hAnsi="宋体" w:eastAsia="楷体_GB2312" w:cs="宋体"/>
          <w:b/>
          <w:kern w:val="0"/>
          <w:sz w:val="32"/>
          <w:szCs w:val="32"/>
        </w:rPr>
      </w:pPr>
      <w:r>
        <w:rPr>
          <w:rFonts w:hint="eastAsia" w:ascii="楷体_GB2312" w:hAnsi="宋体" w:eastAsia="楷体_GB2312" w:cs="宋体"/>
          <w:b/>
          <w:kern w:val="0"/>
          <w:sz w:val="32"/>
          <w:szCs w:val="32"/>
        </w:rPr>
        <w:t>（三）一般公共预算当年拨款具体使用情况</w:t>
      </w:r>
    </w:p>
    <w:p>
      <w:pPr>
        <w:spacing w:line="55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1.一般公共服务支出（类）其他共产党事务支出（款）行政运行（项）：2021</w:t>
      </w:r>
      <w:r>
        <w:rPr>
          <w:rFonts w:ascii="仿宋_GB2312" w:hAnsi="宋体" w:eastAsia="仿宋_GB2312" w:cs="宋体"/>
          <w:sz w:val="32"/>
          <w:szCs w:val="32"/>
        </w:rPr>
        <w:t>年预算数为</w:t>
      </w:r>
      <w:r>
        <w:rPr>
          <w:rFonts w:hint="eastAsia" w:ascii="仿宋_GB2312" w:hAnsi="宋体" w:eastAsia="仿宋_GB2312" w:cs="宋体"/>
          <w:sz w:val="32"/>
          <w:szCs w:val="32"/>
        </w:rPr>
        <w:t>165.2</w:t>
      </w:r>
      <w:r>
        <w:rPr>
          <w:rFonts w:ascii="仿宋_GB2312" w:hAnsi="宋体" w:eastAsia="仿宋_GB2312" w:cs="宋体"/>
          <w:sz w:val="32"/>
          <w:szCs w:val="32"/>
        </w:rPr>
        <w:t>0</w:t>
      </w:r>
      <w:r>
        <w:rPr>
          <w:rFonts w:hint="eastAsia" w:ascii="仿宋_GB2312" w:hAnsi="宋体" w:eastAsia="仿宋_GB2312" w:cs="宋体"/>
          <w:sz w:val="32"/>
          <w:szCs w:val="32"/>
        </w:rPr>
        <w:t>万元，比上年预算增加59.26万元，增长55.94%，主要原因是：人员增加，工资等相应增加。</w:t>
      </w:r>
    </w:p>
    <w:p>
      <w:pPr>
        <w:spacing w:line="55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2.社会保障和就业支出（类）行政事业单位离退休（款）机关事业单位养老保险缴费支（项）：2021</w:t>
      </w:r>
      <w:r>
        <w:rPr>
          <w:rFonts w:ascii="仿宋_GB2312" w:hAnsi="宋体" w:eastAsia="仿宋_GB2312" w:cs="宋体"/>
          <w:sz w:val="32"/>
          <w:szCs w:val="32"/>
        </w:rPr>
        <w:t>年预算数为</w:t>
      </w:r>
      <w:r>
        <w:rPr>
          <w:rFonts w:hint="eastAsia" w:ascii="仿宋_GB2312" w:hAnsi="宋体" w:eastAsia="仿宋_GB2312" w:cs="宋体"/>
          <w:sz w:val="32"/>
          <w:szCs w:val="32"/>
        </w:rPr>
        <w:t>15.41万元，比上年预算增加5.97万元，增长63.24%，主要原因是：人员增加，社保相应增加。</w:t>
      </w:r>
    </w:p>
    <w:p>
      <w:pPr>
        <w:spacing w:line="55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3.住房保障支出（类）住房改革支出（款）住房公积金（项）：2021</w:t>
      </w:r>
      <w:r>
        <w:rPr>
          <w:rFonts w:ascii="仿宋_GB2312" w:hAnsi="宋体" w:eastAsia="仿宋_GB2312" w:cs="宋体"/>
          <w:sz w:val="32"/>
          <w:szCs w:val="32"/>
        </w:rPr>
        <w:t>年预算数为</w:t>
      </w:r>
      <w:r>
        <w:rPr>
          <w:rFonts w:hint="eastAsia" w:ascii="仿宋_GB2312" w:hAnsi="宋体" w:eastAsia="仿宋_GB2312" w:cs="宋体"/>
          <w:sz w:val="32"/>
          <w:szCs w:val="32"/>
        </w:rPr>
        <w:t>11.56万元，比上年预算增加4.49万元，增长63.51%，主要原因是：人员增加，住房公积金相应增加。</w:t>
      </w:r>
    </w:p>
    <w:p>
      <w:pPr>
        <w:spacing w:line="55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4.一般公共服务支出（类）其他共产党事务支出（款）行政运行（项）：2021</w:t>
      </w:r>
      <w:r>
        <w:rPr>
          <w:rFonts w:ascii="仿宋_GB2312" w:hAnsi="宋体" w:eastAsia="仿宋_GB2312" w:cs="宋体"/>
          <w:sz w:val="32"/>
          <w:szCs w:val="32"/>
        </w:rPr>
        <w:t>年预算数为</w:t>
      </w:r>
      <w:r>
        <w:rPr>
          <w:rFonts w:hint="eastAsia" w:ascii="仿宋_GB2312" w:hAnsi="宋体" w:eastAsia="仿宋_GB2312" w:cs="宋体"/>
          <w:sz w:val="32"/>
          <w:szCs w:val="32"/>
        </w:rPr>
        <w:t>490.98万元，比上年预算增加</w:t>
      </w:r>
      <w:r>
        <w:rPr>
          <w:rFonts w:ascii="仿宋_GB2312" w:hAnsi="宋体" w:eastAsia="仿宋_GB2312" w:cs="宋体"/>
          <w:sz w:val="32"/>
          <w:szCs w:val="32"/>
        </w:rPr>
        <w:t>490.98</w:t>
      </w:r>
      <w:r>
        <w:rPr>
          <w:rFonts w:hint="eastAsia" w:ascii="仿宋_GB2312" w:hAnsi="宋体" w:eastAsia="仿宋_GB2312" w:cs="宋体"/>
          <w:sz w:val="32"/>
          <w:szCs w:val="32"/>
        </w:rPr>
        <w:t>万元，增长1</w:t>
      </w:r>
      <w:r>
        <w:rPr>
          <w:rFonts w:ascii="仿宋_GB2312" w:hAnsi="宋体" w:eastAsia="仿宋_GB2312" w:cs="宋体"/>
          <w:sz w:val="32"/>
          <w:szCs w:val="32"/>
        </w:rPr>
        <w:t>00</w:t>
      </w:r>
      <w:r>
        <w:rPr>
          <w:rFonts w:hint="eastAsia" w:ascii="仿宋_GB2312" w:hAnsi="宋体" w:eastAsia="仿宋_GB2312" w:cs="宋体"/>
          <w:sz w:val="32"/>
          <w:szCs w:val="32"/>
        </w:rPr>
        <w:t>%，主要原因是机构改革后，机要局和保密局合并，原机要局的电子政务内网、密码业务、政府项目等项目经费增加。</w:t>
      </w:r>
    </w:p>
    <w:p>
      <w:pPr>
        <w:spacing w:line="560" w:lineRule="exact"/>
        <w:ind w:firstLine="640" w:firstLineChars="200"/>
        <w:rPr>
          <w:rFonts w:ascii="黑体" w:hAnsi="宋体" w:eastAsia="黑体" w:cs="宋体"/>
          <w:kern w:val="0"/>
          <w:sz w:val="32"/>
          <w:szCs w:val="32"/>
        </w:rPr>
      </w:pPr>
      <w:r>
        <w:rPr>
          <w:rFonts w:hint="eastAsia" w:ascii="黑体" w:hAnsi="宋体" w:eastAsia="黑体" w:cs="宋体"/>
          <w:kern w:val="0"/>
          <w:sz w:val="32"/>
          <w:szCs w:val="32"/>
        </w:rPr>
        <w:t>六、关于哈密市伊州区委机要保密局部门2021年一般公共预算基本支出情况说明</w:t>
      </w:r>
    </w:p>
    <w:p>
      <w:pPr>
        <w:spacing w:line="55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哈密市伊州区委机要保密局2021年一般公共预算基本支出</w:t>
      </w:r>
      <w:r>
        <w:rPr>
          <w:rFonts w:ascii="仿宋_GB2312" w:hAnsi="宋体" w:eastAsia="仿宋_GB2312" w:cs="宋体"/>
          <w:sz w:val="32"/>
          <w:szCs w:val="32"/>
        </w:rPr>
        <w:t>192.17</w:t>
      </w:r>
      <w:r>
        <w:rPr>
          <w:rFonts w:hint="eastAsia" w:ascii="仿宋_GB2312" w:hAnsi="宋体" w:eastAsia="仿宋_GB2312" w:cs="宋体"/>
          <w:sz w:val="32"/>
          <w:szCs w:val="32"/>
        </w:rPr>
        <w:t>万元，其中：</w:t>
      </w:r>
    </w:p>
    <w:p>
      <w:pPr>
        <w:spacing w:line="55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人员经费186.02万元，主要包括：基本工资、津贴补贴、奖金、机关事业单位基本养老保险缴费、职工基本医疗保险缴费、其他社会保障缴费、住房公积金、其他工资福利支出、退休费等。</w:t>
      </w:r>
    </w:p>
    <w:p>
      <w:pPr>
        <w:spacing w:line="55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公用经费</w:t>
      </w:r>
      <w:r>
        <w:rPr>
          <w:rFonts w:ascii="仿宋_GB2312" w:hAnsi="宋体" w:eastAsia="仿宋_GB2312" w:cs="宋体"/>
          <w:sz w:val="32"/>
          <w:szCs w:val="32"/>
        </w:rPr>
        <w:t>6.15</w:t>
      </w:r>
      <w:r>
        <w:rPr>
          <w:rFonts w:hint="eastAsia" w:ascii="仿宋_GB2312" w:hAnsi="宋体" w:eastAsia="仿宋_GB2312" w:cs="宋体"/>
          <w:sz w:val="32"/>
          <w:szCs w:val="32"/>
        </w:rPr>
        <w:t>万元，主要包括：办公费、工会经费、福利费等。</w:t>
      </w:r>
    </w:p>
    <w:p>
      <w:pPr>
        <w:spacing w:line="560" w:lineRule="exact"/>
        <w:ind w:firstLine="640" w:firstLineChars="200"/>
        <w:rPr>
          <w:rFonts w:ascii="黑体" w:hAnsi="宋体" w:eastAsia="黑体" w:cs="宋体"/>
          <w:kern w:val="0"/>
          <w:sz w:val="32"/>
          <w:szCs w:val="32"/>
        </w:rPr>
      </w:pPr>
      <w:r>
        <w:rPr>
          <w:rFonts w:hint="eastAsia" w:ascii="黑体" w:hAnsi="宋体" w:eastAsia="黑体" w:cs="宋体"/>
          <w:kern w:val="0"/>
          <w:sz w:val="32"/>
          <w:szCs w:val="32"/>
        </w:rPr>
        <w:t>七、关于哈密市伊州区委机要保密局部门2021年项目支出情况说明</w:t>
      </w:r>
    </w:p>
    <w:p>
      <w:pPr>
        <w:spacing w:line="55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w:t>
      </w:r>
      <w:r>
        <w:rPr>
          <w:rFonts w:ascii="仿宋_GB2312" w:hAnsi="宋体" w:eastAsia="仿宋_GB2312" w:cs="宋体"/>
          <w:sz w:val="32"/>
          <w:szCs w:val="32"/>
        </w:rPr>
        <w:t>.</w:t>
      </w:r>
      <w:r>
        <w:rPr>
          <w:rFonts w:hint="eastAsia" w:ascii="仿宋_GB2312" w:hAnsi="宋体" w:eastAsia="仿宋_GB2312" w:cs="宋体"/>
          <w:sz w:val="32"/>
          <w:szCs w:val="32"/>
        </w:rPr>
        <w:t>项目名称：政府项目工程</w:t>
      </w:r>
    </w:p>
    <w:p>
      <w:pPr>
        <w:spacing w:line="55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设立的政策依据：关于申请拨付政府项目工程经费的报告</w:t>
      </w:r>
    </w:p>
    <w:p>
      <w:pPr>
        <w:spacing w:line="55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预算安排规模：300万</w:t>
      </w:r>
    </w:p>
    <w:p>
      <w:pPr>
        <w:spacing w:line="55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项目承担单位：伊州区委机要保密局</w:t>
      </w:r>
    </w:p>
    <w:p>
      <w:pPr>
        <w:spacing w:line="55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资金分配情况：政府项目工程300万元用于向中国电信股份有限公司哈密分公司支付设备款等。</w:t>
      </w:r>
    </w:p>
    <w:p>
      <w:pPr>
        <w:spacing w:line="55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资金执行时间：2</w:t>
      </w:r>
      <w:r>
        <w:rPr>
          <w:rFonts w:ascii="仿宋_GB2312" w:hAnsi="宋体" w:eastAsia="仿宋_GB2312" w:cs="宋体"/>
          <w:sz w:val="32"/>
          <w:szCs w:val="32"/>
        </w:rPr>
        <w:t>021</w:t>
      </w:r>
      <w:r>
        <w:rPr>
          <w:rFonts w:hint="eastAsia" w:ascii="仿宋_GB2312" w:hAnsi="宋体" w:eastAsia="仿宋_GB2312" w:cs="宋体"/>
          <w:sz w:val="32"/>
          <w:szCs w:val="32"/>
        </w:rPr>
        <w:t>年1月1日至2</w:t>
      </w:r>
      <w:r>
        <w:rPr>
          <w:rFonts w:ascii="仿宋_GB2312" w:hAnsi="宋体" w:eastAsia="仿宋_GB2312" w:cs="宋体"/>
          <w:sz w:val="32"/>
          <w:szCs w:val="32"/>
        </w:rPr>
        <w:t>021</w:t>
      </w:r>
      <w:r>
        <w:rPr>
          <w:rFonts w:hint="eastAsia" w:ascii="仿宋_GB2312" w:hAnsi="宋体" w:eastAsia="仿宋_GB2312" w:cs="宋体"/>
          <w:sz w:val="32"/>
          <w:szCs w:val="32"/>
        </w:rPr>
        <w:t>年1</w:t>
      </w:r>
      <w:r>
        <w:rPr>
          <w:rFonts w:ascii="仿宋_GB2312" w:hAnsi="宋体" w:eastAsia="仿宋_GB2312" w:cs="宋体"/>
          <w:sz w:val="32"/>
          <w:szCs w:val="32"/>
        </w:rPr>
        <w:t>2</w:t>
      </w:r>
      <w:r>
        <w:rPr>
          <w:rFonts w:hint="eastAsia" w:ascii="仿宋_GB2312" w:hAnsi="宋体" w:eastAsia="仿宋_GB2312" w:cs="宋体"/>
          <w:sz w:val="32"/>
          <w:szCs w:val="32"/>
        </w:rPr>
        <w:t>月3</w:t>
      </w:r>
      <w:r>
        <w:rPr>
          <w:rFonts w:ascii="仿宋_GB2312" w:hAnsi="宋体" w:eastAsia="仿宋_GB2312" w:cs="宋体"/>
          <w:sz w:val="32"/>
          <w:szCs w:val="32"/>
        </w:rPr>
        <w:t>1</w:t>
      </w:r>
      <w:r>
        <w:rPr>
          <w:rFonts w:hint="eastAsia" w:ascii="仿宋_GB2312" w:hAnsi="宋体" w:eastAsia="仿宋_GB2312" w:cs="宋体"/>
          <w:sz w:val="32"/>
          <w:szCs w:val="32"/>
        </w:rPr>
        <w:t>日</w:t>
      </w:r>
    </w:p>
    <w:p>
      <w:pPr>
        <w:spacing w:line="550" w:lineRule="exact"/>
        <w:ind w:firstLine="640" w:firstLineChars="200"/>
        <w:rPr>
          <w:rFonts w:ascii="仿宋_GB2312" w:hAnsi="宋体" w:eastAsia="仿宋_GB2312" w:cs="宋体"/>
          <w:sz w:val="32"/>
          <w:szCs w:val="32"/>
        </w:rPr>
      </w:pPr>
    </w:p>
    <w:p>
      <w:pPr>
        <w:spacing w:line="55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2</w:t>
      </w:r>
      <w:r>
        <w:rPr>
          <w:rFonts w:ascii="仿宋_GB2312" w:hAnsi="宋体" w:eastAsia="仿宋_GB2312" w:cs="宋体"/>
          <w:sz w:val="32"/>
          <w:szCs w:val="32"/>
        </w:rPr>
        <w:t>.</w:t>
      </w:r>
      <w:r>
        <w:rPr>
          <w:rFonts w:hint="eastAsia" w:ascii="仿宋_GB2312" w:hAnsi="宋体" w:eastAsia="仿宋_GB2312" w:cs="宋体"/>
          <w:sz w:val="32"/>
          <w:szCs w:val="32"/>
        </w:rPr>
        <w:t>项目名称：政府项目工程</w:t>
      </w:r>
    </w:p>
    <w:p>
      <w:pPr>
        <w:spacing w:line="55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设立的政策依据：关于申请拨付政府项目工程经费的报告</w:t>
      </w:r>
    </w:p>
    <w:p>
      <w:pPr>
        <w:spacing w:line="55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预算安排规模：78.98万元</w:t>
      </w:r>
    </w:p>
    <w:p>
      <w:pPr>
        <w:spacing w:line="55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项目承担单位：伊州区委机要保密局</w:t>
      </w:r>
    </w:p>
    <w:p>
      <w:pPr>
        <w:spacing w:line="55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资金分配情况：政府项目工程300万元用于向中国电信股份有限公司哈密分公司支付设备款等。</w:t>
      </w:r>
    </w:p>
    <w:p>
      <w:pPr>
        <w:spacing w:line="55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资金执行时间：2</w:t>
      </w:r>
      <w:r>
        <w:rPr>
          <w:rFonts w:ascii="仿宋_GB2312" w:hAnsi="宋体" w:eastAsia="仿宋_GB2312" w:cs="宋体"/>
          <w:sz w:val="32"/>
          <w:szCs w:val="32"/>
        </w:rPr>
        <w:t>021</w:t>
      </w:r>
      <w:r>
        <w:rPr>
          <w:rFonts w:hint="eastAsia" w:ascii="仿宋_GB2312" w:hAnsi="宋体" w:eastAsia="仿宋_GB2312" w:cs="宋体"/>
          <w:sz w:val="32"/>
          <w:szCs w:val="32"/>
        </w:rPr>
        <w:t>年1月1日至2</w:t>
      </w:r>
      <w:r>
        <w:rPr>
          <w:rFonts w:ascii="仿宋_GB2312" w:hAnsi="宋体" w:eastAsia="仿宋_GB2312" w:cs="宋体"/>
          <w:sz w:val="32"/>
          <w:szCs w:val="32"/>
        </w:rPr>
        <w:t>021</w:t>
      </w:r>
      <w:r>
        <w:rPr>
          <w:rFonts w:hint="eastAsia" w:ascii="仿宋_GB2312" w:hAnsi="宋体" w:eastAsia="仿宋_GB2312" w:cs="宋体"/>
          <w:sz w:val="32"/>
          <w:szCs w:val="32"/>
        </w:rPr>
        <w:t>年1</w:t>
      </w:r>
      <w:r>
        <w:rPr>
          <w:rFonts w:ascii="仿宋_GB2312" w:hAnsi="宋体" w:eastAsia="仿宋_GB2312" w:cs="宋体"/>
          <w:sz w:val="32"/>
          <w:szCs w:val="32"/>
        </w:rPr>
        <w:t>2</w:t>
      </w:r>
      <w:r>
        <w:rPr>
          <w:rFonts w:hint="eastAsia" w:ascii="仿宋_GB2312" w:hAnsi="宋体" w:eastAsia="仿宋_GB2312" w:cs="宋体"/>
          <w:sz w:val="32"/>
          <w:szCs w:val="32"/>
        </w:rPr>
        <w:t>月3</w:t>
      </w:r>
      <w:r>
        <w:rPr>
          <w:rFonts w:ascii="仿宋_GB2312" w:hAnsi="宋体" w:eastAsia="仿宋_GB2312" w:cs="宋体"/>
          <w:sz w:val="32"/>
          <w:szCs w:val="32"/>
        </w:rPr>
        <w:t>1</w:t>
      </w:r>
      <w:r>
        <w:rPr>
          <w:rFonts w:hint="eastAsia" w:ascii="仿宋_GB2312" w:hAnsi="宋体" w:eastAsia="仿宋_GB2312" w:cs="宋体"/>
          <w:sz w:val="32"/>
          <w:szCs w:val="32"/>
        </w:rPr>
        <w:t>日</w:t>
      </w:r>
    </w:p>
    <w:p>
      <w:pPr>
        <w:spacing w:line="550" w:lineRule="exact"/>
        <w:ind w:firstLine="640" w:firstLineChars="200"/>
        <w:rPr>
          <w:rFonts w:ascii="仿宋_GB2312" w:hAnsi="宋体" w:eastAsia="仿宋_GB2312" w:cs="宋体"/>
          <w:sz w:val="32"/>
          <w:szCs w:val="32"/>
        </w:rPr>
      </w:pPr>
    </w:p>
    <w:p>
      <w:pPr>
        <w:spacing w:line="55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3</w:t>
      </w:r>
      <w:r>
        <w:rPr>
          <w:rFonts w:ascii="仿宋_GB2312" w:hAnsi="宋体" w:eastAsia="仿宋_GB2312" w:cs="宋体"/>
          <w:sz w:val="32"/>
          <w:szCs w:val="32"/>
        </w:rPr>
        <w:t>.</w:t>
      </w:r>
      <w:r>
        <w:rPr>
          <w:rFonts w:hint="eastAsia" w:ascii="仿宋_GB2312" w:hAnsi="宋体" w:eastAsia="仿宋_GB2312" w:cs="宋体"/>
          <w:sz w:val="32"/>
          <w:szCs w:val="32"/>
        </w:rPr>
        <w:t>项目名称：电子政务内网网络租赁费用</w:t>
      </w:r>
    </w:p>
    <w:p>
      <w:pPr>
        <w:spacing w:line="55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设立的政策依据：关于申请拨付电子政务内网链路租费的报告</w:t>
      </w:r>
    </w:p>
    <w:p>
      <w:pPr>
        <w:spacing w:line="55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预算安排规模：15万</w:t>
      </w:r>
    </w:p>
    <w:p>
      <w:pPr>
        <w:spacing w:line="55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项目承担单位：伊州区委机要保密局</w:t>
      </w:r>
    </w:p>
    <w:p>
      <w:pPr>
        <w:spacing w:line="55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资金分配情况：电子政务内网链路租费15万元用于174专线租费。</w:t>
      </w:r>
    </w:p>
    <w:p>
      <w:pPr>
        <w:spacing w:line="55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资金执行时间：2</w:t>
      </w:r>
      <w:r>
        <w:rPr>
          <w:rFonts w:ascii="仿宋_GB2312" w:hAnsi="宋体" w:eastAsia="仿宋_GB2312" w:cs="宋体"/>
          <w:sz w:val="32"/>
          <w:szCs w:val="32"/>
        </w:rPr>
        <w:t>021</w:t>
      </w:r>
      <w:r>
        <w:rPr>
          <w:rFonts w:hint="eastAsia" w:ascii="仿宋_GB2312" w:hAnsi="宋体" w:eastAsia="仿宋_GB2312" w:cs="宋体"/>
          <w:sz w:val="32"/>
          <w:szCs w:val="32"/>
        </w:rPr>
        <w:t>年1月1日至2</w:t>
      </w:r>
      <w:r>
        <w:rPr>
          <w:rFonts w:ascii="仿宋_GB2312" w:hAnsi="宋体" w:eastAsia="仿宋_GB2312" w:cs="宋体"/>
          <w:sz w:val="32"/>
          <w:szCs w:val="32"/>
        </w:rPr>
        <w:t>021</w:t>
      </w:r>
      <w:r>
        <w:rPr>
          <w:rFonts w:hint="eastAsia" w:ascii="仿宋_GB2312" w:hAnsi="宋体" w:eastAsia="仿宋_GB2312" w:cs="宋体"/>
          <w:sz w:val="32"/>
          <w:szCs w:val="32"/>
        </w:rPr>
        <w:t>年1</w:t>
      </w:r>
      <w:r>
        <w:rPr>
          <w:rFonts w:ascii="仿宋_GB2312" w:hAnsi="宋体" w:eastAsia="仿宋_GB2312" w:cs="宋体"/>
          <w:sz w:val="32"/>
          <w:szCs w:val="32"/>
        </w:rPr>
        <w:t>2</w:t>
      </w:r>
      <w:r>
        <w:rPr>
          <w:rFonts w:hint="eastAsia" w:ascii="仿宋_GB2312" w:hAnsi="宋体" w:eastAsia="仿宋_GB2312" w:cs="宋体"/>
          <w:sz w:val="32"/>
          <w:szCs w:val="32"/>
        </w:rPr>
        <w:t>月3</w:t>
      </w:r>
      <w:r>
        <w:rPr>
          <w:rFonts w:ascii="仿宋_GB2312" w:hAnsi="宋体" w:eastAsia="仿宋_GB2312" w:cs="宋体"/>
          <w:sz w:val="32"/>
          <w:szCs w:val="32"/>
        </w:rPr>
        <w:t>1</w:t>
      </w:r>
      <w:r>
        <w:rPr>
          <w:rFonts w:hint="eastAsia" w:ascii="仿宋_GB2312" w:hAnsi="宋体" w:eastAsia="仿宋_GB2312" w:cs="宋体"/>
          <w:sz w:val="32"/>
          <w:szCs w:val="32"/>
        </w:rPr>
        <w:t>日</w:t>
      </w:r>
    </w:p>
    <w:p>
      <w:pPr>
        <w:spacing w:line="550" w:lineRule="exact"/>
        <w:ind w:firstLine="640" w:firstLineChars="200"/>
        <w:rPr>
          <w:rFonts w:ascii="仿宋_GB2312" w:hAnsi="宋体" w:eastAsia="仿宋_GB2312" w:cs="宋体"/>
          <w:sz w:val="32"/>
          <w:szCs w:val="32"/>
        </w:rPr>
      </w:pPr>
    </w:p>
    <w:p>
      <w:pPr>
        <w:spacing w:line="55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4</w:t>
      </w:r>
      <w:r>
        <w:rPr>
          <w:rFonts w:ascii="仿宋_GB2312" w:hAnsi="宋体" w:eastAsia="仿宋_GB2312" w:cs="宋体"/>
          <w:sz w:val="32"/>
          <w:szCs w:val="32"/>
        </w:rPr>
        <w:t>.</w:t>
      </w:r>
      <w:r>
        <w:rPr>
          <w:rFonts w:hint="eastAsia" w:ascii="仿宋_GB2312" w:hAnsi="宋体" w:eastAsia="仿宋_GB2312" w:cs="宋体"/>
          <w:sz w:val="32"/>
          <w:szCs w:val="32"/>
        </w:rPr>
        <w:t>项目名称：电子政务内网、中心机房设备更换</w:t>
      </w:r>
    </w:p>
    <w:p>
      <w:pPr>
        <w:spacing w:line="55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设立的政策依据：关于申请拨付电子政务内网运行维护费的报告</w:t>
      </w:r>
    </w:p>
    <w:p>
      <w:pPr>
        <w:spacing w:line="55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预算安排规模：5万</w:t>
      </w:r>
    </w:p>
    <w:p>
      <w:pPr>
        <w:spacing w:line="55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项目承担单位：伊州区委机要保密局</w:t>
      </w:r>
    </w:p>
    <w:p>
      <w:pPr>
        <w:spacing w:line="55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资金分配情况：用于应急电子政务内网设备的更换及运维服务</w:t>
      </w:r>
    </w:p>
    <w:p>
      <w:pPr>
        <w:spacing w:line="55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资金执行时间：2</w:t>
      </w:r>
      <w:r>
        <w:rPr>
          <w:rFonts w:ascii="仿宋_GB2312" w:hAnsi="宋体" w:eastAsia="仿宋_GB2312" w:cs="宋体"/>
          <w:sz w:val="32"/>
          <w:szCs w:val="32"/>
        </w:rPr>
        <w:t>021</w:t>
      </w:r>
      <w:r>
        <w:rPr>
          <w:rFonts w:hint="eastAsia" w:ascii="仿宋_GB2312" w:hAnsi="宋体" w:eastAsia="仿宋_GB2312" w:cs="宋体"/>
          <w:sz w:val="32"/>
          <w:szCs w:val="32"/>
        </w:rPr>
        <w:t>年1月1日至2</w:t>
      </w:r>
      <w:r>
        <w:rPr>
          <w:rFonts w:ascii="仿宋_GB2312" w:hAnsi="宋体" w:eastAsia="仿宋_GB2312" w:cs="宋体"/>
          <w:sz w:val="32"/>
          <w:szCs w:val="32"/>
        </w:rPr>
        <w:t>021</w:t>
      </w:r>
      <w:r>
        <w:rPr>
          <w:rFonts w:hint="eastAsia" w:ascii="仿宋_GB2312" w:hAnsi="宋体" w:eastAsia="仿宋_GB2312" w:cs="宋体"/>
          <w:sz w:val="32"/>
          <w:szCs w:val="32"/>
        </w:rPr>
        <w:t>年1</w:t>
      </w:r>
      <w:r>
        <w:rPr>
          <w:rFonts w:ascii="仿宋_GB2312" w:hAnsi="宋体" w:eastAsia="仿宋_GB2312" w:cs="宋体"/>
          <w:sz w:val="32"/>
          <w:szCs w:val="32"/>
        </w:rPr>
        <w:t>2</w:t>
      </w:r>
      <w:r>
        <w:rPr>
          <w:rFonts w:hint="eastAsia" w:ascii="仿宋_GB2312" w:hAnsi="宋体" w:eastAsia="仿宋_GB2312" w:cs="宋体"/>
          <w:sz w:val="32"/>
          <w:szCs w:val="32"/>
        </w:rPr>
        <w:t>月3</w:t>
      </w:r>
      <w:r>
        <w:rPr>
          <w:rFonts w:ascii="仿宋_GB2312" w:hAnsi="宋体" w:eastAsia="仿宋_GB2312" w:cs="宋体"/>
          <w:sz w:val="32"/>
          <w:szCs w:val="32"/>
        </w:rPr>
        <w:t>1</w:t>
      </w:r>
      <w:r>
        <w:rPr>
          <w:rFonts w:hint="eastAsia" w:ascii="仿宋_GB2312" w:hAnsi="宋体" w:eastAsia="仿宋_GB2312" w:cs="宋体"/>
          <w:sz w:val="32"/>
          <w:szCs w:val="32"/>
        </w:rPr>
        <w:t>日</w:t>
      </w:r>
    </w:p>
    <w:p>
      <w:pPr>
        <w:spacing w:line="550" w:lineRule="exact"/>
        <w:ind w:firstLine="640" w:firstLineChars="200"/>
        <w:rPr>
          <w:rFonts w:ascii="仿宋_GB2312" w:hAnsi="宋体" w:eastAsia="仿宋_GB2312" w:cs="宋体"/>
          <w:sz w:val="32"/>
          <w:szCs w:val="32"/>
        </w:rPr>
      </w:pPr>
    </w:p>
    <w:p>
      <w:pPr>
        <w:spacing w:line="55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5</w:t>
      </w:r>
      <w:r>
        <w:rPr>
          <w:rFonts w:ascii="仿宋_GB2312" w:hAnsi="宋体" w:eastAsia="仿宋_GB2312" w:cs="宋体"/>
          <w:sz w:val="32"/>
          <w:szCs w:val="32"/>
        </w:rPr>
        <w:t>.</w:t>
      </w:r>
      <w:r>
        <w:rPr>
          <w:rFonts w:hint="eastAsia" w:ascii="仿宋_GB2312" w:hAnsi="宋体" w:eastAsia="仿宋_GB2312" w:cs="宋体"/>
          <w:sz w:val="32"/>
          <w:szCs w:val="32"/>
        </w:rPr>
        <w:t>项目名称：密码业务经费</w:t>
      </w:r>
    </w:p>
    <w:p>
      <w:pPr>
        <w:spacing w:line="55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设立的政策依据：关于申请拨付机要密码业务经费的报告</w:t>
      </w:r>
    </w:p>
    <w:p>
      <w:pPr>
        <w:spacing w:line="55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预算安排规模：5万</w:t>
      </w:r>
    </w:p>
    <w:p>
      <w:pPr>
        <w:spacing w:line="55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项目承担单位：伊州区委机要保密局</w:t>
      </w:r>
    </w:p>
    <w:p>
      <w:pPr>
        <w:spacing w:line="55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资金分配情况：主要用于机要局机房设备更换、相关办公购置，以及机要人员24小时值班费的发放等。</w:t>
      </w:r>
    </w:p>
    <w:p>
      <w:pPr>
        <w:spacing w:line="55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资金执行时间：2</w:t>
      </w:r>
      <w:r>
        <w:rPr>
          <w:rFonts w:ascii="仿宋_GB2312" w:hAnsi="宋体" w:eastAsia="仿宋_GB2312" w:cs="宋体"/>
          <w:sz w:val="32"/>
          <w:szCs w:val="32"/>
        </w:rPr>
        <w:t>021</w:t>
      </w:r>
      <w:r>
        <w:rPr>
          <w:rFonts w:hint="eastAsia" w:ascii="仿宋_GB2312" w:hAnsi="宋体" w:eastAsia="仿宋_GB2312" w:cs="宋体"/>
          <w:sz w:val="32"/>
          <w:szCs w:val="32"/>
        </w:rPr>
        <w:t>年1月1日至2</w:t>
      </w:r>
      <w:r>
        <w:rPr>
          <w:rFonts w:ascii="仿宋_GB2312" w:hAnsi="宋体" w:eastAsia="仿宋_GB2312" w:cs="宋体"/>
          <w:sz w:val="32"/>
          <w:szCs w:val="32"/>
        </w:rPr>
        <w:t>021</w:t>
      </w:r>
      <w:r>
        <w:rPr>
          <w:rFonts w:hint="eastAsia" w:ascii="仿宋_GB2312" w:hAnsi="宋体" w:eastAsia="仿宋_GB2312" w:cs="宋体"/>
          <w:sz w:val="32"/>
          <w:szCs w:val="32"/>
        </w:rPr>
        <w:t>年1</w:t>
      </w:r>
      <w:r>
        <w:rPr>
          <w:rFonts w:ascii="仿宋_GB2312" w:hAnsi="宋体" w:eastAsia="仿宋_GB2312" w:cs="宋体"/>
          <w:sz w:val="32"/>
          <w:szCs w:val="32"/>
        </w:rPr>
        <w:t>2</w:t>
      </w:r>
      <w:r>
        <w:rPr>
          <w:rFonts w:hint="eastAsia" w:ascii="仿宋_GB2312" w:hAnsi="宋体" w:eastAsia="仿宋_GB2312" w:cs="宋体"/>
          <w:sz w:val="32"/>
          <w:szCs w:val="32"/>
        </w:rPr>
        <w:t>月3</w:t>
      </w:r>
      <w:r>
        <w:rPr>
          <w:rFonts w:ascii="仿宋_GB2312" w:hAnsi="宋体" w:eastAsia="仿宋_GB2312" w:cs="宋体"/>
          <w:sz w:val="32"/>
          <w:szCs w:val="32"/>
        </w:rPr>
        <w:t>1</w:t>
      </w:r>
      <w:r>
        <w:rPr>
          <w:rFonts w:hint="eastAsia" w:ascii="仿宋_GB2312" w:hAnsi="宋体" w:eastAsia="仿宋_GB2312" w:cs="宋体"/>
          <w:sz w:val="32"/>
          <w:szCs w:val="32"/>
        </w:rPr>
        <w:t>日</w:t>
      </w:r>
    </w:p>
    <w:p>
      <w:pPr>
        <w:spacing w:line="550" w:lineRule="exact"/>
        <w:ind w:firstLine="640" w:firstLineChars="200"/>
        <w:rPr>
          <w:rFonts w:ascii="仿宋_GB2312" w:hAnsi="宋体" w:eastAsia="仿宋_GB2312" w:cs="宋体"/>
          <w:sz w:val="32"/>
          <w:szCs w:val="32"/>
        </w:rPr>
      </w:pPr>
    </w:p>
    <w:p>
      <w:pPr>
        <w:spacing w:line="55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6</w:t>
      </w:r>
      <w:r>
        <w:rPr>
          <w:rFonts w:ascii="仿宋_GB2312" w:hAnsi="宋体" w:eastAsia="仿宋_GB2312" w:cs="宋体"/>
          <w:sz w:val="32"/>
          <w:szCs w:val="32"/>
        </w:rPr>
        <w:t>.</w:t>
      </w:r>
      <w:r>
        <w:rPr>
          <w:rFonts w:hint="eastAsia" w:ascii="仿宋_GB2312" w:hAnsi="宋体" w:eastAsia="仿宋_GB2312" w:cs="宋体"/>
          <w:sz w:val="32"/>
          <w:szCs w:val="32"/>
        </w:rPr>
        <w:t>项目名称：政府项目工程</w:t>
      </w:r>
    </w:p>
    <w:p>
      <w:pPr>
        <w:spacing w:line="55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设立的政策依据：关于申请拨付政府项目工程经费的报告</w:t>
      </w:r>
    </w:p>
    <w:p>
      <w:pPr>
        <w:spacing w:line="55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预算安排规模：87万</w:t>
      </w:r>
    </w:p>
    <w:p>
      <w:pPr>
        <w:spacing w:line="55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项目承担单位：伊州区委机要保密局</w:t>
      </w:r>
    </w:p>
    <w:p>
      <w:pPr>
        <w:spacing w:line="55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资金分配情况：用于购置网络安全设备等。</w:t>
      </w:r>
    </w:p>
    <w:p>
      <w:pPr>
        <w:spacing w:line="55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资金执行时间：2</w:t>
      </w:r>
      <w:r>
        <w:rPr>
          <w:rFonts w:ascii="仿宋_GB2312" w:hAnsi="宋体" w:eastAsia="仿宋_GB2312" w:cs="宋体"/>
          <w:sz w:val="32"/>
          <w:szCs w:val="32"/>
        </w:rPr>
        <w:t>021</w:t>
      </w:r>
      <w:r>
        <w:rPr>
          <w:rFonts w:hint="eastAsia" w:ascii="仿宋_GB2312" w:hAnsi="宋体" w:eastAsia="仿宋_GB2312" w:cs="宋体"/>
          <w:sz w:val="32"/>
          <w:szCs w:val="32"/>
        </w:rPr>
        <w:t>年1月1日至2</w:t>
      </w:r>
      <w:r>
        <w:rPr>
          <w:rFonts w:ascii="仿宋_GB2312" w:hAnsi="宋体" w:eastAsia="仿宋_GB2312" w:cs="宋体"/>
          <w:sz w:val="32"/>
          <w:szCs w:val="32"/>
        </w:rPr>
        <w:t>021</w:t>
      </w:r>
      <w:r>
        <w:rPr>
          <w:rFonts w:hint="eastAsia" w:ascii="仿宋_GB2312" w:hAnsi="宋体" w:eastAsia="仿宋_GB2312" w:cs="宋体"/>
          <w:sz w:val="32"/>
          <w:szCs w:val="32"/>
        </w:rPr>
        <w:t>年1</w:t>
      </w:r>
      <w:r>
        <w:rPr>
          <w:rFonts w:ascii="仿宋_GB2312" w:hAnsi="宋体" w:eastAsia="仿宋_GB2312" w:cs="宋体"/>
          <w:sz w:val="32"/>
          <w:szCs w:val="32"/>
        </w:rPr>
        <w:t>2</w:t>
      </w:r>
      <w:r>
        <w:rPr>
          <w:rFonts w:hint="eastAsia" w:ascii="仿宋_GB2312" w:hAnsi="宋体" w:eastAsia="仿宋_GB2312" w:cs="宋体"/>
          <w:sz w:val="32"/>
          <w:szCs w:val="32"/>
        </w:rPr>
        <w:t>月3</w:t>
      </w:r>
      <w:r>
        <w:rPr>
          <w:rFonts w:ascii="仿宋_GB2312" w:hAnsi="宋体" w:eastAsia="仿宋_GB2312" w:cs="宋体"/>
          <w:sz w:val="32"/>
          <w:szCs w:val="32"/>
        </w:rPr>
        <w:t>1</w:t>
      </w:r>
      <w:r>
        <w:rPr>
          <w:rFonts w:hint="eastAsia" w:ascii="仿宋_GB2312" w:hAnsi="宋体" w:eastAsia="仿宋_GB2312" w:cs="宋体"/>
          <w:sz w:val="32"/>
          <w:szCs w:val="32"/>
        </w:rPr>
        <w:t>日</w:t>
      </w:r>
    </w:p>
    <w:p>
      <w:pPr>
        <w:spacing w:line="560" w:lineRule="exact"/>
        <w:ind w:firstLine="480" w:firstLineChars="150"/>
        <w:rPr>
          <w:rFonts w:ascii="黑体" w:hAnsi="宋体" w:eastAsia="黑体" w:cs="宋体"/>
          <w:kern w:val="0"/>
          <w:sz w:val="32"/>
          <w:szCs w:val="32"/>
        </w:rPr>
      </w:pPr>
      <w:r>
        <w:rPr>
          <w:rFonts w:hint="eastAsia" w:ascii="黑体" w:hAnsi="宋体" w:eastAsia="黑体" w:cs="宋体"/>
          <w:kern w:val="0"/>
          <w:sz w:val="32"/>
          <w:szCs w:val="32"/>
        </w:rPr>
        <w:t>八、关于哈密市伊州区委机要保密局部门2021年一般公共预算“三公”经费预算情况说明</w:t>
      </w:r>
    </w:p>
    <w:p>
      <w:pPr>
        <w:spacing w:line="560" w:lineRule="exact"/>
        <w:ind w:firstLine="640" w:firstLineChars="200"/>
        <w:rPr>
          <w:rFonts w:ascii="仿宋_GB2312" w:hAnsi="宋体" w:eastAsia="仿宋_GB2312" w:cs="宋体"/>
          <w:kern w:val="0"/>
          <w:sz w:val="32"/>
          <w:szCs w:val="32"/>
        </w:rPr>
      </w:pPr>
      <w:r>
        <w:rPr>
          <w:rFonts w:hint="eastAsia" w:ascii="仿宋" w:hAnsi="仿宋" w:eastAsia="仿宋"/>
          <w:sz w:val="32"/>
          <w:szCs w:val="32"/>
        </w:rPr>
        <w:t>哈密市伊州区委机要保密局</w:t>
      </w:r>
      <w:r>
        <w:rPr>
          <w:rFonts w:hint="eastAsia" w:ascii="仿宋_GB2312" w:hAnsi="宋体" w:eastAsia="仿宋_GB2312" w:cs="宋体"/>
          <w:kern w:val="0"/>
          <w:sz w:val="32"/>
          <w:szCs w:val="32"/>
        </w:rPr>
        <w:t>部门2021年一般公共预算“三公”经费数为0万元，其中：因公出国（境）费0万元，公务用车购置0万元，公务用车运行费0万元，公务接待费0万元。</w:t>
      </w:r>
    </w:p>
    <w:p>
      <w:pPr>
        <w:spacing w:line="560" w:lineRule="exact"/>
        <w:ind w:firstLine="640" w:firstLineChars="200"/>
        <w:rPr>
          <w:rFonts w:ascii="黑体" w:hAnsi="宋体" w:eastAsia="黑体" w:cs="宋体"/>
          <w:kern w:val="0"/>
          <w:sz w:val="32"/>
          <w:szCs w:val="32"/>
        </w:rPr>
      </w:pPr>
      <w:r>
        <w:rPr>
          <w:rFonts w:hint="eastAsia" w:ascii="仿宋_GB2312" w:hAnsi="宋体" w:eastAsia="仿宋_GB2312" w:cs="宋体"/>
          <w:kern w:val="0"/>
          <w:sz w:val="32"/>
          <w:szCs w:val="32"/>
        </w:rPr>
        <w:t>2021年一般公共预算“三公”经费比上年增加0万元，其中：因公出国（境）费增加0万元，主要原因是未安排预算；公务用车购置费为0万元，主要原因是未安排预算；公务用车运行费增加0万元，主要原因是未安排预算；公务接待费增加0万元，主要原因是未安排预算。</w:t>
      </w:r>
    </w:p>
    <w:p>
      <w:pPr>
        <w:spacing w:line="560" w:lineRule="exact"/>
        <w:ind w:firstLine="640" w:firstLineChars="200"/>
        <w:rPr>
          <w:rFonts w:ascii="黑体" w:hAnsi="宋体" w:eastAsia="黑体" w:cs="宋体"/>
          <w:kern w:val="0"/>
          <w:sz w:val="32"/>
          <w:szCs w:val="32"/>
        </w:rPr>
      </w:pPr>
      <w:r>
        <w:rPr>
          <w:rFonts w:hint="eastAsia" w:ascii="黑体" w:hAnsi="宋体" w:eastAsia="黑体" w:cs="宋体"/>
          <w:kern w:val="0"/>
          <w:sz w:val="32"/>
          <w:szCs w:val="32"/>
        </w:rPr>
        <w:t>九、关于哈密市伊州区委机要保密局部门2021年政府性基金预算拨款情况说明</w:t>
      </w:r>
    </w:p>
    <w:p>
      <w:pPr>
        <w:spacing w:line="55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哈密市伊州区委机要保密局</w:t>
      </w:r>
      <w:r>
        <w:rPr>
          <w:rFonts w:ascii="仿宋_GB2312" w:hAnsi="宋体" w:eastAsia="仿宋_GB2312" w:cs="宋体"/>
          <w:sz w:val="32"/>
          <w:szCs w:val="32"/>
        </w:rPr>
        <w:t>20</w:t>
      </w:r>
      <w:r>
        <w:rPr>
          <w:rFonts w:hint="eastAsia" w:ascii="仿宋_GB2312" w:hAnsi="宋体" w:eastAsia="仿宋_GB2312" w:cs="宋体"/>
          <w:sz w:val="32"/>
          <w:szCs w:val="32"/>
        </w:rPr>
        <w:t>21年没有使用政府性基金预算拨款安排的支出，政府性基金预算支出情况表为空表。</w:t>
      </w:r>
    </w:p>
    <w:p>
      <w:pPr>
        <w:spacing w:line="560" w:lineRule="exact"/>
        <w:ind w:firstLine="640" w:firstLineChars="200"/>
        <w:rPr>
          <w:rFonts w:ascii="黑体" w:hAnsi="宋体" w:eastAsia="黑体" w:cs="宋体"/>
          <w:kern w:val="0"/>
          <w:sz w:val="32"/>
          <w:szCs w:val="32"/>
        </w:rPr>
      </w:pPr>
      <w:r>
        <w:rPr>
          <w:rFonts w:hint="eastAsia" w:ascii="黑体" w:hAnsi="宋体" w:eastAsia="黑体" w:cs="宋体"/>
          <w:kern w:val="0"/>
          <w:sz w:val="32"/>
          <w:szCs w:val="32"/>
        </w:rPr>
        <w:t>十、其他重要事项的情况说明</w:t>
      </w:r>
    </w:p>
    <w:p>
      <w:pPr>
        <w:spacing w:line="560" w:lineRule="exact"/>
        <w:ind w:firstLine="643" w:firstLineChars="200"/>
        <w:rPr>
          <w:rFonts w:ascii="楷体_GB2312" w:hAnsi="宋体" w:eastAsia="楷体_GB2312" w:cs="宋体"/>
          <w:b/>
          <w:kern w:val="0"/>
          <w:sz w:val="32"/>
          <w:szCs w:val="32"/>
        </w:rPr>
      </w:pPr>
      <w:r>
        <w:rPr>
          <w:rFonts w:hint="eastAsia" w:ascii="楷体_GB2312" w:hAnsi="宋体" w:eastAsia="楷体_GB2312" w:cs="宋体"/>
          <w:b/>
          <w:kern w:val="0"/>
          <w:sz w:val="32"/>
          <w:szCs w:val="32"/>
        </w:rPr>
        <w:t>（一）机关运行经费情况</w:t>
      </w:r>
    </w:p>
    <w:p>
      <w:pPr>
        <w:spacing w:line="550" w:lineRule="exact"/>
        <w:ind w:firstLine="640" w:firstLineChars="200"/>
        <w:rPr>
          <w:rFonts w:ascii="仿宋_GB2312" w:hAnsi="宋体" w:eastAsia="仿宋_GB2312" w:cs="宋体"/>
          <w:sz w:val="32"/>
          <w:szCs w:val="32"/>
        </w:rPr>
      </w:pPr>
      <w:r>
        <w:rPr>
          <w:rFonts w:ascii="仿宋_GB2312" w:hAnsi="宋体" w:eastAsia="仿宋_GB2312" w:cs="宋体"/>
          <w:sz w:val="32"/>
          <w:szCs w:val="32"/>
        </w:rPr>
        <w:t>20</w:t>
      </w:r>
      <w:r>
        <w:rPr>
          <w:rFonts w:hint="eastAsia" w:ascii="仿宋_GB2312" w:hAnsi="宋体" w:eastAsia="仿宋_GB2312" w:cs="宋体"/>
          <w:sz w:val="32"/>
          <w:szCs w:val="32"/>
        </w:rPr>
        <w:t>21年，哈密市伊州区委机要保密局本级机关运行经费财政拨款预算6.15万元，比上年预算减少0.32万元，下降4.95</w:t>
      </w:r>
      <w:r>
        <w:rPr>
          <w:rFonts w:ascii="仿宋_GB2312" w:hAnsi="宋体" w:eastAsia="仿宋_GB2312" w:cs="宋体"/>
          <w:sz w:val="32"/>
          <w:szCs w:val="32"/>
        </w:rPr>
        <w:t>%</w:t>
      </w:r>
      <w:r>
        <w:rPr>
          <w:rFonts w:hint="eastAsia" w:ascii="仿宋_GB2312" w:hAnsi="宋体" w:eastAsia="仿宋_GB2312" w:cs="宋体"/>
          <w:sz w:val="32"/>
          <w:szCs w:val="32"/>
        </w:rPr>
        <w:t>。主要原因是：厉行节约，压缩公用经费。</w:t>
      </w:r>
    </w:p>
    <w:p>
      <w:pPr>
        <w:spacing w:line="55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（二）政府采购情况</w:t>
      </w:r>
    </w:p>
    <w:p>
      <w:pPr>
        <w:spacing w:line="550" w:lineRule="exact"/>
        <w:ind w:firstLine="640" w:firstLineChars="200"/>
        <w:rPr>
          <w:rFonts w:ascii="仿宋_GB2312" w:hAnsi="宋体" w:eastAsia="仿宋_GB2312" w:cs="宋体"/>
          <w:sz w:val="32"/>
          <w:szCs w:val="32"/>
        </w:rPr>
      </w:pPr>
      <w:r>
        <w:rPr>
          <w:rFonts w:ascii="仿宋_GB2312" w:hAnsi="宋体" w:eastAsia="仿宋_GB2312" w:cs="宋体"/>
          <w:sz w:val="32"/>
          <w:szCs w:val="32"/>
        </w:rPr>
        <w:t>20</w:t>
      </w:r>
      <w:r>
        <w:rPr>
          <w:rFonts w:hint="eastAsia" w:ascii="仿宋_GB2312" w:hAnsi="宋体" w:eastAsia="仿宋_GB2312" w:cs="宋体"/>
          <w:sz w:val="32"/>
          <w:szCs w:val="32"/>
        </w:rPr>
        <w:t>21年，哈密市伊州区委机要保密局及下属单位政府采购预算20万元，其中：政府采购货物预算15万元，政府采购服务预算5万元。</w:t>
      </w:r>
    </w:p>
    <w:p>
      <w:pPr>
        <w:spacing w:line="55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2021年度本部门面向中小企业预留政府采购项目预算金额15万元，其中：面向小微企业预留政府采购项目预算金额 15万元。</w:t>
      </w:r>
    </w:p>
    <w:p>
      <w:pPr>
        <w:spacing w:line="560" w:lineRule="exact"/>
        <w:ind w:firstLine="643" w:firstLineChars="200"/>
        <w:rPr>
          <w:rFonts w:ascii="楷体_GB2312" w:hAnsi="宋体" w:eastAsia="楷体_GB2312" w:cs="宋体"/>
          <w:b/>
          <w:kern w:val="0"/>
          <w:sz w:val="32"/>
          <w:szCs w:val="32"/>
        </w:rPr>
      </w:pPr>
      <w:r>
        <w:rPr>
          <w:rFonts w:hint="eastAsia" w:ascii="楷体_GB2312" w:hAnsi="宋体" w:eastAsia="楷体_GB2312" w:cs="宋体"/>
          <w:b/>
          <w:kern w:val="0"/>
          <w:sz w:val="32"/>
          <w:szCs w:val="32"/>
        </w:rPr>
        <w:t>（三）国有资产占用使用情况</w:t>
      </w:r>
    </w:p>
    <w:p>
      <w:pPr>
        <w:spacing w:line="580" w:lineRule="exact"/>
        <w:ind w:firstLine="640"/>
        <w:rPr>
          <w:rFonts w:ascii="仿宋_GB2312" w:hAnsi="宋体" w:eastAsia="仿宋_GB2312" w:cs="宋体"/>
          <w:sz w:val="32"/>
          <w:szCs w:val="32"/>
        </w:rPr>
      </w:pPr>
      <w:r>
        <w:rPr>
          <w:rFonts w:hint="eastAsia" w:ascii="仿宋_GB2312" w:hAnsi="宋体" w:eastAsia="仿宋_GB2312" w:cs="宋体"/>
          <w:sz w:val="32"/>
          <w:szCs w:val="32"/>
        </w:rPr>
        <w:t>截至</w:t>
      </w:r>
      <w:r>
        <w:rPr>
          <w:rFonts w:ascii="仿宋_GB2312" w:hAnsi="宋体" w:eastAsia="仿宋_GB2312" w:cs="宋体"/>
          <w:sz w:val="32"/>
          <w:szCs w:val="32"/>
        </w:rPr>
        <w:t>20</w:t>
      </w:r>
      <w:r>
        <w:rPr>
          <w:rFonts w:hint="eastAsia" w:ascii="仿宋_GB2312" w:hAnsi="宋体" w:eastAsia="仿宋_GB2312" w:cs="宋体"/>
          <w:sz w:val="32"/>
          <w:szCs w:val="32"/>
        </w:rPr>
        <w:t>20年底，</w:t>
      </w:r>
      <w:r>
        <w:rPr>
          <w:rFonts w:hint="eastAsia" w:ascii="仿宋" w:hAnsi="仿宋" w:eastAsia="仿宋" w:cs="宋体"/>
          <w:sz w:val="32"/>
          <w:szCs w:val="32"/>
        </w:rPr>
        <w:t>哈密市伊州区委机要保密局</w:t>
      </w:r>
      <w:r>
        <w:rPr>
          <w:rFonts w:hint="eastAsia" w:ascii="仿宋_GB2312" w:hAnsi="宋体" w:eastAsia="仿宋_GB2312" w:cs="宋体"/>
          <w:sz w:val="32"/>
          <w:szCs w:val="32"/>
        </w:rPr>
        <w:t>及下属各预算单位占用使用国有资产总体情况。</w:t>
      </w:r>
    </w:p>
    <w:p>
      <w:pPr>
        <w:spacing w:line="580" w:lineRule="exact"/>
        <w:ind w:firstLine="640"/>
        <w:rPr>
          <w:rFonts w:ascii="仿宋_GB2312" w:hAnsi="宋体" w:eastAsia="仿宋_GB2312" w:cs="宋体"/>
          <w:sz w:val="32"/>
          <w:szCs w:val="32"/>
        </w:rPr>
      </w:pPr>
      <w:r>
        <w:rPr>
          <w:rFonts w:ascii="仿宋_GB2312" w:hAnsi="宋体" w:eastAsia="仿宋_GB2312" w:cs="宋体"/>
          <w:sz w:val="32"/>
          <w:szCs w:val="32"/>
        </w:rPr>
        <w:t>1.</w:t>
      </w:r>
      <w:r>
        <w:rPr>
          <w:rFonts w:hint="eastAsia" w:ascii="仿宋_GB2312" w:hAnsi="宋体" w:eastAsia="仿宋_GB2312" w:cs="宋体"/>
          <w:sz w:val="32"/>
          <w:szCs w:val="32"/>
        </w:rPr>
        <w:t>房屋</w:t>
      </w:r>
      <w:r>
        <w:rPr>
          <w:rFonts w:ascii="仿宋_GB2312" w:hAnsi="宋体" w:eastAsia="仿宋_GB2312" w:cs="宋体"/>
          <w:sz w:val="32"/>
          <w:szCs w:val="32"/>
        </w:rPr>
        <w:t>0</w:t>
      </w:r>
      <w:r>
        <w:rPr>
          <w:rFonts w:hint="eastAsia" w:ascii="仿宋_GB2312" w:hAnsi="宋体" w:eastAsia="仿宋_GB2312" w:cs="宋体"/>
          <w:sz w:val="32"/>
          <w:szCs w:val="32"/>
        </w:rPr>
        <w:t>平方米，价值</w:t>
      </w:r>
      <w:r>
        <w:rPr>
          <w:rFonts w:ascii="仿宋_GB2312" w:hAnsi="宋体" w:eastAsia="仿宋_GB2312" w:cs="宋体"/>
          <w:sz w:val="32"/>
          <w:szCs w:val="32"/>
        </w:rPr>
        <w:t>0</w:t>
      </w:r>
      <w:r>
        <w:rPr>
          <w:rFonts w:hint="eastAsia" w:ascii="仿宋_GB2312" w:hAnsi="宋体" w:eastAsia="仿宋_GB2312" w:cs="宋体"/>
          <w:sz w:val="32"/>
          <w:szCs w:val="32"/>
        </w:rPr>
        <w:t>万元。原因是哈密市伊州区委机要保密局在区委楼办公，属机关事务局统一安排。</w:t>
      </w:r>
    </w:p>
    <w:p>
      <w:pPr>
        <w:spacing w:line="580" w:lineRule="exact"/>
        <w:ind w:firstLine="640"/>
        <w:rPr>
          <w:rFonts w:ascii="仿宋_GB2312" w:hAnsi="宋体" w:eastAsia="仿宋_GB2312" w:cs="宋体"/>
          <w:sz w:val="32"/>
          <w:szCs w:val="32"/>
        </w:rPr>
      </w:pPr>
      <w:r>
        <w:rPr>
          <w:rFonts w:ascii="仿宋_GB2312" w:hAnsi="宋体" w:eastAsia="仿宋_GB2312" w:cs="宋体"/>
          <w:sz w:val="32"/>
          <w:szCs w:val="32"/>
        </w:rPr>
        <w:t>2.</w:t>
      </w:r>
      <w:r>
        <w:rPr>
          <w:rFonts w:hint="eastAsia" w:ascii="仿宋_GB2312" w:hAnsi="宋体" w:eastAsia="仿宋_GB2312" w:cs="宋体"/>
          <w:sz w:val="32"/>
          <w:szCs w:val="32"/>
        </w:rPr>
        <w:t>车辆0辆，价值0万元；</w:t>
      </w:r>
    </w:p>
    <w:p>
      <w:pPr>
        <w:spacing w:line="580" w:lineRule="exact"/>
        <w:ind w:firstLine="640"/>
        <w:rPr>
          <w:rFonts w:ascii="仿宋_GB2312" w:hAnsi="宋体" w:eastAsia="仿宋_GB2312" w:cs="宋体"/>
          <w:sz w:val="32"/>
          <w:szCs w:val="32"/>
        </w:rPr>
      </w:pPr>
      <w:r>
        <w:rPr>
          <w:rFonts w:ascii="仿宋_GB2312" w:hAnsi="宋体" w:eastAsia="仿宋_GB2312" w:cs="宋体"/>
          <w:sz w:val="32"/>
          <w:szCs w:val="32"/>
        </w:rPr>
        <w:t>3.</w:t>
      </w:r>
      <w:r>
        <w:rPr>
          <w:rFonts w:hint="eastAsia" w:ascii="仿宋_GB2312" w:hAnsi="宋体" w:eastAsia="仿宋_GB2312" w:cs="宋体"/>
          <w:sz w:val="32"/>
          <w:szCs w:val="32"/>
        </w:rPr>
        <w:t>办公家具价值0.86万元。</w:t>
      </w:r>
    </w:p>
    <w:p>
      <w:pPr>
        <w:spacing w:line="580" w:lineRule="exact"/>
        <w:ind w:firstLine="640"/>
        <w:rPr>
          <w:rFonts w:ascii="仿宋_GB2312" w:hAnsi="宋体" w:eastAsia="仿宋_GB2312" w:cs="宋体"/>
          <w:sz w:val="32"/>
          <w:szCs w:val="32"/>
        </w:rPr>
      </w:pPr>
      <w:r>
        <w:rPr>
          <w:rFonts w:ascii="仿宋_GB2312" w:hAnsi="宋体" w:eastAsia="仿宋_GB2312" w:cs="宋体"/>
          <w:sz w:val="32"/>
          <w:szCs w:val="32"/>
        </w:rPr>
        <w:t>4.</w:t>
      </w:r>
      <w:r>
        <w:rPr>
          <w:rFonts w:hint="eastAsia" w:ascii="仿宋_GB2312" w:hAnsi="宋体" w:eastAsia="仿宋_GB2312" w:cs="宋体"/>
          <w:sz w:val="32"/>
          <w:szCs w:val="32"/>
        </w:rPr>
        <w:t>其他资产价值174.47万元。</w:t>
      </w:r>
    </w:p>
    <w:p>
      <w:pPr>
        <w:spacing w:line="580" w:lineRule="exact"/>
        <w:ind w:firstLine="640"/>
        <w:rPr>
          <w:rFonts w:ascii="仿宋_GB2312" w:hAnsi="宋体" w:eastAsia="仿宋_GB2312" w:cs="宋体"/>
          <w:sz w:val="32"/>
          <w:szCs w:val="32"/>
        </w:rPr>
      </w:pPr>
      <w:r>
        <w:rPr>
          <w:rFonts w:hint="eastAsia" w:ascii="仿宋_GB2312" w:hAnsi="宋体" w:eastAsia="仿宋_GB2312" w:cs="宋体"/>
          <w:sz w:val="32"/>
          <w:szCs w:val="32"/>
        </w:rPr>
        <w:t>单位价值</w:t>
      </w:r>
      <w:r>
        <w:rPr>
          <w:rFonts w:ascii="仿宋_GB2312" w:hAnsi="宋体" w:eastAsia="仿宋_GB2312" w:cs="宋体"/>
          <w:sz w:val="32"/>
          <w:szCs w:val="32"/>
        </w:rPr>
        <w:t>50</w:t>
      </w:r>
      <w:r>
        <w:rPr>
          <w:rFonts w:hint="eastAsia" w:ascii="仿宋_GB2312" w:hAnsi="宋体" w:eastAsia="仿宋_GB2312" w:cs="宋体"/>
          <w:sz w:val="32"/>
          <w:szCs w:val="32"/>
        </w:rPr>
        <w:t>万元以上大型设备</w:t>
      </w:r>
      <w:r>
        <w:rPr>
          <w:rFonts w:ascii="仿宋_GB2312" w:hAnsi="宋体" w:eastAsia="仿宋_GB2312" w:cs="宋体"/>
          <w:sz w:val="32"/>
          <w:szCs w:val="32"/>
        </w:rPr>
        <w:t>0</w:t>
      </w:r>
      <w:r>
        <w:rPr>
          <w:rFonts w:hint="eastAsia" w:ascii="仿宋_GB2312" w:hAnsi="宋体" w:eastAsia="仿宋_GB2312" w:cs="宋体"/>
          <w:sz w:val="32"/>
          <w:szCs w:val="32"/>
        </w:rPr>
        <w:t>台（套），单位价值</w:t>
      </w:r>
      <w:r>
        <w:rPr>
          <w:rFonts w:ascii="仿宋_GB2312" w:hAnsi="宋体" w:eastAsia="仿宋_GB2312" w:cs="宋体"/>
          <w:sz w:val="32"/>
          <w:szCs w:val="32"/>
        </w:rPr>
        <w:t>100</w:t>
      </w:r>
      <w:r>
        <w:rPr>
          <w:rFonts w:hint="eastAsia" w:ascii="仿宋_GB2312" w:hAnsi="宋体" w:eastAsia="仿宋_GB2312" w:cs="宋体"/>
          <w:sz w:val="32"/>
          <w:szCs w:val="32"/>
        </w:rPr>
        <w:t>万元以上大型设备</w:t>
      </w:r>
      <w:r>
        <w:rPr>
          <w:rFonts w:ascii="仿宋_GB2312" w:hAnsi="宋体" w:eastAsia="仿宋_GB2312" w:cs="宋体"/>
          <w:sz w:val="32"/>
          <w:szCs w:val="32"/>
        </w:rPr>
        <w:t>0</w:t>
      </w:r>
      <w:r>
        <w:rPr>
          <w:rFonts w:hint="eastAsia" w:ascii="仿宋_GB2312" w:hAnsi="宋体" w:eastAsia="仿宋_GB2312" w:cs="宋体"/>
          <w:sz w:val="32"/>
          <w:szCs w:val="32"/>
        </w:rPr>
        <w:t>台（套）。</w:t>
      </w:r>
    </w:p>
    <w:p>
      <w:pPr>
        <w:spacing w:line="580" w:lineRule="exact"/>
        <w:ind w:firstLine="640"/>
        <w:rPr>
          <w:rFonts w:ascii="仿宋_GB2312" w:hAnsi="宋体" w:eastAsia="仿宋_GB2312" w:cs="宋体"/>
          <w:kern w:val="0"/>
          <w:sz w:val="32"/>
          <w:szCs w:val="32"/>
        </w:rPr>
      </w:pPr>
      <w:r>
        <w:rPr>
          <w:rFonts w:ascii="仿宋_GB2312" w:hAnsi="宋体" w:eastAsia="仿宋_GB2312" w:cs="宋体"/>
          <w:sz w:val="32"/>
          <w:szCs w:val="32"/>
        </w:rPr>
        <w:t>20</w:t>
      </w:r>
      <w:r>
        <w:rPr>
          <w:rFonts w:hint="eastAsia" w:ascii="仿宋_GB2312" w:hAnsi="宋体" w:eastAsia="仿宋_GB2312" w:cs="宋体"/>
          <w:sz w:val="32"/>
          <w:szCs w:val="32"/>
        </w:rPr>
        <w:t>21年部门预算未安排购置车辆经费，安排购置</w:t>
      </w:r>
      <w:r>
        <w:rPr>
          <w:rFonts w:ascii="仿宋_GB2312" w:hAnsi="宋体" w:eastAsia="仿宋_GB2312" w:cs="宋体"/>
          <w:sz w:val="32"/>
          <w:szCs w:val="32"/>
        </w:rPr>
        <w:t>50</w:t>
      </w:r>
      <w:r>
        <w:rPr>
          <w:rFonts w:hint="eastAsia" w:ascii="仿宋_GB2312" w:hAnsi="宋体" w:eastAsia="仿宋_GB2312" w:cs="宋体"/>
          <w:sz w:val="32"/>
          <w:szCs w:val="32"/>
        </w:rPr>
        <w:t>万元以上大型设备</w:t>
      </w:r>
      <w:r>
        <w:rPr>
          <w:rFonts w:ascii="仿宋_GB2312" w:hAnsi="宋体" w:eastAsia="仿宋_GB2312" w:cs="宋体"/>
          <w:sz w:val="32"/>
          <w:szCs w:val="32"/>
        </w:rPr>
        <w:t>0</w:t>
      </w:r>
      <w:r>
        <w:rPr>
          <w:rFonts w:hint="eastAsia" w:ascii="仿宋_GB2312" w:hAnsi="宋体" w:eastAsia="仿宋_GB2312" w:cs="宋体"/>
          <w:sz w:val="32"/>
          <w:szCs w:val="32"/>
        </w:rPr>
        <w:t>台（套），单位价值</w:t>
      </w:r>
      <w:r>
        <w:rPr>
          <w:rFonts w:ascii="仿宋_GB2312" w:hAnsi="宋体" w:eastAsia="仿宋_GB2312" w:cs="宋体"/>
          <w:sz w:val="32"/>
          <w:szCs w:val="32"/>
        </w:rPr>
        <w:t>100</w:t>
      </w:r>
      <w:r>
        <w:rPr>
          <w:rFonts w:hint="eastAsia" w:ascii="仿宋_GB2312" w:hAnsi="宋体" w:eastAsia="仿宋_GB2312" w:cs="宋体"/>
          <w:sz w:val="32"/>
          <w:szCs w:val="32"/>
        </w:rPr>
        <w:t>万元以上大型设备</w:t>
      </w:r>
      <w:r>
        <w:rPr>
          <w:rFonts w:ascii="仿宋_GB2312" w:hAnsi="宋体" w:eastAsia="仿宋_GB2312" w:cs="宋体"/>
          <w:sz w:val="32"/>
          <w:szCs w:val="32"/>
        </w:rPr>
        <w:t>0</w:t>
      </w:r>
      <w:r>
        <w:rPr>
          <w:rFonts w:hint="eastAsia" w:ascii="仿宋_GB2312" w:hAnsi="宋体" w:eastAsia="仿宋_GB2312" w:cs="宋体"/>
          <w:sz w:val="32"/>
          <w:szCs w:val="32"/>
        </w:rPr>
        <w:t>台（套）。</w:t>
      </w:r>
    </w:p>
    <w:p>
      <w:pPr>
        <w:spacing w:line="560" w:lineRule="exact"/>
        <w:ind w:firstLine="643" w:firstLineChars="200"/>
        <w:rPr>
          <w:rFonts w:ascii="楷体_GB2312" w:hAnsi="宋体" w:eastAsia="楷体_GB2312" w:cs="宋体"/>
          <w:b/>
          <w:kern w:val="0"/>
          <w:sz w:val="32"/>
          <w:szCs w:val="32"/>
        </w:rPr>
      </w:pPr>
      <w:r>
        <w:rPr>
          <w:rFonts w:hint="eastAsia" w:ascii="楷体_GB2312" w:hAnsi="宋体" w:eastAsia="楷体_GB2312" w:cs="宋体"/>
          <w:b/>
          <w:kern w:val="0"/>
          <w:sz w:val="32"/>
          <w:szCs w:val="32"/>
        </w:rPr>
        <w:t>（四）预算绩效情况</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2021年度，本年度实行绩效管理的项目6个，涉及预算金额</w:t>
      </w:r>
      <w:r>
        <w:rPr>
          <w:rFonts w:ascii="仿宋_GB2312" w:hAnsi="宋体" w:eastAsia="仿宋_GB2312" w:cs="宋体"/>
          <w:kern w:val="0"/>
          <w:sz w:val="32"/>
          <w:szCs w:val="32"/>
        </w:rPr>
        <w:t>490.98</w:t>
      </w:r>
      <w:r>
        <w:rPr>
          <w:rFonts w:hint="eastAsia" w:ascii="仿宋_GB2312" w:hAnsi="宋体" w:eastAsia="仿宋_GB2312" w:cs="宋体"/>
          <w:kern w:val="0"/>
          <w:sz w:val="32"/>
          <w:szCs w:val="32"/>
        </w:rPr>
        <w:t>万元。具体情况见下表（按项目分别填报）：</w:t>
      </w:r>
    </w:p>
    <w:p>
      <w:pPr>
        <w:spacing w:line="560" w:lineRule="exact"/>
        <w:ind w:firstLine="640" w:firstLineChars="200"/>
        <w:rPr>
          <w:rFonts w:ascii="仿宋_GB2312" w:hAnsi="宋体" w:eastAsia="仿宋_GB2312" w:cs="宋体"/>
          <w:kern w:val="0"/>
          <w:sz w:val="32"/>
          <w:szCs w:val="32"/>
        </w:rPr>
      </w:pPr>
    </w:p>
    <w:p>
      <w:r>
        <w:br w:type="page"/>
      </w:r>
    </w:p>
    <w:tbl>
      <w:tblPr>
        <w:tblStyle w:val="4"/>
        <w:tblW w:w="8820" w:type="dxa"/>
        <w:tblInd w:w="0" w:type="dxa"/>
        <w:tblLayout w:type="fixed"/>
        <w:tblCellMar>
          <w:top w:w="0" w:type="dxa"/>
          <w:left w:w="0" w:type="dxa"/>
          <w:bottom w:w="0" w:type="dxa"/>
          <w:right w:w="0" w:type="dxa"/>
        </w:tblCellMar>
      </w:tblPr>
      <w:tblGrid>
        <w:gridCol w:w="960"/>
        <w:gridCol w:w="1452"/>
        <w:gridCol w:w="1225"/>
        <w:gridCol w:w="1477"/>
        <w:gridCol w:w="1040"/>
        <w:gridCol w:w="1482"/>
        <w:gridCol w:w="1184"/>
      </w:tblGrid>
      <w:tr>
        <w:tblPrEx>
          <w:tblCellMar>
            <w:top w:w="0" w:type="dxa"/>
            <w:left w:w="0" w:type="dxa"/>
            <w:bottom w:w="0" w:type="dxa"/>
            <w:right w:w="0" w:type="dxa"/>
          </w:tblCellMar>
        </w:tblPrEx>
        <w:trPr>
          <w:trHeight w:val="480" w:hRule="atLeast"/>
        </w:trPr>
        <w:tc>
          <w:tcPr>
            <w:tcW w:w="8820" w:type="dxa"/>
            <w:gridSpan w:val="7"/>
            <w:noWrap/>
            <w:tcMar>
              <w:top w:w="12" w:type="dxa"/>
              <w:left w:w="12" w:type="dxa"/>
              <w:bottom w:w="0" w:type="dxa"/>
              <w:right w:w="12" w:type="dxa"/>
            </w:tcMar>
            <w:vAlign w:val="bottom"/>
          </w:tcPr>
          <w:p>
            <w:pPr>
              <w:widowControl/>
              <w:spacing w:line="480" w:lineRule="exact"/>
              <w:jc w:val="center"/>
              <w:textAlignment w:val="bottom"/>
              <w:rPr>
                <w:rFonts w:ascii="仿宋_GB2312" w:hAnsi="宋体" w:eastAsia="仿宋_GB2312" w:cs="仿宋_GB2312"/>
                <w:b/>
                <w:color w:val="000000"/>
                <w:sz w:val="32"/>
                <w:szCs w:val="32"/>
              </w:rPr>
            </w:pPr>
            <w:r>
              <w:rPr>
                <w:rFonts w:hint="eastAsia" w:ascii="仿宋_GB2312" w:hAnsi="宋体" w:eastAsia="仿宋_GB2312" w:cs="仿宋_GB2312"/>
                <w:b/>
                <w:color w:val="000000"/>
                <w:kern w:val="0"/>
                <w:sz w:val="32"/>
                <w:szCs w:val="32"/>
              </w:rPr>
              <w:t>项  目  支  出  绩  效  目  标  表</w:t>
            </w:r>
          </w:p>
        </w:tc>
      </w:tr>
      <w:tr>
        <w:tblPrEx>
          <w:tblCellMar>
            <w:top w:w="0" w:type="dxa"/>
            <w:left w:w="0" w:type="dxa"/>
            <w:bottom w:w="0" w:type="dxa"/>
            <w:right w:w="0" w:type="dxa"/>
          </w:tblCellMar>
        </w:tblPrEx>
        <w:trPr>
          <w:trHeight w:val="380" w:hRule="atLeast"/>
        </w:trPr>
        <w:tc>
          <w:tcPr>
            <w:tcW w:w="8820" w:type="dxa"/>
            <w:gridSpan w:val="7"/>
            <w:noWrap/>
            <w:tcMar>
              <w:top w:w="12" w:type="dxa"/>
              <w:left w:w="12" w:type="dxa"/>
              <w:bottom w:w="0" w:type="dxa"/>
              <w:right w:w="12" w:type="dxa"/>
            </w:tcMar>
            <w:vAlign w:val="bottom"/>
          </w:tcPr>
          <w:p>
            <w:pPr>
              <w:widowControl/>
              <w:spacing w:line="480" w:lineRule="exact"/>
              <w:jc w:val="center"/>
              <w:textAlignment w:val="bottom"/>
              <w:rPr>
                <w:rFonts w:ascii="宋体" w:hAnsi="宋体" w:cs="宋体"/>
                <w:color w:val="000000"/>
                <w:sz w:val="22"/>
              </w:rPr>
            </w:pPr>
            <w:r>
              <w:rPr>
                <w:rFonts w:hint="eastAsia" w:ascii="宋体" w:hAnsi="宋体" w:cs="宋体"/>
                <w:color w:val="000000"/>
                <w:kern w:val="0"/>
                <w:sz w:val="22"/>
              </w:rPr>
              <w:t>（2021年）</w:t>
            </w:r>
          </w:p>
        </w:tc>
      </w:tr>
      <w:tr>
        <w:tblPrEx>
          <w:tblCellMar>
            <w:top w:w="0" w:type="dxa"/>
            <w:left w:w="0" w:type="dxa"/>
            <w:bottom w:w="0" w:type="dxa"/>
            <w:right w:w="0" w:type="dxa"/>
          </w:tblCellMar>
        </w:tblPrEx>
        <w:trPr>
          <w:trHeight w:val="500" w:hRule="atLeast"/>
        </w:trPr>
        <w:tc>
          <w:tcPr>
            <w:tcW w:w="960" w:type="dxa"/>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spacing w:line="480" w:lineRule="exact"/>
              <w:jc w:val="center"/>
              <w:textAlignment w:val="center"/>
              <w:rPr>
                <w:rFonts w:ascii="宋体" w:hAnsi="宋体" w:cs="宋体"/>
                <w:b/>
                <w:color w:val="000000"/>
                <w:sz w:val="18"/>
                <w:szCs w:val="18"/>
              </w:rPr>
            </w:pPr>
            <w:r>
              <w:rPr>
                <w:rFonts w:hint="eastAsia" w:ascii="宋体" w:hAnsi="宋体" w:cs="宋体"/>
                <w:b/>
                <w:color w:val="000000"/>
                <w:kern w:val="0"/>
                <w:sz w:val="18"/>
                <w:szCs w:val="18"/>
              </w:rPr>
              <w:t>预算单位</w:t>
            </w:r>
          </w:p>
        </w:tc>
        <w:tc>
          <w:tcPr>
            <w:tcW w:w="4154" w:type="dxa"/>
            <w:gridSpan w:val="3"/>
            <w:tcBorders>
              <w:top w:val="single" w:color="000000" w:sz="4" w:space="0"/>
              <w:left w:val="single" w:color="000000" w:sz="4" w:space="0"/>
              <w:bottom w:val="single" w:color="000000" w:sz="4" w:space="0"/>
              <w:right w:val="nil"/>
            </w:tcBorders>
            <w:noWrap/>
            <w:tcMar>
              <w:top w:w="12" w:type="dxa"/>
              <w:left w:w="12" w:type="dxa"/>
              <w:bottom w:w="0" w:type="dxa"/>
              <w:right w:w="12" w:type="dxa"/>
            </w:tcMar>
            <w:vAlign w:val="center"/>
          </w:tcPr>
          <w:p>
            <w:pPr>
              <w:widowControl/>
              <w:spacing w:line="480" w:lineRule="exact"/>
              <w:jc w:val="left"/>
              <w:textAlignment w:val="center"/>
              <w:rPr>
                <w:rFonts w:ascii="宋体" w:hAnsi="宋体" w:cs="宋体"/>
                <w:color w:val="000000"/>
                <w:sz w:val="18"/>
                <w:szCs w:val="18"/>
              </w:rPr>
            </w:pPr>
            <w:r>
              <w:rPr>
                <w:rFonts w:hint="eastAsia" w:ascii="宋体" w:hAnsi="宋体" w:cs="宋体"/>
                <w:color w:val="000000"/>
                <w:sz w:val="18"/>
                <w:szCs w:val="18"/>
              </w:rPr>
              <w:t>中共哈密市伊州区委员会机要保密局</w:t>
            </w:r>
          </w:p>
        </w:tc>
        <w:tc>
          <w:tcPr>
            <w:tcW w:w="1040" w:type="dxa"/>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spacing w:line="480" w:lineRule="exact"/>
              <w:jc w:val="center"/>
              <w:textAlignment w:val="center"/>
              <w:rPr>
                <w:rFonts w:ascii="宋体" w:hAnsi="宋体" w:cs="宋体"/>
                <w:b/>
                <w:color w:val="000000"/>
                <w:sz w:val="18"/>
                <w:szCs w:val="18"/>
              </w:rPr>
            </w:pPr>
            <w:r>
              <w:rPr>
                <w:rFonts w:hint="eastAsia" w:ascii="宋体" w:hAnsi="宋体" w:cs="宋体"/>
                <w:b/>
                <w:color w:val="000000"/>
                <w:kern w:val="0"/>
                <w:sz w:val="18"/>
                <w:szCs w:val="18"/>
              </w:rPr>
              <w:t>项目名称</w:t>
            </w:r>
          </w:p>
        </w:tc>
        <w:tc>
          <w:tcPr>
            <w:tcW w:w="2666" w:type="dxa"/>
            <w:gridSpan w:val="2"/>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spacing w:line="480" w:lineRule="exact"/>
              <w:jc w:val="left"/>
              <w:textAlignment w:val="center"/>
              <w:rPr>
                <w:rFonts w:ascii="宋体" w:hAnsi="宋体" w:cs="宋体"/>
                <w:color w:val="000000"/>
                <w:sz w:val="18"/>
                <w:szCs w:val="18"/>
              </w:rPr>
            </w:pPr>
            <w:r>
              <w:rPr>
                <w:rFonts w:hint="eastAsia" w:ascii="宋体" w:hAnsi="宋体" w:cs="宋体"/>
                <w:color w:val="000000"/>
                <w:sz w:val="18"/>
                <w:szCs w:val="18"/>
              </w:rPr>
              <w:t>政府项目工程</w:t>
            </w:r>
          </w:p>
        </w:tc>
      </w:tr>
      <w:tr>
        <w:tblPrEx>
          <w:tblCellMar>
            <w:top w:w="0" w:type="dxa"/>
            <w:left w:w="0" w:type="dxa"/>
            <w:bottom w:w="0" w:type="dxa"/>
            <w:right w:w="0" w:type="dxa"/>
          </w:tblCellMar>
        </w:tblPrEx>
        <w:trPr>
          <w:trHeight w:val="540" w:hRule="atLeast"/>
        </w:trPr>
        <w:tc>
          <w:tcPr>
            <w:tcW w:w="960" w:type="dxa"/>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spacing w:line="480" w:lineRule="exact"/>
              <w:jc w:val="center"/>
              <w:textAlignment w:val="center"/>
              <w:rPr>
                <w:rFonts w:ascii="宋体" w:hAnsi="宋体" w:cs="宋体"/>
                <w:b/>
                <w:color w:val="000000"/>
                <w:sz w:val="18"/>
                <w:szCs w:val="18"/>
              </w:rPr>
            </w:pPr>
            <w:r>
              <w:rPr>
                <w:rFonts w:hint="eastAsia" w:ascii="宋体" w:hAnsi="宋体" w:cs="宋体"/>
                <w:b/>
                <w:color w:val="000000"/>
                <w:kern w:val="0"/>
                <w:sz w:val="18"/>
                <w:szCs w:val="18"/>
              </w:rPr>
              <w:t>项目资金（万元）</w:t>
            </w:r>
          </w:p>
        </w:tc>
        <w:tc>
          <w:tcPr>
            <w:tcW w:w="1452" w:type="dxa"/>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年度资金总额：</w:t>
            </w:r>
          </w:p>
        </w:tc>
        <w:tc>
          <w:tcPr>
            <w:tcW w:w="1225" w:type="dxa"/>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spacing w:line="480" w:lineRule="exact"/>
              <w:rPr>
                <w:rFonts w:hint="default" w:ascii="宋体" w:hAnsi="宋体" w:eastAsia="宋体" w:cs="宋体"/>
                <w:color w:val="000000"/>
                <w:sz w:val="18"/>
                <w:szCs w:val="18"/>
                <w:lang w:val="en-US" w:eastAsia="zh-CN"/>
              </w:rPr>
            </w:pPr>
            <w:r>
              <w:rPr>
                <w:rFonts w:hint="eastAsia" w:ascii="宋体" w:hAnsi="宋体" w:cs="宋体"/>
                <w:color w:val="000000"/>
                <w:sz w:val="18"/>
                <w:szCs w:val="18"/>
              </w:rPr>
              <w:t>300</w:t>
            </w:r>
            <w:r>
              <w:rPr>
                <w:rFonts w:hint="eastAsia" w:ascii="宋体" w:hAnsi="宋体" w:cs="宋体"/>
                <w:color w:val="000000"/>
                <w:sz w:val="18"/>
                <w:szCs w:val="18"/>
                <w:lang w:val="en-US" w:eastAsia="zh-CN"/>
              </w:rPr>
              <w:t>.00</w:t>
            </w:r>
          </w:p>
        </w:tc>
        <w:tc>
          <w:tcPr>
            <w:tcW w:w="1477" w:type="dxa"/>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其中：财政拨款</w:t>
            </w:r>
          </w:p>
        </w:tc>
        <w:tc>
          <w:tcPr>
            <w:tcW w:w="1040" w:type="dxa"/>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spacing w:line="480" w:lineRule="exact"/>
              <w:rPr>
                <w:rFonts w:hint="default" w:ascii="宋体" w:hAnsi="宋体" w:eastAsia="宋体" w:cs="宋体"/>
                <w:color w:val="000000"/>
                <w:sz w:val="18"/>
                <w:szCs w:val="18"/>
                <w:lang w:val="en-US" w:eastAsia="zh-CN"/>
              </w:rPr>
            </w:pPr>
            <w:r>
              <w:rPr>
                <w:rFonts w:hint="eastAsia" w:ascii="宋体" w:hAnsi="宋体" w:cs="宋体"/>
                <w:color w:val="000000"/>
                <w:sz w:val="18"/>
                <w:szCs w:val="18"/>
              </w:rPr>
              <w:t>300</w:t>
            </w:r>
            <w:r>
              <w:rPr>
                <w:rFonts w:hint="eastAsia" w:ascii="宋体" w:hAnsi="宋体" w:cs="宋体"/>
                <w:color w:val="000000"/>
                <w:sz w:val="18"/>
                <w:szCs w:val="18"/>
                <w:lang w:val="en-US" w:eastAsia="zh-CN"/>
              </w:rPr>
              <w:t>.00</w:t>
            </w:r>
          </w:p>
        </w:tc>
        <w:tc>
          <w:tcPr>
            <w:tcW w:w="1482" w:type="dxa"/>
            <w:tcBorders>
              <w:top w:val="nil"/>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其他资金</w:t>
            </w:r>
          </w:p>
        </w:tc>
        <w:tc>
          <w:tcPr>
            <w:tcW w:w="1184" w:type="dxa"/>
            <w:tcBorders>
              <w:top w:val="nil"/>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spacing w:line="480" w:lineRule="exac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0.00</w:t>
            </w:r>
          </w:p>
        </w:tc>
      </w:tr>
      <w:tr>
        <w:tblPrEx>
          <w:tblCellMar>
            <w:top w:w="0" w:type="dxa"/>
            <w:left w:w="0" w:type="dxa"/>
            <w:bottom w:w="0" w:type="dxa"/>
            <w:right w:w="0" w:type="dxa"/>
          </w:tblCellMar>
        </w:tblPrEx>
        <w:trPr>
          <w:trHeight w:val="1100" w:hRule="atLeast"/>
        </w:trPr>
        <w:tc>
          <w:tcPr>
            <w:tcW w:w="960" w:type="dxa"/>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spacing w:line="480" w:lineRule="exact"/>
              <w:jc w:val="center"/>
              <w:textAlignment w:val="center"/>
              <w:rPr>
                <w:rFonts w:ascii="宋体" w:hAnsi="宋体" w:cs="宋体"/>
                <w:b/>
                <w:color w:val="000000"/>
                <w:sz w:val="18"/>
                <w:szCs w:val="18"/>
              </w:rPr>
            </w:pPr>
            <w:r>
              <w:rPr>
                <w:rFonts w:hint="eastAsia" w:ascii="宋体" w:hAnsi="宋体" w:cs="宋体"/>
                <w:b/>
                <w:color w:val="000000"/>
                <w:kern w:val="0"/>
                <w:sz w:val="18"/>
                <w:szCs w:val="18"/>
              </w:rPr>
              <w:t>项目总体目标</w:t>
            </w:r>
          </w:p>
        </w:tc>
        <w:tc>
          <w:tcPr>
            <w:tcW w:w="7860" w:type="dxa"/>
            <w:gridSpan w:val="6"/>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确保机要保密工作安全</w:t>
            </w:r>
          </w:p>
        </w:tc>
      </w:tr>
      <w:tr>
        <w:tblPrEx>
          <w:tblCellMar>
            <w:top w:w="0" w:type="dxa"/>
            <w:left w:w="0" w:type="dxa"/>
            <w:bottom w:w="0" w:type="dxa"/>
            <w:right w:w="0" w:type="dxa"/>
          </w:tblCellMar>
        </w:tblPrEx>
        <w:trPr>
          <w:trHeight w:val="480" w:hRule="atLeast"/>
        </w:trPr>
        <w:tc>
          <w:tcPr>
            <w:tcW w:w="960" w:type="dxa"/>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spacing w:line="480" w:lineRule="exact"/>
              <w:jc w:val="center"/>
              <w:textAlignment w:val="center"/>
              <w:rPr>
                <w:rFonts w:ascii="宋体" w:hAnsi="宋体" w:cs="宋体"/>
                <w:b/>
                <w:color w:val="000000"/>
                <w:sz w:val="18"/>
                <w:szCs w:val="18"/>
              </w:rPr>
            </w:pPr>
            <w:r>
              <w:rPr>
                <w:rFonts w:hint="eastAsia" w:ascii="宋体" w:hAnsi="宋体" w:cs="宋体"/>
                <w:b/>
                <w:color w:val="000000"/>
                <w:kern w:val="0"/>
                <w:sz w:val="18"/>
                <w:szCs w:val="18"/>
              </w:rPr>
              <w:t>一级指标</w:t>
            </w:r>
          </w:p>
        </w:tc>
        <w:tc>
          <w:tcPr>
            <w:tcW w:w="1452" w:type="dxa"/>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spacing w:line="480" w:lineRule="exact"/>
              <w:jc w:val="center"/>
              <w:textAlignment w:val="center"/>
              <w:rPr>
                <w:rFonts w:ascii="宋体" w:hAnsi="宋体" w:cs="宋体"/>
                <w:b/>
                <w:color w:val="000000"/>
                <w:sz w:val="18"/>
                <w:szCs w:val="18"/>
              </w:rPr>
            </w:pPr>
            <w:r>
              <w:rPr>
                <w:rFonts w:hint="eastAsia" w:ascii="宋体" w:hAnsi="宋体" w:cs="宋体"/>
                <w:b/>
                <w:color w:val="000000"/>
                <w:kern w:val="0"/>
                <w:sz w:val="18"/>
                <w:szCs w:val="18"/>
              </w:rPr>
              <w:t>二级指标</w:t>
            </w:r>
          </w:p>
        </w:tc>
        <w:tc>
          <w:tcPr>
            <w:tcW w:w="3742" w:type="dxa"/>
            <w:gridSpan w:val="3"/>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spacing w:line="480" w:lineRule="exact"/>
              <w:jc w:val="center"/>
              <w:textAlignment w:val="center"/>
              <w:rPr>
                <w:rFonts w:ascii="宋体" w:hAnsi="宋体" w:cs="宋体"/>
                <w:b/>
                <w:color w:val="000000"/>
                <w:sz w:val="18"/>
                <w:szCs w:val="18"/>
              </w:rPr>
            </w:pPr>
            <w:r>
              <w:rPr>
                <w:rFonts w:hint="eastAsia" w:ascii="宋体" w:hAnsi="宋体" w:cs="宋体"/>
                <w:b/>
                <w:color w:val="000000"/>
                <w:kern w:val="0"/>
                <w:sz w:val="18"/>
                <w:szCs w:val="18"/>
              </w:rPr>
              <w:t>三级指标</w:t>
            </w:r>
          </w:p>
        </w:tc>
        <w:tc>
          <w:tcPr>
            <w:tcW w:w="2666" w:type="dxa"/>
            <w:gridSpan w:val="2"/>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spacing w:line="480" w:lineRule="exact"/>
              <w:jc w:val="center"/>
              <w:textAlignment w:val="center"/>
              <w:rPr>
                <w:rFonts w:ascii="宋体" w:hAnsi="宋体" w:cs="宋体"/>
                <w:b/>
                <w:color w:val="000000"/>
                <w:sz w:val="18"/>
                <w:szCs w:val="18"/>
              </w:rPr>
            </w:pPr>
            <w:r>
              <w:rPr>
                <w:rFonts w:hint="eastAsia" w:ascii="宋体" w:hAnsi="宋体" w:cs="宋体"/>
                <w:b/>
                <w:color w:val="000000"/>
                <w:kern w:val="0"/>
                <w:sz w:val="18"/>
                <w:szCs w:val="18"/>
              </w:rPr>
              <w:t>指标值（包含数字及文字描述）</w:t>
            </w:r>
          </w:p>
        </w:tc>
      </w:tr>
      <w:tr>
        <w:tblPrEx>
          <w:tblCellMar>
            <w:top w:w="0" w:type="dxa"/>
            <w:left w:w="0" w:type="dxa"/>
            <w:bottom w:w="0" w:type="dxa"/>
            <w:right w:w="0" w:type="dxa"/>
          </w:tblCellMar>
        </w:tblPrEx>
        <w:trPr>
          <w:trHeight w:val="440" w:hRule="atLeast"/>
        </w:trPr>
        <w:tc>
          <w:tcPr>
            <w:tcW w:w="960"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产出指标</w:t>
            </w:r>
          </w:p>
        </w:tc>
        <w:tc>
          <w:tcPr>
            <w:tcW w:w="1452"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数量指标</w:t>
            </w:r>
          </w:p>
        </w:tc>
        <w:tc>
          <w:tcPr>
            <w:tcW w:w="3742" w:type="dxa"/>
            <w:gridSpan w:val="3"/>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spacing w:line="480" w:lineRule="exact"/>
              <w:jc w:val="center"/>
              <w:rPr>
                <w:rFonts w:ascii="宋体" w:hAnsi="宋体" w:cs="宋体"/>
                <w:color w:val="000000"/>
                <w:sz w:val="18"/>
                <w:szCs w:val="18"/>
              </w:rPr>
            </w:pPr>
            <w:r>
              <w:rPr>
                <w:rFonts w:hint="eastAsia" w:ascii="宋体" w:hAnsi="宋体" w:cs="宋体"/>
                <w:color w:val="000000"/>
                <w:sz w:val="18"/>
                <w:szCs w:val="18"/>
              </w:rPr>
              <w:t>电脑、网络设备</w:t>
            </w:r>
          </w:p>
        </w:tc>
        <w:tc>
          <w:tcPr>
            <w:tcW w:w="2666" w:type="dxa"/>
            <w:gridSpan w:val="2"/>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20"/>
                <w:szCs w:val="20"/>
              </w:rPr>
              <w:t>≥279台</w:t>
            </w: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18"/>
                <w:szCs w:val="18"/>
              </w:rPr>
            </w:pPr>
          </w:p>
        </w:tc>
        <w:tc>
          <w:tcPr>
            <w:tcW w:w="1452"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18"/>
                <w:szCs w:val="18"/>
              </w:rPr>
            </w:pPr>
          </w:p>
        </w:tc>
        <w:tc>
          <w:tcPr>
            <w:tcW w:w="3742" w:type="dxa"/>
            <w:gridSpan w:val="3"/>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spacing w:line="480" w:lineRule="exact"/>
              <w:jc w:val="center"/>
              <w:rPr>
                <w:rFonts w:ascii="宋体" w:hAnsi="宋体" w:cs="宋体"/>
                <w:color w:val="000000"/>
                <w:sz w:val="18"/>
                <w:szCs w:val="18"/>
              </w:rPr>
            </w:pPr>
            <w:r>
              <w:rPr>
                <w:rFonts w:hint="eastAsia" w:ascii="宋体" w:hAnsi="宋体" w:cs="宋体"/>
                <w:color w:val="000000"/>
                <w:sz w:val="18"/>
                <w:szCs w:val="18"/>
              </w:rPr>
              <w:t>打印机设备</w:t>
            </w:r>
          </w:p>
        </w:tc>
        <w:tc>
          <w:tcPr>
            <w:tcW w:w="2666" w:type="dxa"/>
            <w:gridSpan w:val="2"/>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20"/>
                <w:szCs w:val="20"/>
              </w:rPr>
              <w:t>≥200台</w:t>
            </w: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18"/>
                <w:szCs w:val="18"/>
              </w:rPr>
            </w:pPr>
          </w:p>
        </w:tc>
        <w:tc>
          <w:tcPr>
            <w:tcW w:w="1452"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质量指标</w:t>
            </w:r>
          </w:p>
        </w:tc>
        <w:tc>
          <w:tcPr>
            <w:tcW w:w="3742" w:type="dxa"/>
            <w:gridSpan w:val="3"/>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spacing w:line="480" w:lineRule="exact"/>
              <w:jc w:val="center"/>
              <w:rPr>
                <w:rFonts w:ascii="宋体" w:hAnsi="宋体" w:cs="宋体"/>
                <w:color w:val="000000"/>
                <w:sz w:val="18"/>
                <w:szCs w:val="18"/>
              </w:rPr>
            </w:pPr>
            <w:r>
              <w:rPr>
                <w:rFonts w:hint="eastAsia" w:ascii="宋体" w:hAnsi="宋体" w:cs="宋体"/>
                <w:color w:val="000000"/>
                <w:sz w:val="18"/>
                <w:szCs w:val="18"/>
              </w:rPr>
              <w:t>产品</w:t>
            </w:r>
            <w:r>
              <w:rPr>
                <w:rFonts w:hint="eastAsia" w:ascii="宋体" w:hAnsi="宋体" w:cs="宋体"/>
                <w:color w:val="000000"/>
                <w:sz w:val="18"/>
                <w:szCs w:val="18"/>
              </w:rPr>
              <w:t>安装合格率</w:t>
            </w:r>
          </w:p>
        </w:tc>
        <w:tc>
          <w:tcPr>
            <w:tcW w:w="2666" w:type="dxa"/>
            <w:gridSpan w:val="2"/>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spacing w:line="480" w:lineRule="exact"/>
              <w:jc w:val="center"/>
              <w:rPr>
                <w:rFonts w:ascii="宋体" w:hAnsi="宋体" w:cs="宋体"/>
                <w:color w:val="000000"/>
                <w:sz w:val="18"/>
                <w:szCs w:val="18"/>
              </w:rPr>
            </w:pPr>
            <w:r>
              <w:rPr>
                <w:rFonts w:hint="eastAsia" w:ascii="宋体" w:hAnsi="宋体" w:cs="宋体"/>
                <w:color w:val="000000"/>
                <w:sz w:val="18"/>
                <w:szCs w:val="18"/>
              </w:rPr>
              <w:t>=</w:t>
            </w:r>
            <w:r>
              <w:rPr>
                <w:rFonts w:hint="eastAsia" w:ascii="宋体" w:hAnsi="宋体" w:cs="宋体"/>
                <w:color w:val="000000"/>
                <w:kern w:val="0"/>
                <w:sz w:val="20"/>
                <w:szCs w:val="20"/>
              </w:rPr>
              <w:t>100%</w:t>
            </w: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18"/>
                <w:szCs w:val="18"/>
              </w:rPr>
            </w:pPr>
          </w:p>
        </w:tc>
        <w:tc>
          <w:tcPr>
            <w:tcW w:w="1452"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18"/>
                <w:szCs w:val="18"/>
              </w:rPr>
            </w:pPr>
          </w:p>
        </w:tc>
        <w:tc>
          <w:tcPr>
            <w:tcW w:w="3742" w:type="dxa"/>
            <w:gridSpan w:val="3"/>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spacing w:line="480" w:lineRule="exact"/>
              <w:jc w:val="center"/>
              <w:rPr>
                <w:rFonts w:ascii="宋体" w:hAnsi="宋体" w:cs="宋体"/>
                <w:color w:val="000000"/>
                <w:sz w:val="18"/>
                <w:szCs w:val="18"/>
              </w:rPr>
            </w:pPr>
            <w:r>
              <w:rPr>
                <w:rFonts w:hint="eastAsia" w:ascii="宋体" w:hAnsi="宋体" w:cs="宋体"/>
                <w:color w:val="000000"/>
                <w:sz w:val="18"/>
                <w:szCs w:val="18"/>
              </w:rPr>
              <w:t>安全性能</w:t>
            </w:r>
          </w:p>
        </w:tc>
        <w:tc>
          <w:tcPr>
            <w:tcW w:w="2666" w:type="dxa"/>
            <w:gridSpan w:val="2"/>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spacing w:line="480" w:lineRule="exact"/>
              <w:jc w:val="center"/>
              <w:rPr>
                <w:rFonts w:ascii="宋体" w:hAnsi="宋体" w:cs="宋体"/>
                <w:color w:val="000000"/>
                <w:sz w:val="18"/>
                <w:szCs w:val="18"/>
              </w:rPr>
            </w:pPr>
            <w:r>
              <w:rPr>
                <w:rFonts w:hint="eastAsia" w:ascii="宋体" w:hAnsi="宋体" w:cs="宋体"/>
                <w:color w:val="000000"/>
                <w:sz w:val="18"/>
                <w:szCs w:val="18"/>
              </w:rPr>
              <w:t>=</w:t>
            </w:r>
            <w:r>
              <w:rPr>
                <w:rFonts w:hint="eastAsia" w:ascii="宋体" w:hAnsi="宋体" w:cs="宋体"/>
                <w:color w:val="000000"/>
                <w:kern w:val="0"/>
                <w:sz w:val="20"/>
                <w:szCs w:val="20"/>
              </w:rPr>
              <w:t>100%</w:t>
            </w: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18"/>
                <w:szCs w:val="18"/>
              </w:rPr>
            </w:pPr>
          </w:p>
        </w:tc>
        <w:tc>
          <w:tcPr>
            <w:tcW w:w="1452"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时效指标</w:t>
            </w:r>
          </w:p>
        </w:tc>
        <w:tc>
          <w:tcPr>
            <w:tcW w:w="3742" w:type="dxa"/>
            <w:gridSpan w:val="3"/>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项目开始时间</w:t>
            </w:r>
          </w:p>
        </w:tc>
        <w:tc>
          <w:tcPr>
            <w:tcW w:w="2666" w:type="dxa"/>
            <w:gridSpan w:val="2"/>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20"/>
                <w:szCs w:val="20"/>
              </w:rPr>
              <w:t>2021年1月1日</w:t>
            </w: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18"/>
                <w:szCs w:val="18"/>
              </w:rPr>
            </w:pPr>
          </w:p>
        </w:tc>
        <w:tc>
          <w:tcPr>
            <w:tcW w:w="1452"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18"/>
                <w:szCs w:val="18"/>
              </w:rPr>
            </w:pPr>
          </w:p>
        </w:tc>
        <w:tc>
          <w:tcPr>
            <w:tcW w:w="3742" w:type="dxa"/>
            <w:gridSpan w:val="3"/>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项目结束时间</w:t>
            </w:r>
          </w:p>
        </w:tc>
        <w:tc>
          <w:tcPr>
            <w:tcW w:w="2666" w:type="dxa"/>
            <w:gridSpan w:val="2"/>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20"/>
                <w:szCs w:val="20"/>
              </w:rPr>
              <w:t>2021年12月31日</w:t>
            </w: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18"/>
                <w:szCs w:val="18"/>
              </w:rPr>
            </w:pPr>
          </w:p>
        </w:tc>
        <w:tc>
          <w:tcPr>
            <w:tcW w:w="1452"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成本指标</w:t>
            </w:r>
          </w:p>
        </w:tc>
        <w:tc>
          <w:tcPr>
            <w:tcW w:w="3742" w:type="dxa"/>
            <w:gridSpan w:val="3"/>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spacing w:line="480" w:lineRule="exact"/>
              <w:jc w:val="center"/>
              <w:rPr>
                <w:rFonts w:ascii="宋体" w:hAnsi="宋体" w:cs="宋体"/>
                <w:color w:val="000000"/>
                <w:sz w:val="18"/>
                <w:szCs w:val="18"/>
              </w:rPr>
            </w:pPr>
            <w:r>
              <w:rPr>
                <w:rFonts w:hint="eastAsia" w:ascii="宋体" w:hAnsi="宋体" w:cs="宋体"/>
                <w:color w:val="000000"/>
                <w:sz w:val="18"/>
                <w:szCs w:val="18"/>
              </w:rPr>
              <w:t>电脑、网络设备成本控制</w:t>
            </w:r>
          </w:p>
        </w:tc>
        <w:tc>
          <w:tcPr>
            <w:tcW w:w="2666" w:type="dxa"/>
            <w:gridSpan w:val="2"/>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spacing w:line="480" w:lineRule="exact"/>
              <w:jc w:val="center"/>
              <w:rPr>
                <w:rFonts w:ascii="宋体" w:hAnsi="宋体" w:cs="宋体"/>
                <w:color w:val="000000"/>
                <w:sz w:val="18"/>
                <w:szCs w:val="18"/>
              </w:rPr>
            </w:pPr>
            <w:r>
              <w:rPr>
                <w:rFonts w:hint="eastAsia" w:ascii="宋体" w:hAnsi="宋体" w:cs="宋体"/>
                <w:color w:val="000000"/>
                <w:kern w:val="0"/>
                <w:sz w:val="20"/>
                <w:szCs w:val="20"/>
              </w:rPr>
              <w:t>≤250万元</w:t>
            </w: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18"/>
                <w:szCs w:val="18"/>
              </w:rPr>
            </w:pPr>
          </w:p>
        </w:tc>
        <w:tc>
          <w:tcPr>
            <w:tcW w:w="1452"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18"/>
                <w:szCs w:val="18"/>
              </w:rPr>
            </w:pPr>
          </w:p>
        </w:tc>
        <w:tc>
          <w:tcPr>
            <w:tcW w:w="3742" w:type="dxa"/>
            <w:gridSpan w:val="3"/>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spacing w:line="480" w:lineRule="exact"/>
              <w:jc w:val="center"/>
              <w:rPr>
                <w:rFonts w:ascii="宋体" w:hAnsi="宋体" w:cs="宋体"/>
                <w:color w:val="000000"/>
                <w:sz w:val="18"/>
                <w:szCs w:val="18"/>
              </w:rPr>
            </w:pPr>
            <w:r>
              <w:rPr>
                <w:rFonts w:hint="eastAsia" w:ascii="宋体" w:hAnsi="宋体" w:cs="宋体"/>
                <w:color w:val="000000"/>
                <w:sz w:val="18"/>
                <w:szCs w:val="18"/>
              </w:rPr>
              <w:t>打印机成本控制</w:t>
            </w:r>
          </w:p>
        </w:tc>
        <w:tc>
          <w:tcPr>
            <w:tcW w:w="2666" w:type="dxa"/>
            <w:gridSpan w:val="2"/>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spacing w:line="480" w:lineRule="exact"/>
              <w:jc w:val="center"/>
              <w:rPr>
                <w:rFonts w:ascii="宋体" w:hAnsi="宋体" w:cs="宋体"/>
                <w:color w:val="000000"/>
                <w:sz w:val="18"/>
                <w:szCs w:val="18"/>
              </w:rPr>
            </w:pPr>
            <w:r>
              <w:rPr>
                <w:rFonts w:hint="eastAsia" w:ascii="宋体" w:hAnsi="宋体" w:cs="宋体"/>
                <w:color w:val="000000"/>
                <w:kern w:val="0"/>
                <w:sz w:val="20"/>
                <w:szCs w:val="20"/>
              </w:rPr>
              <w:t>≤50万元</w:t>
            </w: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18"/>
                <w:szCs w:val="18"/>
              </w:rPr>
            </w:pPr>
          </w:p>
        </w:tc>
        <w:tc>
          <w:tcPr>
            <w:tcW w:w="1452" w:type="dxa"/>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社会效益指标</w:t>
            </w:r>
          </w:p>
        </w:tc>
        <w:tc>
          <w:tcPr>
            <w:tcW w:w="3742" w:type="dxa"/>
            <w:gridSpan w:val="3"/>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spacing w:line="480" w:lineRule="exact"/>
              <w:ind w:firstLine="1440" w:firstLineChars="800"/>
              <w:rPr>
                <w:rFonts w:ascii="宋体" w:hAnsi="宋体" w:cs="宋体"/>
                <w:color w:val="000000"/>
                <w:sz w:val="18"/>
                <w:szCs w:val="18"/>
              </w:rPr>
            </w:pPr>
            <w:r>
              <w:rPr>
                <w:rFonts w:hint="eastAsia" w:ascii="宋体" w:hAnsi="宋体" w:cs="宋体"/>
                <w:color w:val="000000"/>
                <w:sz w:val="18"/>
                <w:szCs w:val="18"/>
              </w:rPr>
              <w:t>工作效率</w:t>
            </w:r>
          </w:p>
        </w:tc>
        <w:tc>
          <w:tcPr>
            <w:tcW w:w="2666" w:type="dxa"/>
            <w:gridSpan w:val="2"/>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spacing w:line="480" w:lineRule="exact"/>
              <w:jc w:val="center"/>
              <w:rPr>
                <w:rFonts w:ascii="宋体" w:hAnsi="宋体" w:cs="宋体"/>
                <w:color w:val="000000"/>
                <w:sz w:val="18"/>
                <w:szCs w:val="18"/>
              </w:rPr>
            </w:pPr>
            <w:r>
              <w:rPr>
                <w:rFonts w:hint="eastAsia" w:ascii="宋体" w:hAnsi="宋体" w:cs="宋体"/>
                <w:color w:val="000000"/>
                <w:kern w:val="0"/>
                <w:sz w:val="20"/>
                <w:szCs w:val="20"/>
              </w:rPr>
              <w:t>显著提升</w:t>
            </w: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18"/>
                <w:szCs w:val="18"/>
              </w:rPr>
            </w:pPr>
          </w:p>
        </w:tc>
        <w:tc>
          <w:tcPr>
            <w:tcW w:w="1452" w:type="dxa"/>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可持续影响指标</w:t>
            </w:r>
          </w:p>
        </w:tc>
        <w:tc>
          <w:tcPr>
            <w:tcW w:w="3742" w:type="dxa"/>
            <w:gridSpan w:val="3"/>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项目可持续年限</w:t>
            </w:r>
          </w:p>
        </w:tc>
        <w:tc>
          <w:tcPr>
            <w:tcW w:w="2666" w:type="dxa"/>
            <w:gridSpan w:val="2"/>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20"/>
                <w:szCs w:val="20"/>
              </w:rPr>
              <w:t>≥1年</w:t>
            </w:r>
          </w:p>
        </w:tc>
      </w:tr>
      <w:tr>
        <w:tblPrEx>
          <w:tblCellMar>
            <w:top w:w="0" w:type="dxa"/>
            <w:left w:w="0" w:type="dxa"/>
            <w:bottom w:w="0" w:type="dxa"/>
            <w:right w:w="0" w:type="dxa"/>
          </w:tblCellMar>
        </w:tblPrEx>
        <w:trPr>
          <w:trHeight w:val="440" w:hRule="atLeast"/>
        </w:trPr>
        <w:tc>
          <w:tcPr>
            <w:tcW w:w="960"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满意度指标</w:t>
            </w:r>
          </w:p>
        </w:tc>
        <w:tc>
          <w:tcPr>
            <w:tcW w:w="1452"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服务对象满意度指标</w:t>
            </w:r>
          </w:p>
        </w:tc>
        <w:tc>
          <w:tcPr>
            <w:tcW w:w="3742" w:type="dxa"/>
            <w:gridSpan w:val="3"/>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员工满意度</w:t>
            </w:r>
          </w:p>
        </w:tc>
        <w:tc>
          <w:tcPr>
            <w:tcW w:w="2666" w:type="dxa"/>
            <w:gridSpan w:val="2"/>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20"/>
                <w:szCs w:val="20"/>
              </w:rPr>
              <w:t>≥95%</w:t>
            </w: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18"/>
                <w:szCs w:val="18"/>
              </w:rPr>
            </w:pPr>
          </w:p>
        </w:tc>
        <w:tc>
          <w:tcPr>
            <w:tcW w:w="1452"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18"/>
                <w:szCs w:val="18"/>
              </w:rPr>
            </w:pPr>
          </w:p>
        </w:tc>
        <w:tc>
          <w:tcPr>
            <w:tcW w:w="3742" w:type="dxa"/>
            <w:gridSpan w:val="3"/>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群众满意度</w:t>
            </w:r>
          </w:p>
        </w:tc>
        <w:tc>
          <w:tcPr>
            <w:tcW w:w="2666" w:type="dxa"/>
            <w:gridSpan w:val="2"/>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20"/>
                <w:szCs w:val="20"/>
              </w:rPr>
              <w:t>≥95%</w:t>
            </w:r>
          </w:p>
        </w:tc>
      </w:tr>
    </w:tbl>
    <w:p>
      <w:pPr>
        <w:widowControl/>
        <w:spacing w:line="600" w:lineRule="exact"/>
        <w:rPr>
          <w:rFonts w:ascii="仿宋_GB2312" w:hAnsi="宋体" w:eastAsia="仿宋_GB2312" w:cs="宋体"/>
          <w:kern w:val="0"/>
          <w:sz w:val="32"/>
          <w:szCs w:val="32"/>
        </w:rPr>
      </w:pPr>
    </w:p>
    <w:p>
      <w:r>
        <w:br w:type="page"/>
      </w:r>
    </w:p>
    <w:tbl>
      <w:tblPr>
        <w:tblStyle w:val="4"/>
        <w:tblW w:w="8820" w:type="dxa"/>
        <w:tblInd w:w="0" w:type="dxa"/>
        <w:tblLayout w:type="fixed"/>
        <w:tblCellMar>
          <w:top w:w="0" w:type="dxa"/>
          <w:left w:w="0" w:type="dxa"/>
          <w:bottom w:w="0" w:type="dxa"/>
          <w:right w:w="0" w:type="dxa"/>
        </w:tblCellMar>
      </w:tblPr>
      <w:tblGrid>
        <w:gridCol w:w="1005"/>
        <w:gridCol w:w="1417"/>
        <w:gridCol w:w="1559"/>
        <w:gridCol w:w="1418"/>
        <w:gridCol w:w="850"/>
        <w:gridCol w:w="1688"/>
        <w:gridCol w:w="883"/>
      </w:tblGrid>
      <w:tr>
        <w:tblPrEx>
          <w:tblCellMar>
            <w:top w:w="0" w:type="dxa"/>
            <w:left w:w="0" w:type="dxa"/>
            <w:bottom w:w="0" w:type="dxa"/>
            <w:right w:w="0" w:type="dxa"/>
          </w:tblCellMar>
        </w:tblPrEx>
        <w:trPr>
          <w:trHeight w:val="480" w:hRule="atLeast"/>
        </w:trPr>
        <w:tc>
          <w:tcPr>
            <w:tcW w:w="8820" w:type="dxa"/>
            <w:gridSpan w:val="7"/>
            <w:noWrap/>
            <w:tcMar>
              <w:top w:w="12" w:type="dxa"/>
              <w:left w:w="12" w:type="dxa"/>
              <w:bottom w:w="0" w:type="dxa"/>
              <w:right w:w="12" w:type="dxa"/>
            </w:tcMar>
            <w:vAlign w:val="bottom"/>
          </w:tcPr>
          <w:p>
            <w:pPr>
              <w:widowControl/>
              <w:spacing w:line="480" w:lineRule="exact"/>
              <w:jc w:val="center"/>
              <w:textAlignment w:val="bottom"/>
              <w:rPr>
                <w:rFonts w:ascii="仿宋_GB2312" w:hAnsi="宋体" w:eastAsia="仿宋_GB2312" w:cs="仿宋_GB2312"/>
                <w:b/>
                <w:color w:val="000000"/>
                <w:sz w:val="32"/>
                <w:szCs w:val="32"/>
              </w:rPr>
            </w:pPr>
            <w:r>
              <w:rPr>
                <w:rFonts w:hint="eastAsia" w:ascii="仿宋_GB2312" w:hAnsi="宋体" w:eastAsia="仿宋_GB2312" w:cs="仿宋_GB2312"/>
                <w:b/>
                <w:color w:val="000000"/>
                <w:kern w:val="0"/>
                <w:sz w:val="32"/>
                <w:szCs w:val="32"/>
              </w:rPr>
              <w:t>项  目  支  出  绩  效  目  标  表</w:t>
            </w:r>
          </w:p>
        </w:tc>
      </w:tr>
      <w:tr>
        <w:tblPrEx>
          <w:tblCellMar>
            <w:top w:w="0" w:type="dxa"/>
            <w:left w:w="0" w:type="dxa"/>
            <w:bottom w:w="0" w:type="dxa"/>
            <w:right w:w="0" w:type="dxa"/>
          </w:tblCellMar>
        </w:tblPrEx>
        <w:trPr>
          <w:trHeight w:val="380" w:hRule="atLeast"/>
        </w:trPr>
        <w:tc>
          <w:tcPr>
            <w:tcW w:w="8820" w:type="dxa"/>
            <w:gridSpan w:val="7"/>
            <w:noWrap/>
            <w:tcMar>
              <w:top w:w="12" w:type="dxa"/>
              <w:left w:w="12" w:type="dxa"/>
              <w:bottom w:w="0" w:type="dxa"/>
              <w:right w:w="12" w:type="dxa"/>
            </w:tcMar>
            <w:vAlign w:val="bottom"/>
          </w:tcPr>
          <w:p>
            <w:pPr>
              <w:widowControl/>
              <w:spacing w:line="480" w:lineRule="exact"/>
              <w:jc w:val="center"/>
              <w:textAlignment w:val="bottom"/>
              <w:rPr>
                <w:rFonts w:ascii="宋体" w:hAnsi="宋体" w:cs="宋体"/>
                <w:color w:val="000000"/>
                <w:sz w:val="22"/>
              </w:rPr>
            </w:pPr>
            <w:r>
              <w:rPr>
                <w:rFonts w:hint="eastAsia" w:ascii="宋体" w:hAnsi="宋体" w:cs="宋体"/>
                <w:color w:val="000000"/>
                <w:kern w:val="0"/>
                <w:sz w:val="22"/>
              </w:rPr>
              <w:t>（2021年）</w:t>
            </w:r>
          </w:p>
        </w:tc>
      </w:tr>
      <w:tr>
        <w:tblPrEx>
          <w:tblCellMar>
            <w:top w:w="0" w:type="dxa"/>
            <w:left w:w="0" w:type="dxa"/>
            <w:bottom w:w="0" w:type="dxa"/>
            <w:right w:w="0" w:type="dxa"/>
          </w:tblCellMar>
        </w:tblPrEx>
        <w:trPr>
          <w:trHeight w:val="500" w:hRule="atLeast"/>
        </w:trPr>
        <w:tc>
          <w:tcPr>
            <w:tcW w:w="1005" w:type="dxa"/>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spacing w:line="480" w:lineRule="exact"/>
              <w:jc w:val="center"/>
              <w:textAlignment w:val="center"/>
              <w:rPr>
                <w:rFonts w:ascii="宋体" w:hAnsi="宋体" w:cs="宋体"/>
                <w:b/>
                <w:color w:val="000000"/>
                <w:sz w:val="18"/>
                <w:szCs w:val="18"/>
              </w:rPr>
            </w:pPr>
            <w:r>
              <w:rPr>
                <w:rFonts w:hint="eastAsia" w:ascii="宋体" w:hAnsi="宋体" w:cs="宋体"/>
                <w:b/>
                <w:color w:val="000000"/>
                <w:kern w:val="0"/>
                <w:sz w:val="18"/>
                <w:szCs w:val="18"/>
              </w:rPr>
              <w:t>预算单位</w:t>
            </w:r>
          </w:p>
        </w:tc>
        <w:tc>
          <w:tcPr>
            <w:tcW w:w="4394" w:type="dxa"/>
            <w:gridSpan w:val="3"/>
            <w:tcBorders>
              <w:top w:val="single" w:color="000000" w:sz="4" w:space="0"/>
              <w:left w:val="single" w:color="000000" w:sz="4" w:space="0"/>
              <w:bottom w:val="single" w:color="000000" w:sz="4" w:space="0"/>
              <w:right w:val="nil"/>
            </w:tcBorders>
            <w:noWrap/>
            <w:tcMar>
              <w:top w:w="12" w:type="dxa"/>
              <w:left w:w="12" w:type="dxa"/>
              <w:bottom w:w="0" w:type="dxa"/>
              <w:right w:w="12" w:type="dxa"/>
            </w:tcMar>
            <w:vAlign w:val="center"/>
          </w:tcPr>
          <w:p>
            <w:pPr>
              <w:widowControl/>
              <w:spacing w:line="480" w:lineRule="exact"/>
              <w:jc w:val="left"/>
              <w:textAlignment w:val="center"/>
              <w:rPr>
                <w:rFonts w:ascii="宋体" w:hAnsi="宋体" w:cs="宋体"/>
                <w:color w:val="000000"/>
                <w:sz w:val="18"/>
                <w:szCs w:val="18"/>
              </w:rPr>
            </w:pPr>
            <w:r>
              <w:rPr>
                <w:rFonts w:hint="eastAsia" w:ascii="宋体" w:hAnsi="宋体" w:cs="宋体"/>
                <w:color w:val="000000"/>
                <w:sz w:val="18"/>
                <w:szCs w:val="18"/>
              </w:rPr>
              <w:t>中共哈密市伊州区委员会机要保密局</w:t>
            </w:r>
          </w:p>
        </w:tc>
        <w:tc>
          <w:tcPr>
            <w:tcW w:w="850" w:type="dxa"/>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spacing w:line="480" w:lineRule="exact"/>
              <w:jc w:val="center"/>
              <w:textAlignment w:val="center"/>
              <w:rPr>
                <w:rFonts w:ascii="宋体" w:hAnsi="宋体" w:cs="宋体"/>
                <w:b/>
                <w:color w:val="000000"/>
                <w:sz w:val="18"/>
                <w:szCs w:val="18"/>
              </w:rPr>
            </w:pPr>
            <w:r>
              <w:rPr>
                <w:rFonts w:hint="eastAsia" w:ascii="宋体" w:hAnsi="宋体" w:cs="宋体"/>
                <w:b/>
                <w:color w:val="000000"/>
                <w:kern w:val="0"/>
                <w:sz w:val="18"/>
                <w:szCs w:val="18"/>
              </w:rPr>
              <w:t>项目名称</w:t>
            </w:r>
          </w:p>
        </w:tc>
        <w:tc>
          <w:tcPr>
            <w:tcW w:w="2571" w:type="dxa"/>
            <w:gridSpan w:val="2"/>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spacing w:line="480" w:lineRule="exact"/>
              <w:jc w:val="left"/>
              <w:textAlignment w:val="center"/>
              <w:rPr>
                <w:rFonts w:ascii="宋体" w:hAnsi="宋体" w:cs="宋体"/>
                <w:color w:val="000000"/>
                <w:sz w:val="18"/>
                <w:szCs w:val="18"/>
              </w:rPr>
            </w:pPr>
            <w:r>
              <w:rPr>
                <w:rFonts w:hint="eastAsia" w:ascii="宋体" w:hAnsi="宋体" w:cs="宋体"/>
                <w:color w:val="000000"/>
                <w:sz w:val="18"/>
                <w:szCs w:val="18"/>
              </w:rPr>
              <w:t>政府项目工程</w:t>
            </w:r>
          </w:p>
        </w:tc>
      </w:tr>
      <w:tr>
        <w:tblPrEx>
          <w:tblCellMar>
            <w:top w:w="0" w:type="dxa"/>
            <w:left w:w="0" w:type="dxa"/>
            <w:bottom w:w="0" w:type="dxa"/>
            <w:right w:w="0" w:type="dxa"/>
          </w:tblCellMar>
        </w:tblPrEx>
        <w:trPr>
          <w:trHeight w:val="540" w:hRule="atLeast"/>
        </w:trPr>
        <w:tc>
          <w:tcPr>
            <w:tcW w:w="1005" w:type="dxa"/>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spacing w:line="480" w:lineRule="exact"/>
              <w:jc w:val="center"/>
              <w:textAlignment w:val="center"/>
              <w:rPr>
                <w:rFonts w:ascii="宋体" w:hAnsi="宋体" w:cs="宋体"/>
                <w:b/>
                <w:color w:val="000000"/>
                <w:sz w:val="18"/>
                <w:szCs w:val="18"/>
              </w:rPr>
            </w:pPr>
            <w:r>
              <w:rPr>
                <w:rFonts w:hint="eastAsia" w:ascii="宋体" w:hAnsi="宋体" w:cs="宋体"/>
                <w:b/>
                <w:color w:val="000000"/>
                <w:kern w:val="0"/>
                <w:sz w:val="18"/>
                <w:szCs w:val="18"/>
              </w:rPr>
              <w:t>项目资金（万元）</w:t>
            </w:r>
          </w:p>
        </w:tc>
        <w:tc>
          <w:tcPr>
            <w:tcW w:w="1417" w:type="dxa"/>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年度资金总额：</w:t>
            </w:r>
          </w:p>
        </w:tc>
        <w:tc>
          <w:tcPr>
            <w:tcW w:w="1559" w:type="dxa"/>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spacing w:line="480" w:lineRule="exact"/>
              <w:rPr>
                <w:rFonts w:ascii="宋体" w:hAnsi="宋体" w:cs="宋体"/>
                <w:color w:val="000000"/>
                <w:sz w:val="18"/>
                <w:szCs w:val="18"/>
              </w:rPr>
            </w:pPr>
            <w:r>
              <w:rPr>
                <w:rFonts w:hint="eastAsia" w:ascii="宋体" w:hAnsi="宋体" w:cs="宋体"/>
                <w:color w:val="000000"/>
                <w:sz w:val="18"/>
                <w:szCs w:val="18"/>
              </w:rPr>
              <w:t>78.98</w:t>
            </w:r>
          </w:p>
        </w:tc>
        <w:tc>
          <w:tcPr>
            <w:tcW w:w="1418" w:type="dxa"/>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其中：财政拨款</w:t>
            </w:r>
          </w:p>
        </w:tc>
        <w:tc>
          <w:tcPr>
            <w:tcW w:w="850" w:type="dxa"/>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spacing w:line="480" w:lineRule="exact"/>
              <w:rPr>
                <w:rFonts w:ascii="宋体" w:hAnsi="宋体" w:cs="宋体"/>
                <w:color w:val="000000"/>
                <w:sz w:val="18"/>
                <w:szCs w:val="18"/>
              </w:rPr>
            </w:pPr>
            <w:r>
              <w:rPr>
                <w:rFonts w:hint="eastAsia" w:ascii="宋体" w:hAnsi="宋体" w:cs="宋体"/>
                <w:color w:val="000000"/>
                <w:sz w:val="18"/>
                <w:szCs w:val="18"/>
              </w:rPr>
              <w:t>78.98</w:t>
            </w:r>
          </w:p>
        </w:tc>
        <w:tc>
          <w:tcPr>
            <w:tcW w:w="1688" w:type="dxa"/>
            <w:tcBorders>
              <w:top w:val="nil"/>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其他资金</w:t>
            </w:r>
          </w:p>
        </w:tc>
        <w:tc>
          <w:tcPr>
            <w:tcW w:w="883" w:type="dxa"/>
            <w:tcBorders>
              <w:top w:val="nil"/>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spacing w:line="480" w:lineRule="exac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0.00</w:t>
            </w:r>
          </w:p>
        </w:tc>
      </w:tr>
      <w:tr>
        <w:tblPrEx>
          <w:tblCellMar>
            <w:top w:w="0" w:type="dxa"/>
            <w:left w:w="0" w:type="dxa"/>
            <w:bottom w:w="0" w:type="dxa"/>
            <w:right w:w="0" w:type="dxa"/>
          </w:tblCellMar>
        </w:tblPrEx>
        <w:trPr>
          <w:trHeight w:val="1100" w:hRule="atLeast"/>
        </w:trPr>
        <w:tc>
          <w:tcPr>
            <w:tcW w:w="1005" w:type="dxa"/>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spacing w:line="480" w:lineRule="exact"/>
              <w:jc w:val="center"/>
              <w:textAlignment w:val="center"/>
              <w:rPr>
                <w:rFonts w:ascii="宋体" w:hAnsi="宋体" w:cs="宋体"/>
                <w:b/>
                <w:color w:val="000000"/>
                <w:sz w:val="18"/>
                <w:szCs w:val="18"/>
              </w:rPr>
            </w:pPr>
            <w:r>
              <w:rPr>
                <w:rFonts w:hint="eastAsia" w:ascii="宋体" w:hAnsi="宋体" w:cs="宋体"/>
                <w:b/>
                <w:color w:val="000000"/>
                <w:kern w:val="0"/>
                <w:sz w:val="18"/>
                <w:szCs w:val="18"/>
              </w:rPr>
              <w:t>项目总体目标</w:t>
            </w:r>
          </w:p>
        </w:tc>
        <w:tc>
          <w:tcPr>
            <w:tcW w:w="7815" w:type="dxa"/>
            <w:gridSpan w:val="6"/>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确保机要保密工作安全</w:t>
            </w:r>
          </w:p>
        </w:tc>
      </w:tr>
      <w:tr>
        <w:tblPrEx>
          <w:tblCellMar>
            <w:top w:w="0" w:type="dxa"/>
            <w:left w:w="0" w:type="dxa"/>
            <w:bottom w:w="0" w:type="dxa"/>
            <w:right w:w="0" w:type="dxa"/>
          </w:tblCellMar>
        </w:tblPrEx>
        <w:trPr>
          <w:trHeight w:val="480" w:hRule="atLeast"/>
        </w:trPr>
        <w:tc>
          <w:tcPr>
            <w:tcW w:w="1005" w:type="dxa"/>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spacing w:line="480" w:lineRule="exact"/>
              <w:jc w:val="center"/>
              <w:textAlignment w:val="center"/>
              <w:rPr>
                <w:rFonts w:ascii="宋体" w:hAnsi="宋体" w:cs="宋体"/>
                <w:b/>
                <w:color w:val="000000"/>
                <w:sz w:val="18"/>
                <w:szCs w:val="18"/>
              </w:rPr>
            </w:pPr>
            <w:r>
              <w:rPr>
                <w:rFonts w:hint="eastAsia" w:ascii="宋体" w:hAnsi="宋体" w:cs="宋体"/>
                <w:b/>
                <w:color w:val="000000"/>
                <w:kern w:val="0"/>
                <w:sz w:val="18"/>
                <w:szCs w:val="18"/>
              </w:rPr>
              <w:t>一级指标</w:t>
            </w:r>
          </w:p>
        </w:tc>
        <w:tc>
          <w:tcPr>
            <w:tcW w:w="1417" w:type="dxa"/>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spacing w:line="480" w:lineRule="exact"/>
              <w:jc w:val="center"/>
              <w:textAlignment w:val="center"/>
              <w:rPr>
                <w:rFonts w:ascii="宋体" w:hAnsi="宋体" w:cs="宋体"/>
                <w:b/>
                <w:color w:val="000000"/>
                <w:sz w:val="18"/>
                <w:szCs w:val="18"/>
              </w:rPr>
            </w:pPr>
            <w:r>
              <w:rPr>
                <w:rFonts w:hint="eastAsia" w:ascii="宋体" w:hAnsi="宋体" w:cs="宋体"/>
                <w:b/>
                <w:color w:val="000000"/>
                <w:kern w:val="0"/>
                <w:sz w:val="18"/>
                <w:szCs w:val="18"/>
              </w:rPr>
              <w:t>二级指标</w:t>
            </w:r>
          </w:p>
        </w:tc>
        <w:tc>
          <w:tcPr>
            <w:tcW w:w="3827" w:type="dxa"/>
            <w:gridSpan w:val="3"/>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spacing w:line="480" w:lineRule="exact"/>
              <w:jc w:val="center"/>
              <w:textAlignment w:val="center"/>
              <w:rPr>
                <w:rFonts w:ascii="宋体" w:hAnsi="宋体" w:cs="宋体"/>
                <w:b/>
                <w:color w:val="000000"/>
                <w:sz w:val="18"/>
                <w:szCs w:val="18"/>
              </w:rPr>
            </w:pPr>
            <w:r>
              <w:rPr>
                <w:rFonts w:hint="eastAsia" w:ascii="宋体" w:hAnsi="宋体" w:cs="宋体"/>
                <w:b/>
                <w:color w:val="000000"/>
                <w:kern w:val="0"/>
                <w:sz w:val="18"/>
                <w:szCs w:val="18"/>
              </w:rPr>
              <w:t>三级指标</w:t>
            </w:r>
          </w:p>
        </w:tc>
        <w:tc>
          <w:tcPr>
            <w:tcW w:w="2571" w:type="dxa"/>
            <w:gridSpan w:val="2"/>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spacing w:line="480" w:lineRule="exact"/>
              <w:jc w:val="center"/>
              <w:textAlignment w:val="center"/>
              <w:rPr>
                <w:rFonts w:ascii="宋体" w:hAnsi="宋体" w:cs="宋体"/>
                <w:b/>
                <w:color w:val="000000"/>
                <w:sz w:val="18"/>
                <w:szCs w:val="18"/>
              </w:rPr>
            </w:pPr>
            <w:r>
              <w:rPr>
                <w:rFonts w:hint="eastAsia" w:ascii="宋体" w:hAnsi="宋体" w:cs="宋体"/>
                <w:b/>
                <w:color w:val="000000"/>
                <w:kern w:val="0"/>
                <w:sz w:val="18"/>
                <w:szCs w:val="18"/>
              </w:rPr>
              <w:t>指标值（包含数字及文字描述）</w:t>
            </w:r>
          </w:p>
        </w:tc>
      </w:tr>
      <w:tr>
        <w:tblPrEx>
          <w:tblCellMar>
            <w:top w:w="0" w:type="dxa"/>
            <w:left w:w="0" w:type="dxa"/>
            <w:bottom w:w="0" w:type="dxa"/>
            <w:right w:w="0" w:type="dxa"/>
          </w:tblCellMar>
        </w:tblPrEx>
        <w:trPr>
          <w:trHeight w:val="440" w:hRule="atLeast"/>
        </w:trPr>
        <w:tc>
          <w:tcPr>
            <w:tcW w:w="1005"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产出指标</w:t>
            </w:r>
          </w:p>
        </w:tc>
        <w:tc>
          <w:tcPr>
            <w:tcW w:w="1417" w:type="dxa"/>
            <w:vMerge w:val="restart"/>
            <w:tcBorders>
              <w:top w:val="single" w:color="000000" w:sz="4" w:space="0"/>
              <w:left w:val="single" w:color="000000" w:sz="4" w:space="0"/>
              <w:right w:val="single" w:color="000000" w:sz="4" w:space="0"/>
            </w:tcBorders>
            <w:noWrap/>
            <w:tcMar>
              <w:top w:w="12" w:type="dxa"/>
              <w:left w:w="12" w:type="dxa"/>
              <w:bottom w:w="0"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数量指标</w:t>
            </w:r>
          </w:p>
        </w:tc>
        <w:tc>
          <w:tcPr>
            <w:tcW w:w="3827" w:type="dxa"/>
            <w:gridSpan w:val="3"/>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spacing w:line="480" w:lineRule="exact"/>
              <w:jc w:val="center"/>
              <w:rPr>
                <w:rFonts w:ascii="宋体" w:hAnsi="宋体" w:cs="宋体"/>
                <w:color w:val="000000"/>
                <w:sz w:val="18"/>
                <w:szCs w:val="18"/>
              </w:rPr>
            </w:pPr>
            <w:r>
              <w:rPr>
                <w:rFonts w:hint="eastAsia" w:ascii="宋体" w:hAnsi="宋体" w:cs="宋体"/>
                <w:color w:val="000000"/>
                <w:sz w:val="18"/>
                <w:szCs w:val="18"/>
              </w:rPr>
              <w:t>电脑、网络设备</w:t>
            </w:r>
          </w:p>
        </w:tc>
        <w:tc>
          <w:tcPr>
            <w:tcW w:w="2571" w:type="dxa"/>
            <w:gridSpan w:val="2"/>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20"/>
                <w:szCs w:val="20"/>
              </w:rPr>
              <w:t>≥62台</w:t>
            </w:r>
          </w:p>
        </w:tc>
      </w:tr>
      <w:tr>
        <w:tblPrEx>
          <w:tblCellMar>
            <w:top w:w="0" w:type="dxa"/>
            <w:left w:w="0" w:type="dxa"/>
            <w:bottom w:w="0" w:type="dxa"/>
            <w:right w:w="0" w:type="dxa"/>
          </w:tblCellMar>
        </w:tblPrEx>
        <w:trPr>
          <w:trHeight w:val="440" w:hRule="atLeast"/>
        </w:trPr>
        <w:tc>
          <w:tcPr>
            <w:tcW w:w="100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18"/>
                <w:szCs w:val="18"/>
              </w:rPr>
            </w:pPr>
          </w:p>
        </w:tc>
        <w:tc>
          <w:tcPr>
            <w:tcW w:w="1417" w:type="dxa"/>
            <w:vMerge w:val="continue"/>
            <w:tcBorders>
              <w:left w:val="single" w:color="000000" w:sz="4" w:space="0"/>
              <w:right w:val="single" w:color="000000" w:sz="4" w:space="0"/>
            </w:tcBorders>
            <w:vAlign w:val="center"/>
          </w:tcPr>
          <w:p>
            <w:pPr>
              <w:widowControl/>
              <w:jc w:val="left"/>
              <w:rPr>
                <w:rFonts w:ascii="宋体" w:hAnsi="宋体" w:cs="宋体"/>
                <w:color w:val="000000"/>
                <w:sz w:val="18"/>
                <w:szCs w:val="18"/>
              </w:rPr>
            </w:pPr>
          </w:p>
        </w:tc>
        <w:tc>
          <w:tcPr>
            <w:tcW w:w="3827" w:type="dxa"/>
            <w:gridSpan w:val="3"/>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spacing w:line="480" w:lineRule="exact"/>
              <w:jc w:val="center"/>
              <w:rPr>
                <w:rFonts w:ascii="宋体" w:hAnsi="宋体" w:cs="宋体"/>
                <w:color w:val="000000"/>
                <w:sz w:val="18"/>
                <w:szCs w:val="18"/>
              </w:rPr>
            </w:pPr>
            <w:r>
              <w:rPr>
                <w:rFonts w:hint="eastAsia" w:ascii="宋体" w:hAnsi="宋体" w:cs="宋体"/>
                <w:color w:val="000000"/>
                <w:sz w:val="18"/>
                <w:szCs w:val="18"/>
              </w:rPr>
              <w:t>打印机设备</w:t>
            </w:r>
          </w:p>
        </w:tc>
        <w:tc>
          <w:tcPr>
            <w:tcW w:w="2571" w:type="dxa"/>
            <w:gridSpan w:val="2"/>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20"/>
                <w:szCs w:val="20"/>
              </w:rPr>
              <w:t>≥40台</w:t>
            </w:r>
          </w:p>
        </w:tc>
      </w:tr>
      <w:tr>
        <w:tblPrEx>
          <w:tblCellMar>
            <w:top w:w="0" w:type="dxa"/>
            <w:left w:w="0" w:type="dxa"/>
            <w:bottom w:w="0" w:type="dxa"/>
            <w:right w:w="0" w:type="dxa"/>
          </w:tblCellMar>
        </w:tblPrEx>
        <w:trPr>
          <w:trHeight w:val="440" w:hRule="atLeast"/>
        </w:trPr>
        <w:tc>
          <w:tcPr>
            <w:tcW w:w="100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18"/>
                <w:szCs w:val="18"/>
              </w:rPr>
            </w:pPr>
          </w:p>
        </w:tc>
        <w:tc>
          <w:tcPr>
            <w:tcW w:w="1417" w:type="dxa"/>
            <w:vMerge w:val="continue"/>
            <w:tcBorders>
              <w:left w:val="single" w:color="000000" w:sz="4" w:space="0"/>
              <w:bottom w:val="single" w:color="000000" w:sz="4" w:space="0"/>
              <w:right w:val="single" w:color="000000" w:sz="4" w:space="0"/>
            </w:tcBorders>
            <w:vAlign w:val="center"/>
          </w:tcPr>
          <w:p>
            <w:pPr>
              <w:widowControl/>
              <w:jc w:val="left"/>
              <w:rPr>
                <w:rFonts w:ascii="宋体" w:hAnsi="宋体" w:cs="宋体"/>
                <w:color w:val="000000"/>
                <w:sz w:val="18"/>
                <w:szCs w:val="18"/>
              </w:rPr>
            </w:pPr>
          </w:p>
        </w:tc>
        <w:tc>
          <w:tcPr>
            <w:tcW w:w="3827" w:type="dxa"/>
            <w:gridSpan w:val="3"/>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spacing w:line="480" w:lineRule="exact"/>
              <w:ind w:firstLine="1800" w:firstLineChars="1000"/>
              <w:rPr>
                <w:rFonts w:ascii="宋体" w:hAnsi="宋体" w:cs="宋体"/>
                <w:color w:val="000000"/>
                <w:sz w:val="18"/>
                <w:szCs w:val="18"/>
              </w:rPr>
            </w:pPr>
            <w:r>
              <w:rPr>
                <w:rFonts w:hint="eastAsia" w:ascii="宋体" w:hAnsi="宋体" w:cs="宋体"/>
                <w:color w:val="000000"/>
                <w:sz w:val="18"/>
                <w:szCs w:val="18"/>
              </w:rPr>
              <w:t>软件</w:t>
            </w:r>
          </w:p>
        </w:tc>
        <w:tc>
          <w:tcPr>
            <w:tcW w:w="2571" w:type="dxa"/>
            <w:gridSpan w:val="2"/>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≥359套</w:t>
            </w:r>
          </w:p>
        </w:tc>
      </w:tr>
      <w:tr>
        <w:tblPrEx>
          <w:tblCellMar>
            <w:top w:w="0" w:type="dxa"/>
            <w:left w:w="0" w:type="dxa"/>
            <w:bottom w:w="0" w:type="dxa"/>
            <w:right w:w="0" w:type="dxa"/>
          </w:tblCellMar>
        </w:tblPrEx>
        <w:trPr>
          <w:trHeight w:val="440" w:hRule="atLeast"/>
        </w:trPr>
        <w:tc>
          <w:tcPr>
            <w:tcW w:w="100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18"/>
                <w:szCs w:val="18"/>
              </w:rPr>
            </w:pPr>
          </w:p>
        </w:tc>
        <w:tc>
          <w:tcPr>
            <w:tcW w:w="1417"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质量指标</w:t>
            </w:r>
          </w:p>
        </w:tc>
        <w:tc>
          <w:tcPr>
            <w:tcW w:w="3827" w:type="dxa"/>
            <w:gridSpan w:val="3"/>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spacing w:line="480" w:lineRule="exact"/>
              <w:jc w:val="center"/>
              <w:rPr>
                <w:rFonts w:ascii="宋体" w:hAnsi="宋体" w:cs="宋体"/>
                <w:color w:val="000000"/>
                <w:sz w:val="18"/>
                <w:szCs w:val="18"/>
              </w:rPr>
            </w:pPr>
            <w:r>
              <w:rPr>
                <w:rFonts w:hint="eastAsia" w:ascii="宋体" w:hAnsi="宋体" w:cs="宋体"/>
                <w:color w:val="000000"/>
                <w:sz w:val="18"/>
                <w:szCs w:val="18"/>
              </w:rPr>
              <w:t>产品安装合格率</w:t>
            </w:r>
          </w:p>
        </w:tc>
        <w:tc>
          <w:tcPr>
            <w:tcW w:w="2571" w:type="dxa"/>
            <w:gridSpan w:val="2"/>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spacing w:line="480" w:lineRule="exact"/>
              <w:jc w:val="center"/>
              <w:rPr>
                <w:rFonts w:ascii="宋体" w:hAnsi="宋体" w:cs="宋体"/>
                <w:color w:val="000000"/>
                <w:sz w:val="18"/>
                <w:szCs w:val="18"/>
              </w:rPr>
            </w:pPr>
            <w:r>
              <w:rPr>
                <w:rFonts w:hint="eastAsia" w:ascii="宋体" w:hAnsi="宋体" w:cs="宋体"/>
                <w:color w:val="000000"/>
                <w:sz w:val="18"/>
                <w:szCs w:val="18"/>
              </w:rPr>
              <w:t>=</w:t>
            </w:r>
            <w:r>
              <w:rPr>
                <w:rFonts w:hint="eastAsia" w:ascii="宋体" w:hAnsi="宋体" w:cs="宋体"/>
                <w:color w:val="000000"/>
                <w:kern w:val="0"/>
                <w:sz w:val="20"/>
                <w:szCs w:val="20"/>
              </w:rPr>
              <w:t>100%</w:t>
            </w:r>
          </w:p>
        </w:tc>
      </w:tr>
      <w:tr>
        <w:tblPrEx>
          <w:tblCellMar>
            <w:top w:w="0" w:type="dxa"/>
            <w:left w:w="0" w:type="dxa"/>
            <w:bottom w:w="0" w:type="dxa"/>
            <w:right w:w="0" w:type="dxa"/>
          </w:tblCellMar>
        </w:tblPrEx>
        <w:trPr>
          <w:trHeight w:val="440" w:hRule="atLeast"/>
        </w:trPr>
        <w:tc>
          <w:tcPr>
            <w:tcW w:w="100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18"/>
                <w:szCs w:val="18"/>
              </w:rPr>
            </w:pPr>
          </w:p>
        </w:tc>
        <w:tc>
          <w:tcPr>
            <w:tcW w:w="1417"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18"/>
                <w:szCs w:val="18"/>
              </w:rPr>
            </w:pPr>
          </w:p>
        </w:tc>
        <w:tc>
          <w:tcPr>
            <w:tcW w:w="3827" w:type="dxa"/>
            <w:gridSpan w:val="3"/>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spacing w:line="480" w:lineRule="exact"/>
              <w:jc w:val="center"/>
              <w:rPr>
                <w:rFonts w:ascii="宋体" w:hAnsi="宋体" w:cs="宋体"/>
                <w:color w:val="000000"/>
                <w:sz w:val="18"/>
                <w:szCs w:val="18"/>
              </w:rPr>
            </w:pPr>
            <w:r>
              <w:rPr>
                <w:rFonts w:hint="eastAsia" w:ascii="宋体" w:hAnsi="宋体" w:cs="宋体"/>
                <w:color w:val="000000"/>
                <w:sz w:val="18"/>
                <w:szCs w:val="18"/>
              </w:rPr>
              <w:t>安全性能</w:t>
            </w:r>
          </w:p>
        </w:tc>
        <w:tc>
          <w:tcPr>
            <w:tcW w:w="2571" w:type="dxa"/>
            <w:gridSpan w:val="2"/>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spacing w:line="480" w:lineRule="exact"/>
              <w:jc w:val="center"/>
              <w:rPr>
                <w:rFonts w:ascii="宋体" w:hAnsi="宋体" w:cs="宋体"/>
                <w:color w:val="000000"/>
                <w:sz w:val="18"/>
                <w:szCs w:val="18"/>
              </w:rPr>
            </w:pPr>
            <w:r>
              <w:rPr>
                <w:rFonts w:hint="eastAsia" w:ascii="宋体" w:hAnsi="宋体" w:cs="宋体"/>
                <w:color w:val="000000"/>
                <w:sz w:val="18"/>
                <w:szCs w:val="18"/>
              </w:rPr>
              <w:t>=</w:t>
            </w:r>
            <w:r>
              <w:rPr>
                <w:rFonts w:hint="eastAsia" w:ascii="宋体" w:hAnsi="宋体" w:cs="宋体"/>
                <w:color w:val="000000"/>
                <w:kern w:val="0"/>
                <w:sz w:val="20"/>
                <w:szCs w:val="20"/>
              </w:rPr>
              <w:t>100%</w:t>
            </w:r>
          </w:p>
        </w:tc>
      </w:tr>
      <w:tr>
        <w:tblPrEx>
          <w:tblCellMar>
            <w:top w:w="0" w:type="dxa"/>
            <w:left w:w="0" w:type="dxa"/>
            <w:bottom w:w="0" w:type="dxa"/>
            <w:right w:w="0" w:type="dxa"/>
          </w:tblCellMar>
        </w:tblPrEx>
        <w:trPr>
          <w:trHeight w:val="440" w:hRule="atLeast"/>
        </w:trPr>
        <w:tc>
          <w:tcPr>
            <w:tcW w:w="100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18"/>
                <w:szCs w:val="18"/>
              </w:rPr>
            </w:pPr>
          </w:p>
        </w:tc>
        <w:tc>
          <w:tcPr>
            <w:tcW w:w="1417"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时效指标</w:t>
            </w:r>
          </w:p>
        </w:tc>
        <w:tc>
          <w:tcPr>
            <w:tcW w:w="3827" w:type="dxa"/>
            <w:gridSpan w:val="3"/>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项目开始时间</w:t>
            </w:r>
          </w:p>
        </w:tc>
        <w:tc>
          <w:tcPr>
            <w:tcW w:w="2571" w:type="dxa"/>
            <w:gridSpan w:val="2"/>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20"/>
                <w:szCs w:val="20"/>
              </w:rPr>
              <w:t>2021年1月1日</w:t>
            </w:r>
          </w:p>
        </w:tc>
      </w:tr>
      <w:tr>
        <w:tblPrEx>
          <w:tblCellMar>
            <w:top w:w="0" w:type="dxa"/>
            <w:left w:w="0" w:type="dxa"/>
            <w:bottom w:w="0" w:type="dxa"/>
            <w:right w:w="0" w:type="dxa"/>
          </w:tblCellMar>
        </w:tblPrEx>
        <w:trPr>
          <w:trHeight w:val="440" w:hRule="atLeast"/>
        </w:trPr>
        <w:tc>
          <w:tcPr>
            <w:tcW w:w="100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18"/>
                <w:szCs w:val="18"/>
              </w:rPr>
            </w:pPr>
          </w:p>
        </w:tc>
        <w:tc>
          <w:tcPr>
            <w:tcW w:w="1417"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18"/>
                <w:szCs w:val="18"/>
              </w:rPr>
            </w:pPr>
          </w:p>
        </w:tc>
        <w:tc>
          <w:tcPr>
            <w:tcW w:w="3827" w:type="dxa"/>
            <w:gridSpan w:val="3"/>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项目结束时间</w:t>
            </w:r>
          </w:p>
        </w:tc>
        <w:tc>
          <w:tcPr>
            <w:tcW w:w="2571" w:type="dxa"/>
            <w:gridSpan w:val="2"/>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20"/>
                <w:szCs w:val="20"/>
              </w:rPr>
              <w:t>2021年12月31日</w:t>
            </w:r>
          </w:p>
        </w:tc>
      </w:tr>
      <w:tr>
        <w:tblPrEx>
          <w:tblCellMar>
            <w:top w:w="0" w:type="dxa"/>
            <w:left w:w="0" w:type="dxa"/>
            <w:bottom w:w="0" w:type="dxa"/>
            <w:right w:w="0" w:type="dxa"/>
          </w:tblCellMar>
        </w:tblPrEx>
        <w:trPr>
          <w:trHeight w:val="440" w:hRule="atLeast"/>
        </w:trPr>
        <w:tc>
          <w:tcPr>
            <w:tcW w:w="100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18"/>
                <w:szCs w:val="18"/>
              </w:rPr>
            </w:pPr>
          </w:p>
        </w:tc>
        <w:tc>
          <w:tcPr>
            <w:tcW w:w="1417" w:type="dxa"/>
            <w:vMerge w:val="restart"/>
            <w:tcBorders>
              <w:top w:val="single" w:color="000000" w:sz="4" w:space="0"/>
              <w:left w:val="single" w:color="000000" w:sz="4" w:space="0"/>
              <w:right w:val="single" w:color="000000" w:sz="4" w:space="0"/>
            </w:tcBorders>
            <w:noWrap/>
            <w:tcMar>
              <w:top w:w="12" w:type="dxa"/>
              <w:left w:w="12" w:type="dxa"/>
              <w:bottom w:w="0"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成本指标</w:t>
            </w:r>
          </w:p>
        </w:tc>
        <w:tc>
          <w:tcPr>
            <w:tcW w:w="3827" w:type="dxa"/>
            <w:gridSpan w:val="3"/>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spacing w:line="480" w:lineRule="exact"/>
              <w:jc w:val="center"/>
              <w:rPr>
                <w:rFonts w:ascii="宋体" w:hAnsi="宋体" w:cs="宋体"/>
                <w:color w:val="000000"/>
                <w:sz w:val="18"/>
                <w:szCs w:val="18"/>
              </w:rPr>
            </w:pPr>
            <w:r>
              <w:rPr>
                <w:rFonts w:hint="eastAsia" w:ascii="宋体" w:hAnsi="宋体" w:cs="宋体"/>
                <w:color w:val="000000"/>
                <w:sz w:val="18"/>
                <w:szCs w:val="18"/>
              </w:rPr>
              <w:t>电脑成本控制</w:t>
            </w:r>
          </w:p>
        </w:tc>
        <w:tc>
          <w:tcPr>
            <w:tcW w:w="2571" w:type="dxa"/>
            <w:gridSpan w:val="2"/>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spacing w:line="480" w:lineRule="exact"/>
              <w:jc w:val="center"/>
              <w:rPr>
                <w:rFonts w:ascii="宋体" w:hAnsi="宋体" w:cs="宋体"/>
                <w:color w:val="000000"/>
                <w:sz w:val="18"/>
                <w:szCs w:val="18"/>
              </w:rPr>
            </w:pPr>
            <w:r>
              <w:rPr>
                <w:rFonts w:hint="eastAsia" w:ascii="宋体" w:hAnsi="宋体" w:cs="宋体"/>
                <w:color w:val="000000"/>
                <w:kern w:val="0"/>
                <w:sz w:val="20"/>
                <w:szCs w:val="20"/>
              </w:rPr>
              <w:t>≤54万元</w:t>
            </w:r>
          </w:p>
        </w:tc>
      </w:tr>
      <w:tr>
        <w:tblPrEx>
          <w:tblCellMar>
            <w:top w:w="0" w:type="dxa"/>
            <w:left w:w="0" w:type="dxa"/>
            <w:bottom w:w="0" w:type="dxa"/>
            <w:right w:w="0" w:type="dxa"/>
          </w:tblCellMar>
        </w:tblPrEx>
        <w:trPr>
          <w:trHeight w:val="440" w:hRule="atLeast"/>
        </w:trPr>
        <w:tc>
          <w:tcPr>
            <w:tcW w:w="100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18"/>
                <w:szCs w:val="18"/>
              </w:rPr>
            </w:pPr>
          </w:p>
        </w:tc>
        <w:tc>
          <w:tcPr>
            <w:tcW w:w="1417" w:type="dxa"/>
            <w:vMerge w:val="continue"/>
            <w:tcBorders>
              <w:left w:val="single" w:color="000000" w:sz="4" w:space="0"/>
              <w:right w:val="single" w:color="000000" w:sz="4" w:space="0"/>
            </w:tcBorders>
            <w:vAlign w:val="center"/>
          </w:tcPr>
          <w:p>
            <w:pPr>
              <w:widowControl/>
              <w:jc w:val="left"/>
              <w:rPr>
                <w:rFonts w:ascii="宋体" w:hAnsi="宋体" w:cs="宋体"/>
                <w:color w:val="000000"/>
                <w:sz w:val="18"/>
                <w:szCs w:val="18"/>
              </w:rPr>
            </w:pPr>
          </w:p>
        </w:tc>
        <w:tc>
          <w:tcPr>
            <w:tcW w:w="3827" w:type="dxa"/>
            <w:gridSpan w:val="3"/>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spacing w:line="480" w:lineRule="exact"/>
              <w:jc w:val="center"/>
              <w:rPr>
                <w:rFonts w:ascii="宋体" w:hAnsi="宋体" w:cs="宋体"/>
                <w:color w:val="000000"/>
                <w:sz w:val="18"/>
                <w:szCs w:val="18"/>
              </w:rPr>
            </w:pPr>
            <w:r>
              <w:rPr>
                <w:rFonts w:hint="eastAsia" w:ascii="宋体" w:hAnsi="宋体" w:cs="宋体"/>
                <w:color w:val="000000"/>
                <w:sz w:val="18"/>
                <w:szCs w:val="18"/>
              </w:rPr>
              <w:t>打印机成本控制</w:t>
            </w:r>
          </w:p>
        </w:tc>
        <w:tc>
          <w:tcPr>
            <w:tcW w:w="2571" w:type="dxa"/>
            <w:gridSpan w:val="2"/>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spacing w:line="480" w:lineRule="exact"/>
              <w:jc w:val="center"/>
              <w:rPr>
                <w:rFonts w:ascii="宋体" w:hAnsi="宋体" w:cs="宋体"/>
                <w:color w:val="000000"/>
                <w:sz w:val="18"/>
                <w:szCs w:val="18"/>
              </w:rPr>
            </w:pPr>
            <w:r>
              <w:rPr>
                <w:rFonts w:hint="eastAsia" w:ascii="宋体" w:hAnsi="宋体" w:cs="宋体"/>
                <w:color w:val="000000"/>
                <w:kern w:val="0"/>
                <w:sz w:val="20"/>
                <w:szCs w:val="20"/>
              </w:rPr>
              <w:t>≤14万元</w:t>
            </w:r>
          </w:p>
        </w:tc>
      </w:tr>
      <w:tr>
        <w:tblPrEx>
          <w:tblCellMar>
            <w:top w:w="0" w:type="dxa"/>
            <w:left w:w="0" w:type="dxa"/>
            <w:bottom w:w="0" w:type="dxa"/>
            <w:right w:w="0" w:type="dxa"/>
          </w:tblCellMar>
        </w:tblPrEx>
        <w:trPr>
          <w:trHeight w:val="440" w:hRule="atLeast"/>
        </w:trPr>
        <w:tc>
          <w:tcPr>
            <w:tcW w:w="100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18"/>
                <w:szCs w:val="18"/>
              </w:rPr>
            </w:pPr>
          </w:p>
        </w:tc>
        <w:tc>
          <w:tcPr>
            <w:tcW w:w="1417" w:type="dxa"/>
            <w:vMerge w:val="continue"/>
            <w:tcBorders>
              <w:left w:val="single" w:color="000000" w:sz="4" w:space="0"/>
              <w:bottom w:val="single" w:color="000000" w:sz="4" w:space="0"/>
              <w:right w:val="single" w:color="000000" w:sz="4" w:space="0"/>
            </w:tcBorders>
            <w:vAlign w:val="center"/>
          </w:tcPr>
          <w:p>
            <w:pPr>
              <w:widowControl/>
              <w:jc w:val="left"/>
              <w:rPr>
                <w:rFonts w:ascii="宋体" w:hAnsi="宋体" w:cs="宋体"/>
                <w:color w:val="000000"/>
                <w:sz w:val="18"/>
                <w:szCs w:val="18"/>
              </w:rPr>
            </w:pPr>
          </w:p>
        </w:tc>
        <w:tc>
          <w:tcPr>
            <w:tcW w:w="3827" w:type="dxa"/>
            <w:gridSpan w:val="3"/>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spacing w:line="480" w:lineRule="exact"/>
              <w:jc w:val="center"/>
              <w:rPr>
                <w:rFonts w:ascii="宋体" w:hAnsi="宋体" w:cs="宋体"/>
                <w:color w:val="000000"/>
                <w:sz w:val="18"/>
                <w:szCs w:val="18"/>
              </w:rPr>
            </w:pPr>
            <w:r>
              <w:rPr>
                <w:rFonts w:hint="eastAsia" w:ascii="宋体" w:hAnsi="宋体" w:cs="宋体"/>
                <w:color w:val="000000"/>
                <w:sz w:val="18"/>
                <w:szCs w:val="18"/>
              </w:rPr>
              <w:t>软件成本控制</w:t>
            </w:r>
          </w:p>
        </w:tc>
        <w:tc>
          <w:tcPr>
            <w:tcW w:w="2571" w:type="dxa"/>
            <w:gridSpan w:val="2"/>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spacing w:line="480" w:lineRule="exact"/>
              <w:jc w:val="center"/>
              <w:rPr>
                <w:rFonts w:ascii="宋体" w:hAnsi="宋体" w:cs="宋体"/>
                <w:color w:val="000000"/>
                <w:kern w:val="0"/>
                <w:sz w:val="20"/>
                <w:szCs w:val="20"/>
              </w:rPr>
            </w:pPr>
            <w:r>
              <w:rPr>
                <w:rFonts w:hint="eastAsia" w:ascii="宋体" w:hAnsi="宋体" w:cs="宋体"/>
                <w:color w:val="000000"/>
                <w:kern w:val="0"/>
                <w:sz w:val="20"/>
                <w:szCs w:val="20"/>
              </w:rPr>
              <w:t>≤10.98万元</w:t>
            </w:r>
          </w:p>
        </w:tc>
      </w:tr>
      <w:tr>
        <w:tblPrEx>
          <w:tblCellMar>
            <w:top w:w="0" w:type="dxa"/>
            <w:left w:w="0" w:type="dxa"/>
            <w:bottom w:w="0" w:type="dxa"/>
            <w:right w:w="0" w:type="dxa"/>
          </w:tblCellMar>
        </w:tblPrEx>
        <w:trPr>
          <w:trHeight w:val="440" w:hRule="atLeast"/>
        </w:trPr>
        <w:tc>
          <w:tcPr>
            <w:tcW w:w="100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18"/>
                <w:szCs w:val="18"/>
              </w:rPr>
            </w:pPr>
          </w:p>
        </w:tc>
        <w:tc>
          <w:tcPr>
            <w:tcW w:w="1417" w:type="dxa"/>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社会效益指标</w:t>
            </w:r>
          </w:p>
        </w:tc>
        <w:tc>
          <w:tcPr>
            <w:tcW w:w="3827" w:type="dxa"/>
            <w:gridSpan w:val="3"/>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spacing w:line="480" w:lineRule="exact"/>
              <w:ind w:firstLine="1440" w:firstLineChars="800"/>
              <w:rPr>
                <w:rFonts w:ascii="宋体" w:hAnsi="宋体" w:cs="宋体"/>
                <w:color w:val="000000"/>
                <w:sz w:val="18"/>
                <w:szCs w:val="18"/>
              </w:rPr>
            </w:pPr>
            <w:r>
              <w:rPr>
                <w:rFonts w:hint="eastAsia" w:ascii="宋体" w:hAnsi="宋体" w:cs="宋体"/>
                <w:color w:val="000000"/>
                <w:sz w:val="18"/>
                <w:szCs w:val="18"/>
              </w:rPr>
              <w:t>工作效率</w:t>
            </w:r>
          </w:p>
        </w:tc>
        <w:tc>
          <w:tcPr>
            <w:tcW w:w="2571" w:type="dxa"/>
            <w:gridSpan w:val="2"/>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spacing w:line="480" w:lineRule="exact"/>
              <w:jc w:val="center"/>
              <w:rPr>
                <w:rFonts w:ascii="宋体" w:hAnsi="宋体" w:cs="宋体"/>
                <w:color w:val="000000"/>
                <w:sz w:val="18"/>
                <w:szCs w:val="18"/>
              </w:rPr>
            </w:pPr>
            <w:r>
              <w:rPr>
                <w:rFonts w:hint="eastAsia" w:ascii="宋体" w:hAnsi="宋体" w:cs="宋体"/>
                <w:color w:val="000000"/>
                <w:kern w:val="0"/>
                <w:sz w:val="20"/>
                <w:szCs w:val="20"/>
              </w:rPr>
              <w:t>显著提升</w:t>
            </w:r>
          </w:p>
        </w:tc>
      </w:tr>
      <w:tr>
        <w:tblPrEx>
          <w:tblCellMar>
            <w:top w:w="0" w:type="dxa"/>
            <w:left w:w="0" w:type="dxa"/>
            <w:bottom w:w="0" w:type="dxa"/>
            <w:right w:w="0" w:type="dxa"/>
          </w:tblCellMar>
        </w:tblPrEx>
        <w:trPr>
          <w:trHeight w:val="440" w:hRule="atLeast"/>
        </w:trPr>
        <w:tc>
          <w:tcPr>
            <w:tcW w:w="100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18"/>
                <w:szCs w:val="18"/>
              </w:rPr>
            </w:pPr>
          </w:p>
        </w:tc>
        <w:tc>
          <w:tcPr>
            <w:tcW w:w="1417" w:type="dxa"/>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可持续影响指标</w:t>
            </w:r>
          </w:p>
        </w:tc>
        <w:tc>
          <w:tcPr>
            <w:tcW w:w="3827" w:type="dxa"/>
            <w:gridSpan w:val="3"/>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项目可持续年限</w:t>
            </w:r>
          </w:p>
        </w:tc>
        <w:tc>
          <w:tcPr>
            <w:tcW w:w="2571" w:type="dxa"/>
            <w:gridSpan w:val="2"/>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20"/>
                <w:szCs w:val="20"/>
              </w:rPr>
              <w:t>≥1年</w:t>
            </w:r>
          </w:p>
        </w:tc>
      </w:tr>
      <w:tr>
        <w:tblPrEx>
          <w:tblCellMar>
            <w:top w:w="0" w:type="dxa"/>
            <w:left w:w="0" w:type="dxa"/>
            <w:bottom w:w="0" w:type="dxa"/>
            <w:right w:w="0" w:type="dxa"/>
          </w:tblCellMar>
        </w:tblPrEx>
        <w:trPr>
          <w:trHeight w:val="440" w:hRule="atLeast"/>
        </w:trPr>
        <w:tc>
          <w:tcPr>
            <w:tcW w:w="1005"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满意度指标</w:t>
            </w:r>
          </w:p>
        </w:tc>
        <w:tc>
          <w:tcPr>
            <w:tcW w:w="1417"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服务对象满意度指标</w:t>
            </w:r>
          </w:p>
        </w:tc>
        <w:tc>
          <w:tcPr>
            <w:tcW w:w="3827" w:type="dxa"/>
            <w:gridSpan w:val="3"/>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员工满意度</w:t>
            </w:r>
          </w:p>
        </w:tc>
        <w:tc>
          <w:tcPr>
            <w:tcW w:w="2571" w:type="dxa"/>
            <w:gridSpan w:val="2"/>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20"/>
                <w:szCs w:val="20"/>
              </w:rPr>
              <w:t>≥95%</w:t>
            </w:r>
          </w:p>
        </w:tc>
      </w:tr>
      <w:tr>
        <w:tblPrEx>
          <w:tblCellMar>
            <w:top w:w="0" w:type="dxa"/>
            <w:left w:w="0" w:type="dxa"/>
            <w:bottom w:w="0" w:type="dxa"/>
            <w:right w:w="0" w:type="dxa"/>
          </w:tblCellMar>
        </w:tblPrEx>
        <w:trPr>
          <w:trHeight w:val="440" w:hRule="atLeast"/>
        </w:trPr>
        <w:tc>
          <w:tcPr>
            <w:tcW w:w="100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18"/>
                <w:szCs w:val="18"/>
              </w:rPr>
            </w:pPr>
          </w:p>
        </w:tc>
        <w:tc>
          <w:tcPr>
            <w:tcW w:w="1417"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18"/>
                <w:szCs w:val="18"/>
              </w:rPr>
            </w:pPr>
          </w:p>
        </w:tc>
        <w:tc>
          <w:tcPr>
            <w:tcW w:w="3827" w:type="dxa"/>
            <w:gridSpan w:val="3"/>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群众满意度</w:t>
            </w:r>
          </w:p>
        </w:tc>
        <w:tc>
          <w:tcPr>
            <w:tcW w:w="2571" w:type="dxa"/>
            <w:gridSpan w:val="2"/>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20"/>
                <w:szCs w:val="20"/>
              </w:rPr>
              <w:t>≥95%</w:t>
            </w:r>
          </w:p>
        </w:tc>
      </w:tr>
    </w:tbl>
    <w:p>
      <w:pPr>
        <w:widowControl/>
        <w:spacing w:line="600" w:lineRule="exact"/>
        <w:rPr>
          <w:rFonts w:ascii="仿宋_GB2312" w:hAnsi="宋体" w:eastAsia="仿宋_GB2312" w:cs="宋体"/>
          <w:kern w:val="0"/>
          <w:sz w:val="32"/>
          <w:szCs w:val="32"/>
        </w:rPr>
      </w:pPr>
    </w:p>
    <w:p>
      <w:r>
        <w:br w:type="page"/>
      </w:r>
    </w:p>
    <w:tbl>
      <w:tblPr>
        <w:tblStyle w:val="4"/>
        <w:tblW w:w="8815" w:type="dxa"/>
        <w:tblInd w:w="0" w:type="dxa"/>
        <w:tblLayout w:type="fixed"/>
        <w:tblCellMar>
          <w:top w:w="0" w:type="dxa"/>
          <w:left w:w="0" w:type="dxa"/>
          <w:bottom w:w="0" w:type="dxa"/>
          <w:right w:w="0" w:type="dxa"/>
        </w:tblCellMar>
      </w:tblPr>
      <w:tblGrid>
        <w:gridCol w:w="960"/>
        <w:gridCol w:w="1452"/>
        <w:gridCol w:w="1224"/>
        <w:gridCol w:w="1476"/>
        <w:gridCol w:w="1039"/>
        <w:gridCol w:w="1481"/>
        <w:gridCol w:w="1183"/>
      </w:tblGrid>
      <w:tr>
        <w:tblPrEx>
          <w:tblCellMar>
            <w:top w:w="0" w:type="dxa"/>
            <w:left w:w="0" w:type="dxa"/>
            <w:bottom w:w="0" w:type="dxa"/>
            <w:right w:w="0" w:type="dxa"/>
          </w:tblCellMar>
        </w:tblPrEx>
        <w:trPr>
          <w:trHeight w:val="480" w:hRule="atLeast"/>
        </w:trPr>
        <w:tc>
          <w:tcPr>
            <w:tcW w:w="8815" w:type="dxa"/>
            <w:gridSpan w:val="7"/>
            <w:tcBorders>
              <w:top w:val="nil"/>
              <w:left w:val="nil"/>
              <w:bottom w:val="nil"/>
              <w:right w:val="nil"/>
            </w:tcBorders>
            <w:noWrap/>
            <w:tcMar>
              <w:top w:w="12" w:type="dxa"/>
              <w:left w:w="12" w:type="dxa"/>
              <w:right w:w="12" w:type="dxa"/>
            </w:tcMar>
            <w:vAlign w:val="bottom"/>
          </w:tcPr>
          <w:p>
            <w:pPr>
              <w:widowControl/>
              <w:spacing w:line="480" w:lineRule="exact"/>
              <w:ind w:firstLine="1285" w:firstLineChars="400"/>
              <w:textAlignment w:val="bottom"/>
              <w:rPr>
                <w:rFonts w:ascii="仿宋_GB2312" w:hAnsi="宋体" w:eastAsia="仿宋_GB2312" w:cs="仿宋_GB2312"/>
                <w:b/>
                <w:color w:val="000000"/>
                <w:sz w:val="32"/>
                <w:szCs w:val="32"/>
              </w:rPr>
            </w:pPr>
            <w:r>
              <w:rPr>
                <w:rFonts w:hint="eastAsia" w:ascii="仿宋_GB2312" w:hAnsi="宋体" w:eastAsia="仿宋_GB2312" w:cs="仿宋_GB2312"/>
                <w:b/>
                <w:color w:val="000000"/>
                <w:kern w:val="0"/>
                <w:sz w:val="32"/>
                <w:szCs w:val="32"/>
              </w:rPr>
              <w:t>项  目  支  出  绩  效  目  标  表</w:t>
            </w:r>
          </w:p>
        </w:tc>
      </w:tr>
      <w:tr>
        <w:tblPrEx>
          <w:tblCellMar>
            <w:top w:w="0" w:type="dxa"/>
            <w:left w:w="0" w:type="dxa"/>
            <w:bottom w:w="0" w:type="dxa"/>
            <w:right w:w="0" w:type="dxa"/>
          </w:tblCellMar>
        </w:tblPrEx>
        <w:trPr>
          <w:trHeight w:val="380" w:hRule="atLeast"/>
        </w:trPr>
        <w:tc>
          <w:tcPr>
            <w:tcW w:w="8815" w:type="dxa"/>
            <w:gridSpan w:val="7"/>
            <w:tcBorders>
              <w:top w:val="nil"/>
              <w:left w:val="nil"/>
              <w:bottom w:val="nil"/>
              <w:right w:val="nil"/>
            </w:tcBorders>
            <w:noWrap/>
            <w:tcMar>
              <w:top w:w="12" w:type="dxa"/>
              <w:left w:w="12" w:type="dxa"/>
              <w:right w:w="12" w:type="dxa"/>
            </w:tcMar>
            <w:vAlign w:val="bottom"/>
          </w:tcPr>
          <w:p>
            <w:pPr>
              <w:widowControl/>
              <w:spacing w:line="480" w:lineRule="exact"/>
              <w:jc w:val="center"/>
              <w:textAlignment w:val="bottom"/>
              <w:rPr>
                <w:rFonts w:ascii="宋体" w:hAnsi="宋体" w:cs="宋体"/>
                <w:color w:val="000000"/>
                <w:sz w:val="22"/>
              </w:rPr>
            </w:pPr>
            <w:r>
              <w:rPr>
                <w:rFonts w:hint="eastAsia" w:ascii="宋体" w:hAnsi="宋体" w:cs="宋体"/>
                <w:color w:val="000000"/>
                <w:kern w:val="0"/>
                <w:sz w:val="22"/>
              </w:rPr>
              <w:t>（2021年）</w:t>
            </w:r>
          </w:p>
        </w:tc>
      </w:tr>
      <w:tr>
        <w:tblPrEx>
          <w:tblCellMar>
            <w:top w:w="0" w:type="dxa"/>
            <w:left w:w="0" w:type="dxa"/>
            <w:bottom w:w="0" w:type="dxa"/>
            <w:right w:w="0" w:type="dxa"/>
          </w:tblCellMar>
        </w:tblPrEx>
        <w:trPr>
          <w:trHeight w:val="500" w:hRule="atLeast"/>
        </w:trPr>
        <w:tc>
          <w:tcPr>
            <w:tcW w:w="96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center"/>
              <w:textAlignment w:val="center"/>
              <w:rPr>
                <w:rFonts w:ascii="宋体" w:hAnsi="宋体" w:cs="宋体"/>
                <w:b/>
                <w:color w:val="000000"/>
                <w:sz w:val="18"/>
                <w:szCs w:val="18"/>
              </w:rPr>
            </w:pPr>
            <w:r>
              <w:rPr>
                <w:rFonts w:hint="eastAsia" w:ascii="宋体" w:hAnsi="宋体" w:cs="宋体"/>
                <w:b/>
                <w:color w:val="000000"/>
                <w:kern w:val="0"/>
                <w:sz w:val="18"/>
                <w:szCs w:val="18"/>
              </w:rPr>
              <w:t>预算单位</w:t>
            </w:r>
          </w:p>
        </w:tc>
        <w:tc>
          <w:tcPr>
            <w:tcW w:w="4152" w:type="dxa"/>
            <w:gridSpan w:val="3"/>
            <w:tcBorders>
              <w:top w:val="single" w:color="000000" w:sz="4" w:space="0"/>
              <w:left w:val="single" w:color="000000" w:sz="4" w:space="0"/>
              <w:bottom w:val="single" w:color="000000" w:sz="4" w:space="0"/>
              <w:right w:val="nil"/>
            </w:tcBorders>
            <w:noWrap/>
            <w:tcMar>
              <w:top w:w="12" w:type="dxa"/>
              <w:left w:w="12" w:type="dxa"/>
              <w:right w:w="12" w:type="dxa"/>
            </w:tcMar>
            <w:vAlign w:val="center"/>
          </w:tcPr>
          <w:p>
            <w:pPr>
              <w:widowControl/>
              <w:spacing w:line="480" w:lineRule="exact"/>
              <w:jc w:val="left"/>
              <w:textAlignment w:val="center"/>
              <w:rPr>
                <w:rFonts w:ascii="宋体" w:hAnsi="宋体" w:cs="宋体"/>
                <w:color w:val="000000"/>
                <w:sz w:val="18"/>
                <w:szCs w:val="18"/>
              </w:rPr>
            </w:pPr>
            <w:r>
              <w:rPr>
                <w:rFonts w:hint="eastAsia" w:ascii="宋体" w:hAnsi="宋体" w:cs="宋体"/>
                <w:color w:val="000000"/>
                <w:sz w:val="18"/>
                <w:szCs w:val="18"/>
              </w:rPr>
              <w:t>中共哈密市伊州区委员会机要保密局</w:t>
            </w:r>
          </w:p>
        </w:tc>
        <w:tc>
          <w:tcPr>
            <w:tcW w:w="103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center"/>
              <w:textAlignment w:val="center"/>
              <w:rPr>
                <w:rFonts w:ascii="宋体" w:hAnsi="宋体" w:cs="宋体"/>
                <w:b/>
                <w:color w:val="000000"/>
                <w:sz w:val="18"/>
                <w:szCs w:val="18"/>
              </w:rPr>
            </w:pPr>
            <w:r>
              <w:rPr>
                <w:rFonts w:hint="eastAsia" w:ascii="宋体" w:hAnsi="宋体" w:cs="宋体"/>
                <w:b/>
                <w:color w:val="000000"/>
                <w:kern w:val="0"/>
                <w:sz w:val="18"/>
                <w:szCs w:val="18"/>
              </w:rPr>
              <w:t>项目名称</w:t>
            </w:r>
          </w:p>
        </w:tc>
        <w:tc>
          <w:tcPr>
            <w:tcW w:w="2664" w:type="dxa"/>
            <w:gridSpan w:val="2"/>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left"/>
              <w:textAlignment w:val="center"/>
              <w:rPr>
                <w:rFonts w:ascii="宋体" w:hAnsi="宋体" w:cs="宋体"/>
                <w:color w:val="000000"/>
                <w:sz w:val="18"/>
                <w:szCs w:val="18"/>
              </w:rPr>
            </w:pPr>
            <w:r>
              <w:rPr>
                <w:rFonts w:hint="eastAsia" w:ascii="宋体" w:hAnsi="宋体" w:cs="宋体"/>
                <w:color w:val="000000"/>
                <w:sz w:val="18"/>
                <w:szCs w:val="18"/>
              </w:rPr>
              <w:t>电子政务内网网络租赁费用</w:t>
            </w:r>
          </w:p>
        </w:tc>
      </w:tr>
      <w:tr>
        <w:tblPrEx>
          <w:tblCellMar>
            <w:top w:w="0" w:type="dxa"/>
            <w:left w:w="0" w:type="dxa"/>
            <w:bottom w:w="0" w:type="dxa"/>
            <w:right w:w="0" w:type="dxa"/>
          </w:tblCellMar>
        </w:tblPrEx>
        <w:trPr>
          <w:trHeight w:val="540" w:hRule="atLeast"/>
        </w:trPr>
        <w:tc>
          <w:tcPr>
            <w:tcW w:w="96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center"/>
              <w:textAlignment w:val="center"/>
              <w:rPr>
                <w:rFonts w:ascii="宋体" w:hAnsi="宋体" w:cs="宋体"/>
                <w:b/>
                <w:color w:val="000000"/>
                <w:sz w:val="18"/>
                <w:szCs w:val="18"/>
              </w:rPr>
            </w:pPr>
            <w:r>
              <w:rPr>
                <w:rFonts w:hint="eastAsia" w:ascii="宋体" w:hAnsi="宋体" w:cs="宋体"/>
                <w:b/>
                <w:color w:val="000000"/>
                <w:kern w:val="0"/>
                <w:sz w:val="18"/>
                <w:szCs w:val="18"/>
              </w:rPr>
              <w:t>项目资金（万元）</w:t>
            </w:r>
          </w:p>
        </w:tc>
        <w:tc>
          <w:tcPr>
            <w:tcW w:w="145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年度资金总额：</w:t>
            </w:r>
          </w:p>
        </w:tc>
        <w:tc>
          <w:tcPr>
            <w:tcW w:w="122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ind w:firstLine="360" w:firstLineChars="200"/>
              <w:rPr>
                <w:rFonts w:hint="default" w:ascii="宋体" w:hAnsi="宋体" w:eastAsia="宋体" w:cs="宋体"/>
                <w:color w:val="000000"/>
                <w:sz w:val="18"/>
                <w:szCs w:val="18"/>
                <w:lang w:val="en-US" w:eastAsia="zh-CN"/>
              </w:rPr>
            </w:pPr>
            <w:r>
              <w:rPr>
                <w:rFonts w:hint="eastAsia" w:ascii="宋体" w:hAnsi="宋体" w:cs="宋体"/>
                <w:color w:val="000000"/>
                <w:sz w:val="18"/>
                <w:szCs w:val="18"/>
              </w:rPr>
              <w:t>15</w:t>
            </w:r>
            <w:r>
              <w:rPr>
                <w:rFonts w:hint="eastAsia" w:ascii="宋体" w:hAnsi="宋体" w:cs="宋体"/>
                <w:color w:val="000000"/>
                <w:sz w:val="18"/>
                <w:szCs w:val="18"/>
                <w:lang w:val="en-US" w:eastAsia="zh-CN"/>
              </w:rPr>
              <w:t>.00</w:t>
            </w:r>
          </w:p>
        </w:tc>
        <w:tc>
          <w:tcPr>
            <w:tcW w:w="147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其中：财政拨款</w:t>
            </w:r>
          </w:p>
        </w:tc>
        <w:tc>
          <w:tcPr>
            <w:tcW w:w="103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ind w:firstLine="360" w:firstLineChars="200"/>
              <w:rPr>
                <w:rFonts w:hint="default" w:ascii="宋体" w:hAnsi="宋体" w:eastAsia="宋体" w:cs="宋体"/>
                <w:color w:val="000000"/>
                <w:sz w:val="18"/>
                <w:szCs w:val="18"/>
                <w:lang w:val="en-US" w:eastAsia="zh-CN"/>
              </w:rPr>
            </w:pPr>
            <w:r>
              <w:rPr>
                <w:rFonts w:hint="eastAsia" w:ascii="宋体" w:hAnsi="宋体" w:cs="宋体"/>
                <w:color w:val="000000"/>
                <w:sz w:val="18"/>
                <w:szCs w:val="18"/>
              </w:rPr>
              <w:t>15</w:t>
            </w:r>
            <w:r>
              <w:rPr>
                <w:rFonts w:hint="eastAsia" w:ascii="宋体" w:hAnsi="宋体" w:cs="宋体"/>
                <w:color w:val="000000"/>
                <w:sz w:val="18"/>
                <w:szCs w:val="18"/>
                <w:lang w:val="en-US" w:eastAsia="zh-CN"/>
              </w:rPr>
              <w:t>.00</w:t>
            </w:r>
          </w:p>
        </w:tc>
        <w:tc>
          <w:tcPr>
            <w:tcW w:w="1481" w:type="dxa"/>
            <w:tcBorders>
              <w:top w:val="nil"/>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其他资金</w:t>
            </w:r>
          </w:p>
        </w:tc>
        <w:tc>
          <w:tcPr>
            <w:tcW w:w="1183" w:type="dxa"/>
            <w:tcBorders>
              <w:top w:val="nil"/>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 xml:space="preserve">    0.00</w:t>
            </w:r>
          </w:p>
        </w:tc>
      </w:tr>
      <w:tr>
        <w:tblPrEx>
          <w:tblCellMar>
            <w:top w:w="0" w:type="dxa"/>
            <w:left w:w="0" w:type="dxa"/>
            <w:bottom w:w="0" w:type="dxa"/>
            <w:right w:w="0" w:type="dxa"/>
          </w:tblCellMar>
        </w:tblPrEx>
        <w:trPr>
          <w:trHeight w:val="1100" w:hRule="atLeast"/>
        </w:trPr>
        <w:tc>
          <w:tcPr>
            <w:tcW w:w="96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center"/>
              <w:textAlignment w:val="center"/>
              <w:rPr>
                <w:rFonts w:ascii="宋体" w:hAnsi="宋体" w:cs="宋体"/>
                <w:b/>
                <w:color w:val="000000"/>
                <w:sz w:val="18"/>
                <w:szCs w:val="18"/>
              </w:rPr>
            </w:pPr>
            <w:r>
              <w:rPr>
                <w:rFonts w:hint="eastAsia" w:ascii="宋体" w:hAnsi="宋体" w:cs="宋体"/>
                <w:b/>
                <w:color w:val="000000"/>
                <w:kern w:val="0"/>
                <w:sz w:val="18"/>
                <w:szCs w:val="18"/>
              </w:rPr>
              <w:t>项目总体目标</w:t>
            </w:r>
          </w:p>
        </w:tc>
        <w:tc>
          <w:tcPr>
            <w:tcW w:w="7855" w:type="dxa"/>
            <w:gridSpan w:val="6"/>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确保伊州区电子政务内网系统正常运行</w:t>
            </w:r>
          </w:p>
        </w:tc>
      </w:tr>
      <w:tr>
        <w:tblPrEx>
          <w:tblCellMar>
            <w:top w:w="0" w:type="dxa"/>
            <w:left w:w="0" w:type="dxa"/>
            <w:bottom w:w="0" w:type="dxa"/>
            <w:right w:w="0" w:type="dxa"/>
          </w:tblCellMar>
        </w:tblPrEx>
        <w:trPr>
          <w:trHeight w:val="480" w:hRule="atLeast"/>
        </w:trPr>
        <w:tc>
          <w:tcPr>
            <w:tcW w:w="96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center"/>
              <w:textAlignment w:val="center"/>
              <w:rPr>
                <w:rFonts w:ascii="宋体" w:hAnsi="宋体" w:cs="宋体"/>
                <w:b/>
                <w:color w:val="000000"/>
                <w:sz w:val="18"/>
                <w:szCs w:val="18"/>
              </w:rPr>
            </w:pPr>
            <w:r>
              <w:rPr>
                <w:rFonts w:hint="eastAsia" w:ascii="宋体" w:hAnsi="宋体" w:cs="宋体"/>
                <w:b/>
                <w:color w:val="000000"/>
                <w:kern w:val="0"/>
                <w:sz w:val="18"/>
                <w:szCs w:val="18"/>
              </w:rPr>
              <w:t>一级指标</w:t>
            </w:r>
          </w:p>
        </w:tc>
        <w:tc>
          <w:tcPr>
            <w:tcW w:w="145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center"/>
              <w:textAlignment w:val="center"/>
              <w:rPr>
                <w:rFonts w:ascii="宋体" w:hAnsi="宋体" w:cs="宋体"/>
                <w:b/>
                <w:color w:val="000000"/>
                <w:sz w:val="18"/>
                <w:szCs w:val="18"/>
              </w:rPr>
            </w:pPr>
            <w:r>
              <w:rPr>
                <w:rFonts w:hint="eastAsia" w:ascii="宋体" w:hAnsi="宋体" w:cs="宋体"/>
                <w:b/>
                <w:color w:val="000000"/>
                <w:kern w:val="0"/>
                <w:sz w:val="18"/>
                <w:szCs w:val="18"/>
              </w:rPr>
              <w:t>二级指标</w:t>
            </w:r>
          </w:p>
        </w:tc>
        <w:tc>
          <w:tcPr>
            <w:tcW w:w="3739" w:type="dxa"/>
            <w:gridSpan w:val="3"/>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center"/>
              <w:textAlignment w:val="center"/>
              <w:rPr>
                <w:rFonts w:ascii="宋体" w:hAnsi="宋体" w:cs="宋体"/>
                <w:b/>
                <w:color w:val="000000"/>
                <w:sz w:val="18"/>
                <w:szCs w:val="18"/>
              </w:rPr>
            </w:pPr>
            <w:r>
              <w:rPr>
                <w:rFonts w:hint="eastAsia" w:ascii="宋体" w:hAnsi="宋体" w:cs="宋体"/>
                <w:b/>
                <w:color w:val="000000"/>
                <w:kern w:val="0"/>
                <w:sz w:val="18"/>
                <w:szCs w:val="18"/>
              </w:rPr>
              <w:t>三级指标</w:t>
            </w:r>
          </w:p>
        </w:tc>
        <w:tc>
          <w:tcPr>
            <w:tcW w:w="2664" w:type="dxa"/>
            <w:gridSpan w:val="2"/>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center"/>
              <w:textAlignment w:val="center"/>
              <w:rPr>
                <w:rFonts w:ascii="宋体" w:hAnsi="宋体" w:cs="宋体"/>
                <w:b/>
                <w:color w:val="000000"/>
                <w:sz w:val="18"/>
                <w:szCs w:val="18"/>
              </w:rPr>
            </w:pPr>
            <w:r>
              <w:rPr>
                <w:rFonts w:hint="eastAsia" w:ascii="宋体" w:hAnsi="宋体" w:cs="宋体"/>
                <w:b/>
                <w:color w:val="000000"/>
                <w:kern w:val="0"/>
                <w:sz w:val="18"/>
                <w:szCs w:val="18"/>
              </w:rPr>
              <w:t>指标值（包含数字及文字描述）</w:t>
            </w:r>
          </w:p>
        </w:tc>
      </w:tr>
      <w:tr>
        <w:tblPrEx>
          <w:tblCellMar>
            <w:top w:w="0" w:type="dxa"/>
            <w:left w:w="0" w:type="dxa"/>
            <w:bottom w:w="0" w:type="dxa"/>
            <w:right w:w="0" w:type="dxa"/>
          </w:tblCellMar>
        </w:tblPrEx>
        <w:trPr>
          <w:trHeight w:val="440" w:hRule="atLeast"/>
        </w:trPr>
        <w:tc>
          <w:tcPr>
            <w:tcW w:w="960"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产出指标</w:t>
            </w:r>
          </w:p>
        </w:tc>
        <w:tc>
          <w:tcPr>
            <w:tcW w:w="1452"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数量指标</w:t>
            </w:r>
          </w:p>
        </w:tc>
        <w:tc>
          <w:tcPr>
            <w:tcW w:w="3739" w:type="dxa"/>
            <w:gridSpan w:val="3"/>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ind w:firstLine="360" w:firstLineChars="200"/>
              <w:jc w:val="center"/>
              <w:rPr>
                <w:rFonts w:ascii="宋体" w:hAnsi="宋体" w:cs="宋体"/>
                <w:color w:val="000000"/>
                <w:sz w:val="18"/>
                <w:szCs w:val="18"/>
              </w:rPr>
            </w:pPr>
            <w:r>
              <w:rPr>
                <w:rFonts w:hint="eastAsia" w:ascii="宋体" w:hAnsi="宋体" w:cs="宋体"/>
                <w:color w:val="000000"/>
                <w:sz w:val="18"/>
                <w:szCs w:val="18"/>
              </w:rPr>
              <w:t>区直单位电子政务内网网络租赁费用</w:t>
            </w:r>
          </w:p>
        </w:tc>
        <w:tc>
          <w:tcPr>
            <w:tcW w:w="2664" w:type="dxa"/>
            <w:gridSpan w:val="2"/>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20"/>
                <w:szCs w:val="20"/>
              </w:rPr>
              <w:t>≥11条</w:t>
            </w: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3739" w:type="dxa"/>
            <w:gridSpan w:val="3"/>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sz w:val="18"/>
                <w:szCs w:val="18"/>
              </w:rPr>
            </w:pPr>
            <w:r>
              <w:rPr>
                <w:rFonts w:hint="eastAsia" w:ascii="宋体" w:hAnsi="宋体" w:cs="宋体"/>
                <w:color w:val="000000"/>
                <w:sz w:val="18"/>
                <w:szCs w:val="18"/>
              </w:rPr>
              <w:t>乡镇（街道、园区、管委会）、村（社区）电子政务内网网络租赁费用</w:t>
            </w:r>
          </w:p>
        </w:tc>
        <w:tc>
          <w:tcPr>
            <w:tcW w:w="2664" w:type="dxa"/>
            <w:gridSpan w:val="2"/>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20"/>
                <w:szCs w:val="20"/>
              </w:rPr>
              <w:t>≥163条</w:t>
            </w: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质量指标</w:t>
            </w:r>
          </w:p>
        </w:tc>
        <w:tc>
          <w:tcPr>
            <w:tcW w:w="3739" w:type="dxa"/>
            <w:gridSpan w:val="3"/>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sz w:val="18"/>
                <w:szCs w:val="18"/>
              </w:rPr>
            </w:pPr>
            <w:r>
              <w:rPr>
                <w:rFonts w:hint="eastAsia" w:ascii="宋体" w:hAnsi="宋体" w:cs="宋体"/>
                <w:color w:val="000000"/>
                <w:sz w:val="18"/>
                <w:szCs w:val="18"/>
              </w:rPr>
              <w:t>产品安装合格率</w:t>
            </w:r>
          </w:p>
        </w:tc>
        <w:tc>
          <w:tcPr>
            <w:tcW w:w="2664" w:type="dxa"/>
            <w:gridSpan w:val="2"/>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sz w:val="18"/>
                <w:szCs w:val="18"/>
              </w:rPr>
            </w:pPr>
            <w:r>
              <w:rPr>
                <w:rFonts w:hint="eastAsia" w:ascii="宋体" w:hAnsi="宋体" w:cs="宋体"/>
                <w:color w:val="000000"/>
                <w:sz w:val="18"/>
                <w:szCs w:val="18"/>
              </w:rPr>
              <w:t>=</w:t>
            </w:r>
            <w:r>
              <w:rPr>
                <w:rFonts w:hint="eastAsia" w:ascii="宋体" w:hAnsi="宋体" w:cs="宋体"/>
                <w:color w:val="000000"/>
                <w:kern w:val="0"/>
                <w:sz w:val="20"/>
                <w:szCs w:val="20"/>
              </w:rPr>
              <w:t>100%</w:t>
            </w: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3739" w:type="dxa"/>
            <w:gridSpan w:val="3"/>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sz w:val="18"/>
                <w:szCs w:val="18"/>
              </w:rPr>
            </w:pPr>
            <w:r>
              <w:rPr>
                <w:rFonts w:hint="eastAsia" w:ascii="宋体" w:hAnsi="宋体" w:cs="宋体"/>
                <w:color w:val="000000"/>
                <w:sz w:val="18"/>
                <w:szCs w:val="18"/>
              </w:rPr>
              <w:t>安全、便捷性能</w:t>
            </w:r>
          </w:p>
        </w:tc>
        <w:tc>
          <w:tcPr>
            <w:tcW w:w="2664" w:type="dxa"/>
            <w:gridSpan w:val="2"/>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sz w:val="18"/>
                <w:szCs w:val="18"/>
              </w:rPr>
            </w:pPr>
            <w:r>
              <w:rPr>
                <w:rFonts w:hint="eastAsia" w:ascii="宋体" w:hAnsi="宋体" w:cs="宋体"/>
                <w:color w:val="000000"/>
                <w:sz w:val="18"/>
                <w:szCs w:val="18"/>
              </w:rPr>
              <w:t>=</w:t>
            </w:r>
            <w:r>
              <w:rPr>
                <w:rFonts w:hint="eastAsia" w:ascii="宋体" w:hAnsi="宋体" w:cs="宋体"/>
                <w:color w:val="000000"/>
                <w:kern w:val="0"/>
                <w:sz w:val="20"/>
                <w:szCs w:val="20"/>
              </w:rPr>
              <w:t>100%</w:t>
            </w: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时效指标</w:t>
            </w:r>
          </w:p>
        </w:tc>
        <w:tc>
          <w:tcPr>
            <w:tcW w:w="3739" w:type="dxa"/>
            <w:gridSpan w:val="3"/>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项目开始时间</w:t>
            </w:r>
          </w:p>
        </w:tc>
        <w:tc>
          <w:tcPr>
            <w:tcW w:w="2664" w:type="dxa"/>
            <w:gridSpan w:val="2"/>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20"/>
                <w:szCs w:val="20"/>
              </w:rPr>
              <w:t>2021年1月1日</w:t>
            </w: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3739" w:type="dxa"/>
            <w:gridSpan w:val="3"/>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项目结束时间</w:t>
            </w:r>
          </w:p>
        </w:tc>
        <w:tc>
          <w:tcPr>
            <w:tcW w:w="2664" w:type="dxa"/>
            <w:gridSpan w:val="2"/>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20"/>
                <w:szCs w:val="20"/>
              </w:rPr>
              <w:t>2021年12月31日</w:t>
            </w: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成本指标</w:t>
            </w:r>
          </w:p>
        </w:tc>
        <w:tc>
          <w:tcPr>
            <w:tcW w:w="3739" w:type="dxa"/>
            <w:gridSpan w:val="3"/>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sz w:val="18"/>
                <w:szCs w:val="18"/>
              </w:rPr>
            </w:pPr>
            <w:r>
              <w:rPr>
                <w:rFonts w:hint="eastAsia" w:ascii="宋体" w:hAnsi="宋体" w:cs="宋体"/>
                <w:color w:val="000000"/>
                <w:sz w:val="18"/>
                <w:szCs w:val="18"/>
              </w:rPr>
              <w:t>区直单位电子政务内网网络租赁费用成本控制</w:t>
            </w:r>
          </w:p>
        </w:tc>
        <w:tc>
          <w:tcPr>
            <w:tcW w:w="2664" w:type="dxa"/>
            <w:gridSpan w:val="2"/>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sz w:val="18"/>
                <w:szCs w:val="18"/>
              </w:rPr>
            </w:pPr>
            <w:r>
              <w:rPr>
                <w:rFonts w:hint="eastAsia" w:ascii="宋体" w:hAnsi="宋体" w:cs="宋体"/>
                <w:color w:val="000000"/>
                <w:kern w:val="0"/>
                <w:sz w:val="20"/>
                <w:szCs w:val="20"/>
              </w:rPr>
              <w:t>≤7.5万元</w:t>
            </w: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3739" w:type="dxa"/>
            <w:gridSpan w:val="3"/>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sz w:val="18"/>
                <w:szCs w:val="18"/>
              </w:rPr>
            </w:pPr>
            <w:r>
              <w:rPr>
                <w:rFonts w:hint="eastAsia" w:ascii="宋体" w:hAnsi="宋体" w:cs="宋体"/>
                <w:color w:val="000000"/>
                <w:sz w:val="18"/>
                <w:szCs w:val="18"/>
              </w:rPr>
              <w:t>乡镇（街道、园区、管委会）、村（社区）电子政务内网网络租赁费用</w:t>
            </w:r>
          </w:p>
        </w:tc>
        <w:tc>
          <w:tcPr>
            <w:tcW w:w="2664" w:type="dxa"/>
            <w:gridSpan w:val="2"/>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sz w:val="18"/>
                <w:szCs w:val="18"/>
              </w:rPr>
            </w:pPr>
            <w:r>
              <w:rPr>
                <w:rFonts w:hint="eastAsia" w:ascii="宋体" w:hAnsi="宋体" w:cs="宋体"/>
                <w:color w:val="000000"/>
                <w:kern w:val="0"/>
                <w:sz w:val="20"/>
                <w:szCs w:val="20"/>
              </w:rPr>
              <w:t>≤7.5万元</w:t>
            </w: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社会效益指标</w:t>
            </w:r>
          </w:p>
        </w:tc>
        <w:tc>
          <w:tcPr>
            <w:tcW w:w="3739" w:type="dxa"/>
            <w:gridSpan w:val="3"/>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ind w:firstLine="1440" w:firstLineChars="800"/>
              <w:rPr>
                <w:rFonts w:ascii="宋体" w:hAnsi="宋体" w:cs="宋体"/>
                <w:color w:val="000000"/>
                <w:sz w:val="18"/>
                <w:szCs w:val="18"/>
              </w:rPr>
            </w:pPr>
            <w:r>
              <w:rPr>
                <w:rFonts w:hint="eastAsia" w:ascii="宋体" w:hAnsi="宋体" w:cs="宋体"/>
                <w:color w:val="000000"/>
                <w:sz w:val="18"/>
                <w:szCs w:val="18"/>
              </w:rPr>
              <w:t>工作效率</w:t>
            </w:r>
          </w:p>
        </w:tc>
        <w:tc>
          <w:tcPr>
            <w:tcW w:w="2664" w:type="dxa"/>
            <w:gridSpan w:val="2"/>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sz w:val="18"/>
                <w:szCs w:val="18"/>
              </w:rPr>
            </w:pPr>
            <w:r>
              <w:rPr>
                <w:rFonts w:hint="eastAsia" w:ascii="宋体" w:hAnsi="宋体" w:cs="宋体"/>
                <w:color w:val="000000"/>
                <w:kern w:val="0"/>
                <w:sz w:val="20"/>
                <w:szCs w:val="20"/>
              </w:rPr>
              <w:t>显著提升</w:t>
            </w: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可持续影响指标</w:t>
            </w:r>
          </w:p>
        </w:tc>
        <w:tc>
          <w:tcPr>
            <w:tcW w:w="3739" w:type="dxa"/>
            <w:gridSpan w:val="3"/>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项目可持续年限</w:t>
            </w:r>
          </w:p>
        </w:tc>
        <w:tc>
          <w:tcPr>
            <w:tcW w:w="2664" w:type="dxa"/>
            <w:gridSpan w:val="2"/>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20"/>
                <w:szCs w:val="20"/>
              </w:rPr>
              <w:t>≥1年</w:t>
            </w:r>
          </w:p>
        </w:tc>
      </w:tr>
      <w:tr>
        <w:tblPrEx>
          <w:tblCellMar>
            <w:top w:w="0" w:type="dxa"/>
            <w:left w:w="0" w:type="dxa"/>
            <w:bottom w:w="0" w:type="dxa"/>
            <w:right w:w="0" w:type="dxa"/>
          </w:tblCellMar>
        </w:tblPrEx>
        <w:trPr>
          <w:trHeight w:val="440" w:hRule="atLeast"/>
        </w:trPr>
        <w:tc>
          <w:tcPr>
            <w:tcW w:w="960"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满意度指标</w:t>
            </w:r>
          </w:p>
        </w:tc>
        <w:tc>
          <w:tcPr>
            <w:tcW w:w="1452"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服务对象满意度指标</w:t>
            </w:r>
          </w:p>
        </w:tc>
        <w:tc>
          <w:tcPr>
            <w:tcW w:w="3739" w:type="dxa"/>
            <w:gridSpan w:val="3"/>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员工满意度</w:t>
            </w:r>
          </w:p>
        </w:tc>
        <w:tc>
          <w:tcPr>
            <w:tcW w:w="2664" w:type="dxa"/>
            <w:gridSpan w:val="2"/>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20"/>
                <w:szCs w:val="20"/>
              </w:rPr>
              <w:t>≥95%</w:t>
            </w: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3739" w:type="dxa"/>
            <w:gridSpan w:val="3"/>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群众满意度</w:t>
            </w:r>
          </w:p>
        </w:tc>
        <w:tc>
          <w:tcPr>
            <w:tcW w:w="2664" w:type="dxa"/>
            <w:gridSpan w:val="2"/>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20"/>
                <w:szCs w:val="20"/>
              </w:rPr>
              <w:t>≥95%</w:t>
            </w:r>
          </w:p>
        </w:tc>
      </w:tr>
    </w:tbl>
    <w:p>
      <w:pPr>
        <w:widowControl/>
        <w:spacing w:line="600" w:lineRule="exact"/>
        <w:rPr>
          <w:rFonts w:ascii="仿宋_GB2312" w:hAnsi="宋体" w:eastAsia="仿宋_GB2312" w:cs="宋体"/>
          <w:kern w:val="0"/>
          <w:sz w:val="32"/>
          <w:szCs w:val="32"/>
        </w:rPr>
      </w:pPr>
    </w:p>
    <w:p>
      <w:pPr>
        <w:spacing w:line="560" w:lineRule="exact"/>
        <w:rPr>
          <w:rFonts w:ascii="仿宋_GB2312" w:hAnsi="宋体" w:eastAsia="仿宋_GB2312" w:cs="宋体"/>
          <w:kern w:val="0"/>
          <w:sz w:val="32"/>
          <w:szCs w:val="32"/>
        </w:rPr>
      </w:pPr>
    </w:p>
    <w:p>
      <w:r>
        <w:br w:type="page"/>
      </w:r>
    </w:p>
    <w:tbl>
      <w:tblPr>
        <w:tblStyle w:val="4"/>
        <w:tblW w:w="8947" w:type="dxa"/>
        <w:tblInd w:w="0" w:type="dxa"/>
        <w:tblLayout w:type="fixed"/>
        <w:tblCellMar>
          <w:top w:w="0" w:type="dxa"/>
          <w:left w:w="0" w:type="dxa"/>
          <w:bottom w:w="0" w:type="dxa"/>
          <w:right w:w="0" w:type="dxa"/>
        </w:tblCellMar>
      </w:tblPr>
      <w:tblGrid>
        <w:gridCol w:w="960"/>
        <w:gridCol w:w="1452"/>
        <w:gridCol w:w="1224"/>
        <w:gridCol w:w="1373"/>
        <w:gridCol w:w="1106"/>
        <w:gridCol w:w="1517"/>
        <w:gridCol w:w="1315"/>
      </w:tblGrid>
      <w:tr>
        <w:tblPrEx>
          <w:tblCellMar>
            <w:top w:w="0" w:type="dxa"/>
            <w:left w:w="0" w:type="dxa"/>
            <w:bottom w:w="0" w:type="dxa"/>
            <w:right w:w="0" w:type="dxa"/>
          </w:tblCellMar>
        </w:tblPrEx>
        <w:trPr>
          <w:trHeight w:val="480" w:hRule="atLeast"/>
        </w:trPr>
        <w:tc>
          <w:tcPr>
            <w:tcW w:w="8947" w:type="dxa"/>
            <w:gridSpan w:val="7"/>
            <w:tcBorders>
              <w:top w:val="nil"/>
              <w:left w:val="nil"/>
              <w:bottom w:val="nil"/>
              <w:right w:val="nil"/>
            </w:tcBorders>
            <w:noWrap/>
            <w:tcMar>
              <w:top w:w="12" w:type="dxa"/>
              <w:left w:w="12" w:type="dxa"/>
              <w:right w:w="12" w:type="dxa"/>
            </w:tcMar>
            <w:vAlign w:val="bottom"/>
          </w:tcPr>
          <w:p>
            <w:pPr>
              <w:widowControl/>
              <w:spacing w:line="480" w:lineRule="exact"/>
              <w:textAlignment w:val="bottom"/>
              <w:rPr>
                <w:rFonts w:ascii="仿宋_GB2312" w:hAnsi="宋体" w:eastAsia="仿宋_GB2312" w:cs="仿宋_GB2312"/>
                <w:b/>
                <w:color w:val="000000"/>
                <w:kern w:val="0"/>
                <w:sz w:val="32"/>
                <w:szCs w:val="32"/>
              </w:rPr>
            </w:pPr>
          </w:p>
          <w:p>
            <w:pPr>
              <w:widowControl/>
              <w:spacing w:line="480" w:lineRule="exact"/>
              <w:jc w:val="center"/>
              <w:textAlignment w:val="bottom"/>
              <w:rPr>
                <w:rFonts w:ascii="仿宋_GB2312" w:hAnsi="宋体" w:eastAsia="仿宋_GB2312" w:cs="仿宋_GB2312"/>
                <w:b/>
                <w:color w:val="000000"/>
                <w:kern w:val="0"/>
                <w:sz w:val="32"/>
                <w:szCs w:val="32"/>
              </w:rPr>
            </w:pPr>
          </w:p>
          <w:p>
            <w:pPr>
              <w:widowControl/>
              <w:spacing w:line="480" w:lineRule="exact"/>
              <w:jc w:val="center"/>
              <w:textAlignment w:val="bottom"/>
              <w:rPr>
                <w:rFonts w:ascii="仿宋_GB2312" w:hAnsi="宋体" w:eastAsia="仿宋_GB2312" w:cs="仿宋_GB2312"/>
                <w:b/>
                <w:color w:val="000000"/>
                <w:sz w:val="32"/>
                <w:szCs w:val="32"/>
              </w:rPr>
            </w:pPr>
            <w:r>
              <w:rPr>
                <w:rFonts w:hint="eastAsia" w:ascii="仿宋_GB2312" w:hAnsi="宋体" w:eastAsia="仿宋_GB2312" w:cs="仿宋_GB2312"/>
                <w:b/>
                <w:color w:val="000000"/>
                <w:kern w:val="0"/>
                <w:sz w:val="32"/>
                <w:szCs w:val="32"/>
              </w:rPr>
              <w:t>项  目  支  出  绩  效  目  标  表</w:t>
            </w:r>
          </w:p>
        </w:tc>
      </w:tr>
      <w:tr>
        <w:tblPrEx>
          <w:tblCellMar>
            <w:top w:w="0" w:type="dxa"/>
            <w:left w:w="0" w:type="dxa"/>
            <w:bottom w:w="0" w:type="dxa"/>
            <w:right w:w="0" w:type="dxa"/>
          </w:tblCellMar>
        </w:tblPrEx>
        <w:trPr>
          <w:trHeight w:val="380" w:hRule="atLeast"/>
        </w:trPr>
        <w:tc>
          <w:tcPr>
            <w:tcW w:w="8947" w:type="dxa"/>
            <w:gridSpan w:val="7"/>
            <w:tcBorders>
              <w:top w:val="nil"/>
              <w:left w:val="nil"/>
              <w:bottom w:val="nil"/>
              <w:right w:val="nil"/>
            </w:tcBorders>
            <w:noWrap/>
            <w:tcMar>
              <w:top w:w="12" w:type="dxa"/>
              <w:left w:w="12" w:type="dxa"/>
              <w:right w:w="12" w:type="dxa"/>
            </w:tcMar>
            <w:vAlign w:val="bottom"/>
          </w:tcPr>
          <w:p>
            <w:pPr>
              <w:widowControl/>
              <w:spacing w:line="480" w:lineRule="exact"/>
              <w:jc w:val="center"/>
              <w:textAlignment w:val="bottom"/>
              <w:rPr>
                <w:rFonts w:ascii="宋体" w:hAnsi="宋体" w:cs="宋体"/>
                <w:color w:val="000000"/>
                <w:sz w:val="22"/>
              </w:rPr>
            </w:pPr>
            <w:r>
              <w:rPr>
                <w:rFonts w:hint="eastAsia" w:ascii="宋体" w:hAnsi="宋体" w:cs="宋体"/>
                <w:color w:val="000000"/>
                <w:kern w:val="0"/>
                <w:sz w:val="22"/>
              </w:rPr>
              <w:t>（2021年）</w:t>
            </w:r>
          </w:p>
        </w:tc>
      </w:tr>
      <w:tr>
        <w:tblPrEx>
          <w:tblCellMar>
            <w:top w:w="0" w:type="dxa"/>
            <w:left w:w="0" w:type="dxa"/>
            <w:bottom w:w="0" w:type="dxa"/>
            <w:right w:w="0" w:type="dxa"/>
          </w:tblCellMar>
        </w:tblPrEx>
        <w:trPr>
          <w:trHeight w:val="500" w:hRule="atLeast"/>
        </w:trPr>
        <w:tc>
          <w:tcPr>
            <w:tcW w:w="96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center"/>
              <w:textAlignment w:val="center"/>
              <w:rPr>
                <w:rFonts w:ascii="宋体" w:hAnsi="宋体" w:cs="宋体"/>
                <w:b/>
                <w:color w:val="000000"/>
                <w:sz w:val="18"/>
                <w:szCs w:val="18"/>
              </w:rPr>
            </w:pPr>
            <w:r>
              <w:rPr>
                <w:rFonts w:hint="eastAsia" w:ascii="宋体" w:hAnsi="宋体" w:cs="宋体"/>
                <w:b/>
                <w:color w:val="000000"/>
                <w:kern w:val="0"/>
                <w:sz w:val="18"/>
                <w:szCs w:val="18"/>
              </w:rPr>
              <w:t>预算单位</w:t>
            </w:r>
          </w:p>
        </w:tc>
        <w:tc>
          <w:tcPr>
            <w:tcW w:w="4049" w:type="dxa"/>
            <w:gridSpan w:val="3"/>
            <w:tcBorders>
              <w:top w:val="single" w:color="000000" w:sz="4" w:space="0"/>
              <w:left w:val="single" w:color="000000" w:sz="4" w:space="0"/>
              <w:bottom w:val="single" w:color="000000" w:sz="4" w:space="0"/>
              <w:right w:val="nil"/>
            </w:tcBorders>
            <w:noWrap/>
            <w:tcMar>
              <w:top w:w="12" w:type="dxa"/>
              <w:left w:w="12" w:type="dxa"/>
              <w:right w:w="12" w:type="dxa"/>
            </w:tcMar>
            <w:vAlign w:val="center"/>
          </w:tcPr>
          <w:p>
            <w:pPr>
              <w:widowControl/>
              <w:spacing w:line="480" w:lineRule="exact"/>
              <w:jc w:val="left"/>
              <w:textAlignment w:val="center"/>
              <w:rPr>
                <w:rFonts w:ascii="宋体" w:hAnsi="宋体" w:cs="宋体"/>
                <w:color w:val="000000"/>
                <w:sz w:val="18"/>
                <w:szCs w:val="18"/>
              </w:rPr>
            </w:pPr>
            <w:r>
              <w:rPr>
                <w:rFonts w:hint="eastAsia" w:ascii="宋体" w:hAnsi="宋体" w:cs="宋体"/>
                <w:color w:val="000000"/>
                <w:sz w:val="18"/>
                <w:szCs w:val="18"/>
              </w:rPr>
              <w:t>中共哈密市伊州区委员会机要保密局</w:t>
            </w:r>
          </w:p>
        </w:tc>
        <w:tc>
          <w:tcPr>
            <w:tcW w:w="110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center"/>
              <w:textAlignment w:val="center"/>
              <w:rPr>
                <w:rFonts w:ascii="宋体" w:hAnsi="宋体" w:cs="宋体"/>
                <w:b/>
                <w:color w:val="000000"/>
                <w:sz w:val="18"/>
                <w:szCs w:val="18"/>
              </w:rPr>
            </w:pPr>
            <w:r>
              <w:rPr>
                <w:rFonts w:hint="eastAsia" w:ascii="宋体" w:hAnsi="宋体" w:cs="宋体"/>
                <w:b/>
                <w:color w:val="000000"/>
                <w:kern w:val="0"/>
                <w:sz w:val="18"/>
                <w:szCs w:val="18"/>
              </w:rPr>
              <w:t>项目名称</w:t>
            </w:r>
          </w:p>
        </w:tc>
        <w:tc>
          <w:tcPr>
            <w:tcW w:w="2832" w:type="dxa"/>
            <w:gridSpan w:val="2"/>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left"/>
              <w:textAlignment w:val="center"/>
              <w:rPr>
                <w:rFonts w:ascii="宋体" w:hAnsi="宋体" w:cs="宋体"/>
                <w:color w:val="000000"/>
                <w:sz w:val="18"/>
                <w:szCs w:val="18"/>
              </w:rPr>
            </w:pPr>
            <w:r>
              <w:rPr>
                <w:rFonts w:hint="eastAsia" w:ascii="宋体" w:hAnsi="宋体" w:cs="宋体"/>
                <w:color w:val="000000"/>
                <w:sz w:val="18"/>
                <w:szCs w:val="18"/>
              </w:rPr>
              <w:t>电子政务内网、中心机房设备更换</w:t>
            </w:r>
          </w:p>
        </w:tc>
      </w:tr>
      <w:tr>
        <w:tblPrEx>
          <w:tblCellMar>
            <w:top w:w="0" w:type="dxa"/>
            <w:left w:w="0" w:type="dxa"/>
            <w:bottom w:w="0" w:type="dxa"/>
            <w:right w:w="0" w:type="dxa"/>
          </w:tblCellMar>
        </w:tblPrEx>
        <w:trPr>
          <w:trHeight w:val="540" w:hRule="atLeast"/>
        </w:trPr>
        <w:tc>
          <w:tcPr>
            <w:tcW w:w="96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center"/>
              <w:textAlignment w:val="center"/>
              <w:rPr>
                <w:rFonts w:ascii="宋体" w:hAnsi="宋体" w:cs="宋体"/>
                <w:b/>
                <w:color w:val="000000"/>
                <w:sz w:val="18"/>
                <w:szCs w:val="18"/>
              </w:rPr>
            </w:pPr>
            <w:r>
              <w:rPr>
                <w:rFonts w:hint="eastAsia" w:ascii="宋体" w:hAnsi="宋体" w:cs="宋体"/>
                <w:b/>
                <w:color w:val="000000"/>
                <w:kern w:val="0"/>
                <w:sz w:val="18"/>
                <w:szCs w:val="18"/>
              </w:rPr>
              <w:t>项目资金（万元）</w:t>
            </w:r>
          </w:p>
        </w:tc>
        <w:tc>
          <w:tcPr>
            <w:tcW w:w="145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年度资金总额：</w:t>
            </w:r>
          </w:p>
        </w:tc>
        <w:tc>
          <w:tcPr>
            <w:tcW w:w="122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ind w:firstLine="360" w:firstLineChars="200"/>
              <w:rPr>
                <w:rFonts w:hint="default" w:ascii="宋体" w:hAnsi="宋体" w:eastAsia="宋体" w:cs="宋体"/>
                <w:color w:val="000000"/>
                <w:sz w:val="18"/>
                <w:szCs w:val="18"/>
                <w:lang w:val="en-US" w:eastAsia="zh-CN"/>
              </w:rPr>
            </w:pPr>
            <w:r>
              <w:rPr>
                <w:rFonts w:hint="eastAsia" w:ascii="宋体" w:hAnsi="宋体" w:cs="宋体"/>
                <w:color w:val="000000"/>
                <w:sz w:val="18"/>
                <w:szCs w:val="18"/>
              </w:rPr>
              <w:t>5</w:t>
            </w:r>
            <w:r>
              <w:rPr>
                <w:rFonts w:hint="eastAsia" w:ascii="宋体" w:hAnsi="宋体" w:cs="宋体"/>
                <w:color w:val="000000"/>
                <w:sz w:val="18"/>
                <w:szCs w:val="18"/>
                <w:lang w:val="en-US" w:eastAsia="zh-CN"/>
              </w:rPr>
              <w:t>.00</w:t>
            </w:r>
          </w:p>
        </w:tc>
        <w:tc>
          <w:tcPr>
            <w:tcW w:w="137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其中：财政拨款</w:t>
            </w:r>
          </w:p>
        </w:tc>
        <w:tc>
          <w:tcPr>
            <w:tcW w:w="110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ind w:firstLine="360" w:firstLineChars="200"/>
              <w:rPr>
                <w:rFonts w:hint="default" w:ascii="宋体" w:hAnsi="宋体" w:eastAsia="宋体" w:cs="宋体"/>
                <w:color w:val="000000"/>
                <w:sz w:val="18"/>
                <w:szCs w:val="18"/>
                <w:lang w:val="en-US" w:eastAsia="zh-CN"/>
              </w:rPr>
            </w:pPr>
            <w:r>
              <w:rPr>
                <w:rFonts w:hint="eastAsia" w:ascii="宋体" w:hAnsi="宋体" w:cs="宋体"/>
                <w:color w:val="000000"/>
                <w:sz w:val="18"/>
                <w:szCs w:val="18"/>
              </w:rPr>
              <w:t>5</w:t>
            </w:r>
            <w:r>
              <w:rPr>
                <w:rFonts w:hint="eastAsia" w:ascii="宋体" w:hAnsi="宋体" w:cs="宋体"/>
                <w:color w:val="000000"/>
                <w:sz w:val="18"/>
                <w:szCs w:val="18"/>
                <w:lang w:val="en-US" w:eastAsia="zh-CN"/>
              </w:rPr>
              <w:t>.00</w:t>
            </w:r>
          </w:p>
        </w:tc>
        <w:tc>
          <w:tcPr>
            <w:tcW w:w="1517" w:type="dxa"/>
            <w:tcBorders>
              <w:top w:val="nil"/>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其他资金</w:t>
            </w:r>
          </w:p>
        </w:tc>
        <w:tc>
          <w:tcPr>
            <w:tcW w:w="1315" w:type="dxa"/>
            <w:tcBorders>
              <w:top w:val="nil"/>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 xml:space="preserve">    0.00</w:t>
            </w:r>
          </w:p>
        </w:tc>
      </w:tr>
      <w:tr>
        <w:tblPrEx>
          <w:tblCellMar>
            <w:top w:w="0" w:type="dxa"/>
            <w:left w:w="0" w:type="dxa"/>
            <w:bottom w:w="0" w:type="dxa"/>
            <w:right w:w="0" w:type="dxa"/>
          </w:tblCellMar>
        </w:tblPrEx>
        <w:trPr>
          <w:trHeight w:val="1100" w:hRule="atLeast"/>
        </w:trPr>
        <w:tc>
          <w:tcPr>
            <w:tcW w:w="96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center"/>
              <w:textAlignment w:val="center"/>
              <w:rPr>
                <w:rFonts w:ascii="宋体" w:hAnsi="宋体" w:cs="宋体"/>
                <w:b/>
                <w:color w:val="000000"/>
                <w:sz w:val="18"/>
                <w:szCs w:val="18"/>
              </w:rPr>
            </w:pPr>
            <w:r>
              <w:rPr>
                <w:rFonts w:hint="eastAsia" w:ascii="宋体" w:hAnsi="宋体" w:cs="宋体"/>
                <w:b/>
                <w:color w:val="000000"/>
                <w:kern w:val="0"/>
                <w:sz w:val="18"/>
                <w:szCs w:val="18"/>
              </w:rPr>
              <w:t>项目总体目标</w:t>
            </w:r>
          </w:p>
        </w:tc>
        <w:tc>
          <w:tcPr>
            <w:tcW w:w="7987" w:type="dxa"/>
            <w:gridSpan w:val="6"/>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确保伊州区电子政务内网系统正常运行</w:t>
            </w:r>
          </w:p>
        </w:tc>
      </w:tr>
      <w:tr>
        <w:tblPrEx>
          <w:tblCellMar>
            <w:top w:w="0" w:type="dxa"/>
            <w:left w:w="0" w:type="dxa"/>
            <w:bottom w:w="0" w:type="dxa"/>
            <w:right w:w="0" w:type="dxa"/>
          </w:tblCellMar>
        </w:tblPrEx>
        <w:trPr>
          <w:trHeight w:val="480" w:hRule="atLeast"/>
        </w:trPr>
        <w:tc>
          <w:tcPr>
            <w:tcW w:w="96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center"/>
              <w:textAlignment w:val="center"/>
              <w:rPr>
                <w:rFonts w:ascii="宋体" w:hAnsi="宋体" w:cs="宋体"/>
                <w:b/>
                <w:color w:val="000000"/>
                <w:sz w:val="18"/>
                <w:szCs w:val="18"/>
              </w:rPr>
            </w:pPr>
            <w:r>
              <w:rPr>
                <w:rFonts w:hint="eastAsia" w:ascii="宋体" w:hAnsi="宋体" w:cs="宋体"/>
                <w:b/>
                <w:color w:val="000000"/>
                <w:kern w:val="0"/>
                <w:sz w:val="18"/>
                <w:szCs w:val="18"/>
              </w:rPr>
              <w:t>一级指标</w:t>
            </w:r>
          </w:p>
        </w:tc>
        <w:tc>
          <w:tcPr>
            <w:tcW w:w="145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center"/>
              <w:textAlignment w:val="center"/>
              <w:rPr>
                <w:rFonts w:ascii="宋体" w:hAnsi="宋体" w:cs="宋体"/>
                <w:b/>
                <w:color w:val="000000"/>
                <w:sz w:val="18"/>
                <w:szCs w:val="18"/>
              </w:rPr>
            </w:pPr>
            <w:r>
              <w:rPr>
                <w:rFonts w:hint="eastAsia" w:ascii="宋体" w:hAnsi="宋体" w:cs="宋体"/>
                <w:b/>
                <w:color w:val="000000"/>
                <w:kern w:val="0"/>
                <w:sz w:val="18"/>
                <w:szCs w:val="18"/>
              </w:rPr>
              <w:t>二级指标</w:t>
            </w:r>
          </w:p>
        </w:tc>
        <w:tc>
          <w:tcPr>
            <w:tcW w:w="3703" w:type="dxa"/>
            <w:gridSpan w:val="3"/>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center"/>
              <w:textAlignment w:val="center"/>
              <w:rPr>
                <w:rFonts w:ascii="宋体" w:hAnsi="宋体" w:cs="宋体"/>
                <w:b/>
                <w:color w:val="000000"/>
                <w:sz w:val="18"/>
                <w:szCs w:val="18"/>
              </w:rPr>
            </w:pPr>
            <w:r>
              <w:rPr>
                <w:rFonts w:hint="eastAsia" w:ascii="宋体" w:hAnsi="宋体" w:cs="宋体"/>
                <w:b/>
                <w:color w:val="000000"/>
                <w:kern w:val="0"/>
                <w:sz w:val="18"/>
                <w:szCs w:val="18"/>
              </w:rPr>
              <w:t>三级指标</w:t>
            </w:r>
          </w:p>
        </w:tc>
        <w:tc>
          <w:tcPr>
            <w:tcW w:w="2832" w:type="dxa"/>
            <w:gridSpan w:val="2"/>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center"/>
              <w:textAlignment w:val="center"/>
              <w:rPr>
                <w:rFonts w:ascii="宋体" w:hAnsi="宋体" w:cs="宋体"/>
                <w:b/>
                <w:color w:val="000000"/>
                <w:sz w:val="18"/>
                <w:szCs w:val="18"/>
              </w:rPr>
            </w:pPr>
            <w:r>
              <w:rPr>
                <w:rFonts w:hint="eastAsia" w:ascii="宋体" w:hAnsi="宋体" w:cs="宋体"/>
                <w:b/>
                <w:color w:val="000000"/>
                <w:kern w:val="0"/>
                <w:sz w:val="18"/>
                <w:szCs w:val="18"/>
              </w:rPr>
              <w:t>指标值（包含数字及文字描述）</w:t>
            </w:r>
          </w:p>
        </w:tc>
      </w:tr>
      <w:tr>
        <w:tblPrEx>
          <w:tblCellMar>
            <w:top w:w="0" w:type="dxa"/>
            <w:left w:w="0" w:type="dxa"/>
            <w:bottom w:w="0" w:type="dxa"/>
            <w:right w:w="0" w:type="dxa"/>
          </w:tblCellMar>
        </w:tblPrEx>
        <w:trPr>
          <w:trHeight w:val="440" w:hRule="atLeast"/>
        </w:trPr>
        <w:tc>
          <w:tcPr>
            <w:tcW w:w="960"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产出指标</w:t>
            </w:r>
          </w:p>
        </w:tc>
        <w:tc>
          <w:tcPr>
            <w:tcW w:w="1452" w:type="dxa"/>
            <w:vMerge w:val="restart"/>
            <w:tcBorders>
              <w:top w:val="single" w:color="000000" w:sz="4" w:space="0"/>
              <w:left w:val="single" w:color="000000" w:sz="4" w:space="0"/>
              <w:right w:val="single" w:color="000000" w:sz="4" w:space="0"/>
            </w:tcBorders>
            <w:noWrap/>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数量指标</w:t>
            </w:r>
          </w:p>
        </w:tc>
        <w:tc>
          <w:tcPr>
            <w:tcW w:w="3703" w:type="dxa"/>
            <w:gridSpan w:val="3"/>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ind w:firstLine="540" w:firstLineChars="300"/>
              <w:rPr>
                <w:rFonts w:ascii="宋体" w:hAnsi="宋体" w:cs="宋体"/>
                <w:color w:val="000000"/>
                <w:sz w:val="18"/>
                <w:szCs w:val="18"/>
              </w:rPr>
            </w:pPr>
            <w:r>
              <w:rPr>
                <w:rFonts w:hint="eastAsia" w:ascii="宋体" w:hAnsi="宋体" w:cs="宋体"/>
                <w:color w:val="000000"/>
                <w:sz w:val="18"/>
                <w:szCs w:val="18"/>
              </w:rPr>
              <w:t xml:space="preserve">电子政务内网设备易耗品更换和维护 </w:t>
            </w:r>
          </w:p>
        </w:tc>
        <w:tc>
          <w:tcPr>
            <w:tcW w:w="2832" w:type="dxa"/>
            <w:gridSpan w:val="2"/>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20"/>
                <w:szCs w:val="20"/>
              </w:rPr>
              <w:t>≥1批</w:t>
            </w: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vMerge w:val="continue"/>
            <w:tcBorders>
              <w:left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3703" w:type="dxa"/>
            <w:gridSpan w:val="3"/>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rPr>
                <w:rFonts w:ascii="宋体" w:hAnsi="宋体" w:cs="宋体"/>
                <w:color w:val="000000"/>
                <w:sz w:val="18"/>
                <w:szCs w:val="18"/>
              </w:rPr>
            </w:pPr>
            <w:r>
              <w:rPr>
                <w:rFonts w:hint="eastAsia" w:ascii="宋体" w:hAnsi="宋体" w:cs="宋体"/>
                <w:color w:val="000000"/>
                <w:sz w:val="18"/>
                <w:szCs w:val="18"/>
              </w:rPr>
              <w:t xml:space="preserve">            机房设备更换</w:t>
            </w:r>
          </w:p>
        </w:tc>
        <w:tc>
          <w:tcPr>
            <w:tcW w:w="2832" w:type="dxa"/>
            <w:gridSpan w:val="2"/>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20"/>
                <w:szCs w:val="20"/>
              </w:rPr>
              <w:t>≥1批</w:t>
            </w: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质量指标</w:t>
            </w:r>
          </w:p>
        </w:tc>
        <w:tc>
          <w:tcPr>
            <w:tcW w:w="3703" w:type="dxa"/>
            <w:gridSpan w:val="3"/>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sz w:val="18"/>
                <w:szCs w:val="18"/>
              </w:rPr>
            </w:pPr>
            <w:r>
              <w:rPr>
                <w:rFonts w:hint="eastAsia" w:ascii="宋体" w:hAnsi="宋体" w:cs="宋体"/>
                <w:color w:val="000000"/>
                <w:sz w:val="18"/>
                <w:szCs w:val="18"/>
              </w:rPr>
              <w:t>产品安装合格率</w:t>
            </w:r>
          </w:p>
        </w:tc>
        <w:tc>
          <w:tcPr>
            <w:tcW w:w="2832" w:type="dxa"/>
            <w:gridSpan w:val="2"/>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sz w:val="18"/>
                <w:szCs w:val="18"/>
              </w:rPr>
            </w:pPr>
            <w:r>
              <w:rPr>
                <w:rFonts w:hint="eastAsia" w:ascii="宋体" w:hAnsi="宋体" w:cs="宋体"/>
                <w:color w:val="000000"/>
                <w:sz w:val="18"/>
                <w:szCs w:val="18"/>
              </w:rPr>
              <w:t>=</w:t>
            </w:r>
            <w:r>
              <w:rPr>
                <w:rFonts w:hint="eastAsia" w:ascii="宋体" w:hAnsi="宋体" w:cs="宋体"/>
                <w:color w:val="000000"/>
                <w:kern w:val="0"/>
                <w:sz w:val="20"/>
                <w:szCs w:val="20"/>
              </w:rPr>
              <w:t>100%</w:t>
            </w: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3703" w:type="dxa"/>
            <w:gridSpan w:val="3"/>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sz w:val="18"/>
                <w:szCs w:val="18"/>
              </w:rPr>
            </w:pPr>
            <w:r>
              <w:rPr>
                <w:rFonts w:hint="eastAsia" w:ascii="宋体" w:hAnsi="宋体" w:cs="宋体"/>
                <w:color w:val="000000"/>
                <w:sz w:val="18"/>
                <w:szCs w:val="18"/>
              </w:rPr>
              <w:t>安全性能</w:t>
            </w:r>
          </w:p>
        </w:tc>
        <w:tc>
          <w:tcPr>
            <w:tcW w:w="2832" w:type="dxa"/>
            <w:gridSpan w:val="2"/>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sz w:val="18"/>
                <w:szCs w:val="18"/>
              </w:rPr>
            </w:pPr>
            <w:r>
              <w:rPr>
                <w:rFonts w:hint="eastAsia" w:ascii="宋体" w:hAnsi="宋体" w:cs="宋体"/>
                <w:color w:val="000000"/>
                <w:sz w:val="18"/>
                <w:szCs w:val="18"/>
              </w:rPr>
              <w:t>=</w:t>
            </w:r>
            <w:r>
              <w:rPr>
                <w:rFonts w:hint="eastAsia" w:ascii="宋体" w:hAnsi="宋体" w:cs="宋体"/>
                <w:color w:val="000000"/>
                <w:kern w:val="0"/>
                <w:sz w:val="20"/>
                <w:szCs w:val="20"/>
              </w:rPr>
              <w:t>100%</w:t>
            </w: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时效指标</w:t>
            </w:r>
          </w:p>
        </w:tc>
        <w:tc>
          <w:tcPr>
            <w:tcW w:w="3703" w:type="dxa"/>
            <w:gridSpan w:val="3"/>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项目开始时间</w:t>
            </w:r>
          </w:p>
        </w:tc>
        <w:tc>
          <w:tcPr>
            <w:tcW w:w="2832" w:type="dxa"/>
            <w:gridSpan w:val="2"/>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20"/>
                <w:szCs w:val="20"/>
              </w:rPr>
              <w:t>2021年1月1日</w:t>
            </w: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3703" w:type="dxa"/>
            <w:gridSpan w:val="3"/>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项目结束时间</w:t>
            </w:r>
          </w:p>
        </w:tc>
        <w:tc>
          <w:tcPr>
            <w:tcW w:w="2832" w:type="dxa"/>
            <w:gridSpan w:val="2"/>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20"/>
                <w:szCs w:val="20"/>
              </w:rPr>
              <w:t>2021年12月31日</w:t>
            </w: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成本指标</w:t>
            </w:r>
          </w:p>
        </w:tc>
        <w:tc>
          <w:tcPr>
            <w:tcW w:w="3703" w:type="dxa"/>
            <w:gridSpan w:val="3"/>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sz w:val="18"/>
                <w:szCs w:val="18"/>
              </w:rPr>
            </w:pPr>
            <w:r>
              <w:rPr>
                <w:rFonts w:hint="eastAsia" w:ascii="宋体" w:hAnsi="宋体" w:cs="宋体"/>
                <w:color w:val="000000"/>
                <w:sz w:val="18"/>
                <w:szCs w:val="18"/>
              </w:rPr>
              <w:t xml:space="preserve">电子政务内网设备易耗品更换和维护成本控制 </w:t>
            </w:r>
          </w:p>
        </w:tc>
        <w:tc>
          <w:tcPr>
            <w:tcW w:w="2832" w:type="dxa"/>
            <w:gridSpan w:val="2"/>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sz w:val="18"/>
                <w:szCs w:val="18"/>
              </w:rPr>
            </w:pPr>
            <w:r>
              <w:rPr>
                <w:rFonts w:hint="eastAsia" w:ascii="宋体" w:hAnsi="宋体" w:cs="宋体"/>
                <w:color w:val="000000"/>
                <w:kern w:val="0"/>
                <w:sz w:val="20"/>
                <w:szCs w:val="20"/>
              </w:rPr>
              <w:t>≤3万元</w:t>
            </w: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3703" w:type="dxa"/>
            <w:gridSpan w:val="3"/>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sz w:val="18"/>
                <w:szCs w:val="18"/>
              </w:rPr>
            </w:pPr>
            <w:r>
              <w:rPr>
                <w:rFonts w:hint="eastAsia" w:ascii="宋体" w:hAnsi="宋体" w:cs="宋体"/>
                <w:color w:val="000000"/>
                <w:sz w:val="18"/>
                <w:szCs w:val="18"/>
              </w:rPr>
              <w:t xml:space="preserve">  机房设备更换成本控制</w:t>
            </w:r>
          </w:p>
        </w:tc>
        <w:tc>
          <w:tcPr>
            <w:tcW w:w="2832" w:type="dxa"/>
            <w:gridSpan w:val="2"/>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sz w:val="18"/>
                <w:szCs w:val="18"/>
              </w:rPr>
            </w:pPr>
            <w:r>
              <w:rPr>
                <w:rFonts w:hint="eastAsia" w:ascii="宋体" w:hAnsi="宋体" w:cs="宋体"/>
                <w:color w:val="000000"/>
                <w:kern w:val="0"/>
                <w:sz w:val="20"/>
                <w:szCs w:val="20"/>
              </w:rPr>
              <w:t>≤2万元</w:t>
            </w: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社会效益指标</w:t>
            </w:r>
          </w:p>
        </w:tc>
        <w:tc>
          <w:tcPr>
            <w:tcW w:w="3703" w:type="dxa"/>
            <w:gridSpan w:val="3"/>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ind w:firstLine="1440" w:firstLineChars="800"/>
              <w:rPr>
                <w:rFonts w:ascii="宋体" w:hAnsi="宋体" w:cs="宋体"/>
                <w:color w:val="000000"/>
                <w:sz w:val="18"/>
                <w:szCs w:val="18"/>
              </w:rPr>
            </w:pPr>
            <w:r>
              <w:rPr>
                <w:rFonts w:hint="eastAsia" w:ascii="宋体" w:hAnsi="宋体" w:cs="宋体"/>
                <w:color w:val="000000"/>
                <w:sz w:val="18"/>
                <w:szCs w:val="18"/>
              </w:rPr>
              <w:t>工作效率</w:t>
            </w:r>
          </w:p>
        </w:tc>
        <w:tc>
          <w:tcPr>
            <w:tcW w:w="2832" w:type="dxa"/>
            <w:gridSpan w:val="2"/>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sz w:val="18"/>
                <w:szCs w:val="18"/>
              </w:rPr>
            </w:pPr>
            <w:r>
              <w:rPr>
                <w:rFonts w:hint="eastAsia" w:ascii="宋体" w:hAnsi="宋体" w:cs="宋体"/>
                <w:color w:val="000000"/>
                <w:kern w:val="0"/>
                <w:sz w:val="20"/>
                <w:szCs w:val="20"/>
              </w:rPr>
              <w:t>显著提升</w:t>
            </w: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可持续影响指标</w:t>
            </w:r>
          </w:p>
        </w:tc>
        <w:tc>
          <w:tcPr>
            <w:tcW w:w="3703" w:type="dxa"/>
            <w:gridSpan w:val="3"/>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项目可持续年限</w:t>
            </w:r>
          </w:p>
        </w:tc>
        <w:tc>
          <w:tcPr>
            <w:tcW w:w="2832" w:type="dxa"/>
            <w:gridSpan w:val="2"/>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20"/>
                <w:szCs w:val="20"/>
              </w:rPr>
              <w:t>≥1年</w:t>
            </w:r>
          </w:p>
        </w:tc>
      </w:tr>
      <w:tr>
        <w:tblPrEx>
          <w:tblCellMar>
            <w:top w:w="0" w:type="dxa"/>
            <w:left w:w="0" w:type="dxa"/>
            <w:bottom w:w="0" w:type="dxa"/>
            <w:right w:w="0" w:type="dxa"/>
          </w:tblCellMar>
        </w:tblPrEx>
        <w:trPr>
          <w:trHeight w:val="440" w:hRule="atLeast"/>
        </w:trPr>
        <w:tc>
          <w:tcPr>
            <w:tcW w:w="96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满意度指标</w:t>
            </w:r>
          </w:p>
        </w:tc>
        <w:tc>
          <w:tcPr>
            <w:tcW w:w="145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服务对象满意度指标</w:t>
            </w:r>
          </w:p>
        </w:tc>
        <w:tc>
          <w:tcPr>
            <w:tcW w:w="3703" w:type="dxa"/>
            <w:gridSpan w:val="3"/>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员工满意度</w:t>
            </w:r>
          </w:p>
        </w:tc>
        <w:tc>
          <w:tcPr>
            <w:tcW w:w="2832" w:type="dxa"/>
            <w:gridSpan w:val="2"/>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20"/>
                <w:szCs w:val="20"/>
              </w:rPr>
              <w:t>≥95%</w:t>
            </w:r>
          </w:p>
        </w:tc>
      </w:tr>
    </w:tbl>
    <w:p>
      <w:pPr>
        <w:widowControl/>
        <w:spacing w:line="600" w:lineRule="exact"/>
        <w:rPr>
          <w:rFonts w:ascii="仿宋_GB2312" w:hAnsi="宋体" w:eastAsia="仿宋_GB2312" w:cs="宋体"/>
          <w:kern w:val="0"/>
          <w:sz w:val="32"/>
          <w:szCs w:val="32"/>
        </w:rPr>
      </w:pPr>
    </w:p>
    <w:p>
      <w:pPr>
        <w:widowControl/>
        <w:spacing w:line="600" w:lineRule="exact"/>
        <w:rPr>
          <w:rFonts w:ascii="仿宋_GB2312" w:hAnsi="宋体" w:eastAsia="仿宋_GB2312" w:cs="宋体"/>
          <w:kern w:val="0"/>
          <w:sz w:val="32"/>
          <w:szCs w:val="32"/>
        </w:rPr>
      </w:pPr>
    </w:p>
    <w:p>
      <w:pPr>
        <w:widowControl/>
        <w:spacing w:line="600" w:lineRule="exact"/>
        <w:rPr>
          <w:rFonts w:ascii="仿宋_GB2312" w:hAnsi="宋体" w:eastAsia="仿宋_GB2312" w:cs="宋体"/>
          <w:kern w:val="0"/>
          <w:sz w:val="32"/>
          <w:szCs w:val="32"/>
        </w:rPr>
      </w:pPr>
    </w:p>
    <w:tbl>
      <w:tblPr>
        <w:tblStyle w:val="4"/>
        <w:tblW w:w="8947" w:type="dxa"/>
        <w:tblInd w:w="0" w:type="dxa"/>
        <w:tblLayout w:type="fixed"/>
        <w:tblCellMar>
          <w:top w:w="0" w:type="dxa"/>
          <w:left w:w="0" w:type="dxa"/>
          <w:bottom w:w="0" w:type="dxa"/>
          <w:right w:w="0" w:type="dxa"/>
        </w:tblCellMar>
      </w:tblPr>
      <w:tblGrid>
        <w:gridCol w:w="960"/>
        <w:gridCol w:w="1452"/>
        <w:gridCol w:w="1224"/>
        <w:gridCol w:w="1373"/>
        <w:gridCol w:w="1106"/>
        <w:gridCol w:w="1517"/>
        <w:gridCol w:w="1315"/>
      </w:tblGrid>
      <w:tr>
        <w:tblPrEx>
          <w:tblCellMar>
            <w:top w:w="0" w:type="dxa"/>
            <w:left w:w="0" w:type="dxa"/>
            <w:bottom w:w="0" w:type="dxa"/>
            <w:right w:w="0" w:type="dxa"/>
          </w:tblCellMar>
        </w:tblPrEx>
        <w:trPr>
          <w:trHeight w:val="480" w:hRule="atLeast"/>
        </w:trPr>
        <w:tc>
          <w:tcPr>
            <w:tcW w:w="8947" w:type="dxa"/>
            <w:gridSpan w:val="7"/>
            <w:tcBorders>
              <w:top w:val="nil"/>
              <w:left w:val="nil"/>
              <w:bottom w:val="nil"/>
              <w:right w:val="nil"/>
            </w:tcBorders>
            <w:noWrap/>
            <w:tcMar>
              <w:top w:w="12" w:type="dxa"/>
              <w:left w:w="12" w:type="dxa"/>
              <w:right w:w="12" w:type="dxa"/>
            </w:tcMar>
            <w:vAlign w:val="bottom"/>
          </w:tcPr>
          <w:p>
            <w:pPr>
              <w:widowControl/>
              <w:spacing w:line="480" w:lineRule="exact"/>
              <w:jc w:val="center"/>
              <w:textAlignment w:val="bottom"/>
              <w:rPr>
                <w:rFonts w:ascii="仿宋_GB2312" w:hAnsi="宋体" w:eastAsia="仿宋_GB2312" w:cs="仿宋_GB2312"/>
                <w:b/>
                <w:color w:val="000000"/>
                <w:kern w:val="0"/>
                <w:sz w:val="32"/>
                <w:szCs w:val="32"/>
              </w:rPr>
            </w:pPr>
          </w:p>
          <w:p>
            <w:pPr>
              <w:widowControl/>
              <w:spacing w:line="480" w:lineRule="exact"/>
              <w:jc w:val="center"/>
              <w:textAlignment w:val="bottom"/>
              <w:rPr>
                <w:rFonts w:ascii="仿宋_GB2312" w:hAnsi="宋体" w:eastAsia="仿宋_GB2312" w:cs="仿宋_GB2312"/>
                <w:b/>
                <w:color w:val="000000"/>
                <w:sz w:val="32"/>
                <w:szCs w:val="32"/>
              </w:rPr>
            </w:pPr>
            <w:r>
              <w:rPr>
                <w:rFonts w:hint="eastAsia" w:ascii="仿宋_GB2312" w:hAnsi="宋体" w:eastAsia="仿宋_GB2312" w:cs="仿宋_GB2312"/>
                <w:b/>
                <w:color w:val="000000"/>
                <w:kern w:val="0"/>
                <w:sz w:val="32"/>
                <w:szCs w:val="32"/>
              </w:rPr>
              <w:t>项  目  支  出  绩  效  目  标  表</w:t>
            </w:r>
          </w:p>
        </w:tc>
      </w:tr>
      <w:tr>
        <w:tblPrEx>
          <w:tblCellMar>
            <w:top w:w="0" w:type="dxa"/>
            <w:left w:w="0" w:type="dxa"/>
            <w:bottom w:w="0" w:type="dxa"/>
            <w:right w:w="0" w:type="dxa"/>
          </w:tblCellMar>
        </w:tblPrEx>
        <w:trPr>
          <w:trHeight w:val="380" w:hRule="atLeast"/>
        </w:trPr>
        <w:tc>
          <w:tcPr>
            <w:tcW w:w="8947" w:type="dxa"/>
            <w:gridSpan w:val="7"/>
            <w:tcBorders>
              <w:top w:val="nil"/>
              <w:left w:val="nil"/>
              <w:bottom w:val="nil"/>
              <w:right w:val="nil"/>
            </w:tcBorders>
            <w:noWrap/>
            <w:tcMar>
              <w:top w:w="12" w:type="dxa"/>
              <w:left w:w="12" w:type="dxa"/>
              <w:right w:w="12" w:type="dxa"/>
            </w:tcMar>
            <w:vAlign w:val="bottom"/>
          </w:tcPr>
          <w:p>
            <w:pPr>
              <w:widowControl/>
              <w:spacing w:line="480" w:lineRule="exact"/>
              <w:jc w:val="center"/>
              <w:textAlignment w:val="bottom"/>
              <w:rPr>
                <w:rFonts w:ascii="宋体" w:hAnsi="宋体" w:cs="宋体"/>
                <w:color w:val="000000"/>
                <w:sz w:val="22"/>
              </w:rPr>
            </w:pPr>
            <w:r>
              <w:rPr>
                <w:rFonts w:hint="eastAsia" w:ascii="宋体" w:hAnsi="宋体" w:cs="宋体"/>
                <w:color w:val="000000"/>
                <w:kern w:val="0"/>
                <w:sz w:val="22"/>
              </w:rPr>
              <w:t>（2021年）</w:t>
            </w:r>
          </w:p>
        </w:tc>
      </w:tr>
      <w:tr>
        <w:tblPrEx>
          <w:tblCellMar>
            <w:top w:w="0" w:type="dxa"/>
            <w:left w:w="0" w:type="dxa"/>
            <w:bottom w:w="0" w:type="dxa"/>
            <w:right w:w="0" w:type="dxa"/>
          </w:tblCellMar>
        </w:tblPrEx>
        <w:trPr>
          <w:trHeight w:val="500" w:hRule="atLeast"/>
        </w:trPr>
        <w:tc>
          <w:tcPr>
            <w:tcW w:w="96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center"/>
              <w:textAlignment w:val="center"/>
              <w:rPr>
                <w:rFonts w:ascii="宋体" w:hAnsi="宋体" w:cs="宋体"/>
                <w:b/>
                <w:color w:val="000000"/>
                <w:sz w:val="18"/>
                <w:szCs w:val="18"/>
              </w:rPr>
            </w:pPr>
            <w:r>
              <w:rPr>
                <w:rFonts w:hint="eastAsia" w:ascii="宋体" w:hAnsi="宋体" w:cs="宋体"/>
                <w:b/>
                <w:color w:val="000000"/>
                <w:kern w:val="0"/>
                <w:sz w:val="18"/>
                <w:szCs w:val="18"/>
              </w:rPr>
              <w:t>预算单位</w:t>
            </w:r>
          </w:p>
        </w:tc>
        <w:tc>
          <w:tcPr>
            <w:tcW w:w="4049" w:type="dxa"/>
            <w:gridSpan w:val="3"/>
            <w:tcBorders>
              <w:top w:val="single" w:color="000000" w:sz="4" w:space="0"/>
              <w:left w:val="single" w:color="000000" w:sz="4" w:space="0"/>
              <w:bottom w:val="single" w:color="000000" w:sz="4" w:space="0"/>
              <w:right w:val="nil"/>
            </w:tcBorders>
            <w:noWrap/>
            <w:tcMar>
              <w:top w:w="12" w:type="dxa"/>
              <w:left w:w="12" w:type="dxa"/>
              <w:right w:w="12" w:type="dxa"/>
            </w:tcMar>
            <w:vAlign w:val="center"/>
          </w:tcPr>
          <w:p>
            <w:pPr>
              <w:widowControl/>
              <w:spacing w:line="480" w:lineRule="exact"/>
              <w:jc w:val="left"/>
              <w:textAlignment w:val="center"/>
              <w:rPr>
                <w:rFonts w:ascii="宋体" w:hAnsi="宋体" w:cs="宋体"/>
                <w:color w:val="000000"/>
                <w:sz w:val="18"/>
                <w:szCs w:val="18"/>
              </w:rPr>
            </w:pPr>
            <w:r>
              <w:rPr>
                <w:rFonts w:hint="eastAsia" w:ascii="宋体" w:hAnsi="宋体" w:cs="宋体"/>
                <w:color w:val="000000"/>
                <w:sz w:val="18"/>
                <w:szCs w:val="18"/>
              </w:rPr>
              <w:t>中共哈密市伊州区委员会机要保密局</w:t>
            </w:r>
          </w:p>
        </w:tc>
        <w:tc>
          <w:tcPr>
            <w:tcW w:w="110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center"/>
              <w:textAlignment w:val="center"/>
              <w:rPr>
                <w:rFonts w:ascii="宋体" w:hAnsi="宋体" w:cs="宋体"/>
                <w:b/>
                <w:color w:val="000000"/>
                <w:sz w:val="18"/>
                <w:szCs w:val="18"/>
              </w:rPr>
            </w:pPr>
            <w:r>
              <w:rPr>
                <w:rFonts w:hint="eastAsia" w:ascii="宋体" w:hAnsi="宋体" w:cs="宋体"/>
                <w:b/>
                <w:color w:val="000000"/>
                <w:kern w:val="0"/>
                <w:sz w:val="18"/>
                <w:szCs w:val="18"/>
              </w:rPr>
              <w:t>项目名称</w:t>
            </w:r>
          </w:p>
        </w:tc>
        <w:tc>
          <w:tcPr>
            <w:tcW w:w="2832" w:type="dxa"/>
            <w:gridSpan w:val="2"/>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left"/>
              <w:textAlignment w:val="center"/>
              <w:rPr>
                <w:rFonts w:ascii="宋体" w:hAnsi="宋体" w:cs="宋体"/>
                <w:color w:val="000000"/>
                <w:sz w:val="18"/>
                <w:szCs w:val="18"/>
              </w:rPr>
            </w:pPr>
            <w:r>
              <w:rPr>
                <w:rFonts w:hint="eastAsia" w:ascii="宋体" w:hAnsi="宋体" w:cs="宋体"/>
                <w:color w:val="000000"/>
                <w:sz w:val="18"/>
                <w:szCs w:val="18"/>
              </w:rPr>
              <w:t xml:space="preserve"> 密码专项经费</w:t>
            </w:r>
          </w:p>
        </w:tc>
      </w:tr>
      <w:tr>
        <w:tblPrEx>
          <w:tblCellMar>
            <w:top w:w="0" w:type="dxa"/>
            <w:left w:w="0" w:type="dxa"/>
            <w:bottom w:w="0" w:type="dxa"/>
            <w:right w:w="0" w:type="dxa"/>
          </w:tblCellMar>
        </w:tblPrEx>
        <w:trPr>
          <w:trHeight w:val="540" w:hRule="atLeast"/>
        </w:trPr>
        <w:tc>
          <w:tcPr>
            <w:tcW w:w="96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center"/>
              <w:textAlignment w:val="center"/>
              <w:rPr>
                <w:rFonts w:ascii="宋体" w:hAnsi="宋体" w:cs="宋体"/>
                <w:b/>
                <w:color w:val="000000"/>
                <w:sz w:val="18"/>
                <w:szCs w:val="18"/>
              </w:rPr>
            </w:pPr>
            <w:r>
              <w:rPr>
                <w:rFonts w:hint="eastAsia" w:ascii="宋体" w:hAnsi="宋体" w:cs="宋体"/>
                <w:b/>
                <w:color w:val="000000"/>
                <w:kern w:val="0"/>
                <w:sz w:val="18"/>
                <w:szCs w:val="18"/>
              </w:rPr>
              <w:t>项目资金（万元）</w:t>
            </w:r>
          </w:p>
        </w:tc>
        <w:tc>
          <w:tcPr>
            <w:tcW w:w="145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年度资金总额：</w:t>
            </w:r>
          </w:p>
        </w:tc>
        <w:tc>
          <w:tcPr>
            <w:tcW w:w="122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ind w:firstLine="360" w:firstLineChars="200"/>
              <w:rPr>
                <w:rFonts w:hint="default" w:ascii="宋体" w:hAnsi="宋体" w:eastAsia="宋体" w:cs="宋体"/>
                <w:color w:val="000000"/>
                <w:sz w:val="18"/>
                <w:szCs w:val="18"/>
                <w:lang w:val="en-US" w:eastAsia="zh-CN"/>
              </w:rPr>
            </w:pPr>
            <w:r>
              <w:rPr>
                <w:rFonts w:hint="eastAsia" w:ascii="宋体" w:hAnsi="宋体" w:cs="宋体"/>
                <w:color w:val="000000"/>
                <w:sz w:val="18"/>
                <w:szCs w:val="18"/>
              </w:rPr>
              <w:t>5</w:t>
            </w:r>
            <w:r>
              <w:rPr>
                <w:rFonts w:hint="eastAsia" w:ascii="宋体" w:hAnsi="宋体" w:cs="宋体"/>
                <w:color w:val="000000"/>
                <w:sz w:val="18"/>
                <w:szCs w:val="18"/>
                <w:lang w:val="en-US" w:eastAsia="zh-CN"/>
              </w:rPr>
              <w:t>.00</w:t>
            </w:r>
          </w:p>
        </w:tc>
        <w:tc>
          <w:tcPr>
            <w:tcW w:w="137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其中：财政拨款</w:t>
            </w:r>
          </w:p>
        </w:tc>
        <w:tc>
          <w:tcPr>
            <w:tcW w:w="110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ind w:firstLine="360" w:firstLineChars="200"/>
              <w:rPr>
                <w:rFonts w:hint="default" w:ascii="宋体" w:hAnsi="宋体" w:eastAsia="宋体" w:cs="宋体"/>
                <w:color w:val="000000"/>
                <w:sz w:val="18"/>
                <w:szCs w:val="18"/>
                <w:lang w:val="en-US" w:eastAsia="zh-CN"/>
              </w:rPr>
            </w:pPr>
            <w:r>
              <w:rPr>
                <w:rFonts w:hint="eastAsia" w:ascii="宋体" w:hAnsi="宋体" w:cs="宋体"/>
                <w:color w:val="000000"/>
                <w:sz w:val="18"/>
                <w:szCs w:val="18"/>
              </w:rPr>
              <w:t>5</w:t>
            </w:r>
            <w:r>
              <w:rPr>
                <w:rFonts w:hint="eastAsia" w:ascii="宋体" w:hAnsi="宋体" w:cs="宋体"/>
                <w:color w:val="000000"/>
                <w:sz w:val="18"/>
                <w:szCs w:val="18"/>
                <w:lang w:val="en-US" w:eastAsia="zh-CN"/>
              </w:rPr>
              <w:t>.00</w:t>
            </w:r>
          </w:p>
        </w:tc>
        <w:tc>
          <w:tcPr>
            <w:tcW w:w="1517" w:type="dxa"/>
            <w:tcBorders>
              <w:top w:val="nil"/>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其他资金</w:t>
            </w:r>
          </w:p>
        </w:tc>
        <w:tc>
          <w:tcPr>
            <w:tcW w:w="1315" w:type="dxa"/>
            <w:tcBorders>
              <w:top w:val="nil"/>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 xml:space="preserve">    0.00</w:t>
            </w:r>
          </w:p>
        </w:tc>
      </w:tr>
      <w:tr>
        <w:tblPrEx>
          <w:tblCellMar>
            <w:top w:w="0" w:type="dxa"/>
            <w:left w:w="0" w:type="dxa"/>
            <w:bottom w:w="0" w:type="dxa"/>
            <w:right w:w="0" w:type="dxa"/>
          </w:tblCellMar>
        </w:tblPrEx>
        <w:trPr>
          <w:trHeight w:val="1100" w:hRule="atLeast"/>
        </w:trPr>
        <w:tc>
          <w:tcPr>
            <w:tcW w:w="96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center"/>
              <w:textAlignment w:val="center"/>
              <w:rPr>
                <w:rFonts w:ascii="宋体" w:hAnsi="宋体" w:cs="宋体"/>
                <w:b/>
                <w:color w:val="000000"/>
                <w:sz w:val="18"/>
                <w:szCs w:val="18"/>
              </w:rPr>
            </w:pPr>
            <w:r>
              <w:rPr>
                <w:rFonts w:hint="eastAsia" w:ascii="宋体" w:hAnsi="宋体" w:cs="宋体"/>
                <w:b/>
                <w:color w:val="000000"/>
                <w:kern w:val="0"/>
                <w:sz w:val="18"/>
                <w:szCs w:val="18"/>
              </w:rPr>
              <w:t>项目总体目标</w:t>
            </w:r>
          </w:p>
        </w:tc>
        <w:tc>
          <w:tcPr>
            <w:tcW w:w="7987" w:type="dxa"/>
            <w:gridSpan w:val="6"/>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确保密码业务安全性</w:t>
            </w:r>
          </w:p>
        </w:tc>
      </w:tr>
      <w:tr>
        <w:tblPrEx>
          <w:tblCellMar>
            <w:top w:w="0" w:type="dxa"/>
            <w:left w:w="0" w:type="dxa"/>
            <w:bottom w:w="0" w:type="dxa"/>
            <w:right w:w="0" w:type="dxa"/>
          </w:tblCellMar>
        </w:tblPrEx>
        <w:trPr>
          <w:trHeight w:val="480" w:hRule="atLeast"/>
        </w:trPr>
        <w:tc>
          <w:tcPr>
            <w:tcW w:w="96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center"/>
              <w:textAlignment w:val="center"/>
              <w:rPr>
                <w:rFonts w:ascii="宋体" w:hAnsi="宋体" w:cs="宋体"/>
                <w:b/>
                <w:color w:val="000000"/>
                <w:sz w:val="18"/>
                <w:szCs w:val="18"/>
              </w:rPr>
            </w:pPr>
            <w:r>
              <w:rPr>
                <w:rFonts w:hint="eastAsia" w:ascii="宋体" w:hAnsi="宋体" w:cs="宋体"/>
                <w:b/>
                <w:color w:val="000000"/>
                <w:kern w:val="0"/>
                <w:sz w:val="18"/>
                <w:szCs w:val="18"/>
              </w:rPr>
              <w:t>一级指标</w:t>
            </w:r>
          </w:p>
        </w:tc>
        <w:tc>
          <w:tcPr>
            <w:tcW w:w="145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center"/>
              <w:textAlignment w:val="center"/>
              <w:rPr>
                <w:rFonts w:ascii="宋体" w:hAnsi="宋体" w:cs="宋体"/>
                <w:b/>
                <w:color w:val="000000"/>
                <w:sz w:val="18"/>
                <w:szCs w:val="18"/>
              </w:rPr>
            </w:pPr>
            <w:r>
              <w:rPr>
                <w:rFonts w:hint="eastAsia" w:ascii="宋体" w:hAnsi="宋体" w:cs="宋体"/>
                <w:b/>
                <w:color w:val="000000"/>
                <w:kern w:val="0"/>
                <w:sz w:val="18"/>
                <w:szCs w:val="18"/>
              </w:rPr>
              <w:t>二级指标</w:t>
            </w:r>
          </w:p>
        </w:tc>
        <w:tc>
          <w:tcPr>
            <w:tcW w:w="3703" w:type="dxa"/>
            <w:gridSpan w:val="3"/>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center"/>
              <w:textAlignment w:val="center"/>
              <w:rPr>
                <w:rFonts w:ascii="宋体" w:hAnsi="宋体" w:cs="宋体"/>
                <w:b/>
                <w:color w:val="000000"/>
                <w:sz w:val="18"/>
                <w:szCs w:val="18"/>
              </w:rPr>
            </w:pPr>
            <w:r>
              <w:rPr>
                <w:rFonts w:hint="eastAsia" w:ascii="宋体" w:hAnsi="宋体" w:cs="宋体"/>
                <w:b/>
                <w:color w:val="000000"/>
                <w:kern w:val="0"/>
                <w:sz w:val="18"/>
                <w:szCs w:val="18"/>
              </w:rPr>
              <w:t>三级指标</w:t>
            </w:r>
          </w:p>
        </w:tc>
        <w:tc>
          <w:tcPr>
            <w:tcW w:w="2832" w:type="dxa"/>
            <w:gridSpan w:val="2"/>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center"/>
              <w:textAlignment w:val="center"/>
              <w:rPr>
                <w:rFonts w:ascii="宋体" w:hAnsi="宋体" w:cs="宋体"/>
                <w:b/>
                <w:color w:val="000000"/>
                <w:sz w:val="18"/>
                <w:szCs w:val="18"/>
              </w:rPr>
            </w:pPr>
            <w:r>
              <w:rPr>
                <w:rFonts w:hint="eastAsia" w:ascii="宋体" w:hAnsi="宋体" w:cs="宋体"/>
                <w:b/>
                <w:color w:val="000000"/>
                <w:kern w:val="0"/>
                <w:sz w:val="18"/>
                <w:szCs w:val="18"/>
              </w:rPr>
              <w:t>指标值（包含数字及文字描述）</w:t>
            </w:r>
          </w:p>
        </w:tc>
      </w:tr>
      <w:tr>
        <w:tblPrEx>
          <w:tblCellMar>
            <w:top w:w="0" w:type="dxa"/>
            <w:left w:w="0" w:type="dxa"/>
            <w:bottom w:w="0" w:type="dxa"/>
            <w:right w:w="0" w:type="dxa"/>
          </w:tblCellMar>
        </w:tblPrEx>
        <w:trPr>
          <w:trHeight w:val="440" w:hRule="atLeast"/>
        </w:trPr>
        <w:tc>
          <w:tcPr>
            <w:tcW w:w="960"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产出指标</w:t>
            </w:r>
          </w:p>
        </w:tc>
        <w:tc>
          <w:tcPr>
            <w:tcW w:w="1452" w:type="dxa"/>
            <w:vMerge w:val="restart"/>
            <w:tcBorders>
              <w:top w:val="single" w:color="000000" w:sz="4" w:space="0"/>
              <w:left w:val="single" w:color="000000" w:sz="4" w:space="0"/>
              <w:right w:val="single" w:color="000000" w:sz="4" w:space="0"/>
            </w:tcBorders>
            <w:noWrap/>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数量指标</w:t>
            </w:r>
          </w:p>
        </w:tc>
        <w:tc>
          <w:tcPr>
            <w:tcW w:w="3703" w:type="dxa"/>
            <w:gridSpan w:val="3"/>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ind w:firstLine="720" w:firstLineChars="400"/>
              <w:jc w:val="center"/>
              <w:rPr>
                <w:rFonts w:ascii="宋体" w:hAnsi="宋体" w:cs="宋体"/>
                <w:color w:val="000000"/>
                <w:sz w:val="18"/>
                <w:szCs w:val="18"/>
              </w:rPr>
            </w:pPr>
            <w:r>
              <w:rPr>
                <w:rFonts w:hint="eastAsia" w:ascii="宋体" w:hAnsi="宋体" w:cs="宋体"/>
                <w:color w:val="000000"/>
                <w:sz w:val="18"/>
                <w:szCs w:val="18"/>
              </w:rPr>
              <w:t>密码设备易耗品更换和维护</w:t>
            </w:r>
          </w:p>
        </w:tc>
        <w:tc>
          <w:tcPr>
            <w:tcW w:w="2832" w:type="dxa"/>
            <w:gridSpan w:val="2"/>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20"/>
                <w:szCs w:val="20"/>
              </w:rPr>
              <w:t>≥1批</w:t>
            </w: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vMerge w:val="continue"/>
            <w:tcBorders>
              <w:left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3703" w:type="dxa"/>
            <w:gridSpan w:val="3"/>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sz w:val="18"/>
                <w:szCs w:val="18"/>
              </w:rPr>
            </w:pPr>
            <w:r>
              <w:rPr>
                <w:rFonts w:hint="eastAsia" w:ascii="宋体" w:hAnsi="宋体" w:cs="宋体"/>
                <w:color w:val="000000"/>
                <w:sz w:val="18"/>
                <w:szCs w:val="18"/>
              </w:rPr>
              <w:t>机要干部值班费</w:t>
            </w:r>
          </w:p>
        </w:tc>
        <w:tc>
          <w:tcPr>
            <w:tcW w:w="2832" w:type="dxa"/>
            <w:gridSpan w:val="2"/>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20"/>
                <w:szCs w:val="20"/>
              </w:rPr>
              <w:t>≥365天</w:t>
            </w: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vMerge w:val="continue"/>
            <w:tcBorders>
              <w:left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3703" w:type="dxa"/>
            <w:gridSpan w:val="3"/>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sz w:val="18"/>
                <w:szCs w:val="18"/>
              </w:rPr>
            </w:pPr>
            <w:r>
              <w:rPr>
                <w:rFonts w:hint="eastAsia" w:ascii="宋体" w:hAnsi="宋体" w:cs="宋体"/>
                <w:color w:val="000000"/>
                <w:sz w:val="18"/>
                <w:szCs w:val="18"/>
              </w:rPr>
              <w:t>保密宣传教育资料印制及保密检查费用</w:t>
            </w:r>
          </w:p>
        </w:tc>
        <w:tc>
          <w:tcPr>
            <w:tcW w:w="2832" w:type="dxa"/>
            <w:gridSpan w:val="2"/>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≥1批</w:t>
            </w: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vMerge w:val="continue"/>
            <w:tcBorders>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3703" w:type="dxa"/>
            <w:gridSpan w:val="3"/>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sz w:val="18"/>
                <w:szCs w:val="18"/>
              </w:rPr>
            </w:pPr>
            <w:r>
              <w:rPr>
                <w:rFonts w:hint="eastAsia" w:ascii="宋体" w:hAnsi="宋体" w:cs="宋体"/>
                <w:color w:val="000000"/>
                <w:sz w:val="18"/>
                <w:szCs w:val="18"/>
              </w:rPr>
              <w:t>专项保密技术检查设备购买及维护</w:t>
            </w:r>
          </w:p>
        </w:tc>
        <w:tc>
          <w:tcPr>
            <w:tcW w:w="2832" w:type="dxa"/>
            <w:gridSpan w:val="2"/>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≥1套</w:t>
            </w: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质量指标</w:t>
            </w:r>
          </w:p>
        </w:tc>
        <w:tc>
          <w:tcPr>
            <w:tcW w:w="3703" w:type="dxa"/>
            <w:gridSpan w:val="3"/>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sz w:val="18"/>
                <w:szCs w:val="18"/>
              </w:rPr>
            </w:pPr>
            <w:r>
              <w:rPr>
                <w:rFonts w:hint="eastAsia" w:ascii="宋体" w:hAnsi="宋体" w:cs="宋体"/>
                <w:color w:val="000000"/>
                <w:sz w:val="18"/>
                <w:szCs w:val="18"/>
              </w:rPr>
              <w:t>产品安装合格率</w:t>
            </w:r>
          </w:p>
        </w:tc>
        <w:tc>
          <w:tcPr>
            <w:tcW w:w="2832" w:type="dxa"/>
            <w:gridSpan w:val="2"/>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sz w:val="18"/>
                <w:szCs w:val="18"/>
              </w:rPr>
            </w:pPr>
            <w:r>
              <w:rPr>
                <w:rFonts w:hint="eastAsia" w:ascii="宋体" w:hAnsi="宋体" w:cs="宋体"/>
                <w:color w:val="000000"/>
                <w:sz w:val="18"/>
                <w:szCs w:val="18"/>
              </w:rPr>
              <w:t>=</w:t>
            </w:r>
            <w:r>
              <w:rPr>
                <w:rFonts w:hint="eastAsia" w:ascii="宋体" w:hAnsi="宋体" w:cs="宋体"/>
                <w:color w:val="000000"/>
                <w:kern w:val="0"/>
                <w:sz w:val="20"/>
                <w:szCs w:val="20"/>
              </w:rPr>
              <w:t>100%</w:t>
            </w: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3703" w:type="dxa"/>
            <w:gridSpan w:val="3"/>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sz w:val="18"/>
                <w:szCs w:val="18"/>
              </w:rPr>
            </w:pPr>
            <w:r>
              <w:rPr>
                <w:rFonts w:hint="eastAsia" w:ascii="宋体" w:hAnsi="宋体" w:cs="宋体"/>
                <w:color w:val="000000"/>
                <w:sz w:val="18"/>
                <w:szCs w:val="18"/>
              </w:rPr>
              <w:t>安全性能</w:t>
            </w:r>
          </w:p>
        </w:tc>
        <w:tc>
          <w:tcPr>
            <w:tcW w:w="2832" w:type="dxa"/>
            <w:gridSpan w:val="2"/>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sz w:val="18"/>
                <w:szCs w:val="18"/>
              </w:rPr>
            </w:pPr>
            <w:r>
              <w:rPr>
                <w:rFonts w:hint="eastAsia" w:ascii="宋体" w:hAnsi="宋体" w:cs="宋体"/>
                <w:color w:val="000000"/>
                <w:sz w:val="18"/>
                <w:szCs w:val="18"/>
              </w:rPr>
              <w:t>=</w:t>
            </w:r>
            <w:r>
              <w:rPr>
                <w:rFonts w:hint="eastAsia" w:ascii="宋体" w:hAnsi="宋体" w:cs="宋体"/>
                <w:color w:val="000000"/>
                <w:kern w:val="0"/>
                <w:sz w:val="20"/>
                <w:szCs w:val="20"/>
              </w:rPr>
              <w:t>100%</w:t>
            </w: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时效指标</w:t>
            </w:r>
          </w:p>
        </w:tc>
        <w:tc>
          <w:tcPr>
            <w:tcW w:w="3703" w:type="dxa"/>
            <w:gridSpan w:val="3"/>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项目开始时间</w:t>
            </w:r>
          </w:p>
        </w:tc>
        <w:tc>
          <w:tcPr>
            <w:tcW w:w="2832" w:type="dxa"/>
            <w:gridSpan w:val="2"/>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20"/>
                <w:szCs w:val="20"/>
              </w:rPr>
              <w:t>2021年1月1日</w:t>
            </w: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3703" w:type="dxa"/>
            <w:gridSpan w:val="3"/>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项目结束时间</w:t>
            </w:r>
          </w:p>
        </w:tc>
        <w:tc>
          <w:tcPr>
            <w:tcW w:w="2832" w:type="dxa"/>
            <w:gridSpan w:val="2"/>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20"/>
                <w:szCs w:val="20"/>
              </w:rPr>
              <w:t>2021年12月31日</w:t>
            </w: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成本指标</w:t>
            </w:r>
          </w:p>
        </w:tc>
        <w:tc>
          <w:tcPr>
            <w:tcW w:w="3703" w:type="dxa"/>
            <w:gridSpan w:val="3"/>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sz w:val="18"/>
                <w:szCs w:val="18"/>
              </w:rPr>
            </w:pPr>
            <w:r>
              <w:rPr>
                <w:rFonts w:hint="eastAsia" w:ascii="宋体" w:hAnsi="宋体" w:cs="宋体"/>
                <w:color w:val="000000"/>
                <w:sz w:val="18"/>
                <w:szCs w:val="18"/>
              </w:rPr>
              <w:t>密码设备易耗品更换和维护成本控制</w:t>
            </w:r>
          </w:p>
        </w:tc>
        <w:tc>
          <w:tcPr>
            <w:tcW w:w="2832" w:type="dxa"/>
            <w:gridSpan w:val="2"/>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sz w:val="18"/>
                <w:szCs w:val="18"/>
              </w:rPr>
            </w:pPr>
            <w:r>
              <w:rPr>
                <w:rFonts w:hint="eastAsia" w:ascii="宋体" w:hAnsi="宋体" w:cs="宋体"/>
                <w:color w:val="000000"/>
                <w:kern w:val="0"/>
                <w:sz w:val="20"/>
                <w:szCs w:val="20"/>
              </w:rPr>
              <w:t>≤1万元</w:t>
            </w: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3703" w:type="dxa"/>
            <w:gridSpan w:val="3"/>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sz w:val="18"/>
                <w:szCs w:val="18"/>
              </w:rPr>
            </w:pPr>
            <w:r>
              <w:rPr>
                <w:rFonts w:hint="eastAsia" w:ascii="宋体" w:hAnsi="宋体" w:cs="宋体"/>
                <w:color w:val="000000"/>
                <w:sz w:val="18"/>
                <w:szCs w:val="18"/>
              </w:rPr>
              <w:t>机要干部值班费成本控制</w:t>
            </w:r>
          </w:p>
        </w:tc>
        <w:tc>
          <w:tcPr>
            <w:tcW w:w="2832" w:type="dxa"/>
            <w:gridSpan w:val="2"/>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sz w:val="18"/>
                <w:szCs w:val="18"/>
              </w:rPr>
            </w:pPr>
            <w:r>
              <w:rPr>
                <w:rFonts w:hint="eastAsia" w:ascii="宋体" w:hAnsi="宋体" w:cs="宋体"/>
                <w:color w:val="000000"/>
                <w:kern w:val="0"/>
                <w:sz w:val="20"/>
                <w:szCs w:val="20"/>
              </w:rPr>
              <w:t>≤490.98元</w:t>
            </w:r>
            <w:r>
              <w:rPr>
                <w:rFonts w:ascii="宋体" w:hAnsi="宋体" w:cs="宋体"/>
                <w:color w:val="000000"/>
                <w:kern w:val="0"/>
                <w:sz w:val="20"/>
                <w:szCs w:val="20"/>
              </w:rPr>
              <w:t>/</w:t>
            </w:r>
            <w:r>
              <w:rPr>
                <w:rFonts w:hint="eastAsia" w:ascii="宋体" w:hAnsi="宋体" w:cs="宋体"/>
                <w:color w:val="000000"/>
                <w:kern w:val="0"/>
                <w:sz w:val="20"/>
                <w:szCs w:val="20"/>
              </w:rPr>
              <w:t>人</w:t>
            </w:r>
            <w:r>
              <w:rPr>
                <w:rFonts w:ascii="宋体" w:hAnsi="宋体" w:cs="宋体"/>
                <w:color w:val="000000"/>
                <w:kern w:val="0"/>
                <w:sz w:val="20"/>
                <w:szCs w:val="20"/>
              </w:rPr>
              <w:t>/</w:t>
            </w:r>
            <w:r>
              <w:rPr>
                <w:rFonts w:hint="eastAsia" w:ascii="宋体" w:hAnsi="宋体" w:cs="宋体"/>
                <w:color w:val="000000"/>
                <w:kern w:val="0"/>
                <w:sz w:val="20"/>
                <w:szCs w:val="20"/>
              </w:rPr>
              <w:t>天</w:t>
            </w: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3703" w:type="dxa"/>
            <w:gridSpan w:val="3"/>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sz w:val="18"/>
                <w:szCs w:val="18"/>
              </w:rPr>
            </w:pPr>
            <w:r>
              <w:rPr>
                <w:rFonts w:hint="eastAsia" w:ascii="宋体" w:hAnsi="宋体" w:cs="宋体"/>
                <w:color w:val="000000"/>
                <w:sz w:val="18"/>
                <w:szCs w:val="18"/>
              </w:rPr>
              <w:t>保密宣传教育资料印制及保密检查费用控制</w:t>
            </w:r>
          </w:p>
        </w:tc>
        <w:tc>
          <w:tcPr>
            <w:tcW w:w="2832" w:type="dxa"/>
            <w:gridSpan w:val="2"/>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sz w:val="18"/>
                <w:szCs w:val="18"/>
              </w:rPr>
            </w:pPr>
            <w:r>
              <w:rPr>
                <w:rFonts w:hint="eastAsia" w:ascii="宋体" w:hAnsi="宋体" w:cs="宋体"/>
                <w:color w:val="000000"/>
                <w:kern w:val="0"/>
                <w:sz w:val="20"/>
                <w:szCs w:val="20"/>
              </w:rPr>
              <w:t>≤0.5万元</w:t>
            </w: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3703" w:type="dxa"/>
            <w:gridSpan w:val="3"/>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sz w:val="18"/>
                <w:szCs w:val="18"/>
              </w:rPr>
            </w:pPr>
            <w:r>
              <w:rPr>
                <w:rFonts w:hint="eastAsia" w:ascii="宋体" w:hAnsi="宋体" w:cs="宋体"/>
                <w:color w:val="000000"/>
                <w:sz w:val="18"/>
                <w:szCs w:val="18"/>
              </w:rPr>
              <w:t>专项保密技术检查设备购买及维护</w:t>
            </w:r>
          </w:p>
        </w:tc>
        <w:tc>
          <w:tcPr>
            <w:tcW w:w="2832" w:type="dxa"/>
            <w:gridSpan w:val="2"/>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sz w:val="18"/>
                <w:szCs w:val="18"/>
              </w:rPr>
            </w:pPr>
            <w:r>
              <w:rPr>
                <w:rFonts w:hint="eastAsia" w:ascii="宋体" w:hAnsi="宋体" w:cs="宋体"/>
                <w:color w:val="000000"/>
                <w:kern w:val="0"/>
                <w:sz w:val="20"/>
                <w:szCs w:val="20"/>
              </w:rPr>
              <w:t>≤1万元</w:t>
            </w: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社会效益指标</w:t>
            </w:r>
          </w:p>
        </w:tc>
        <w:tc>
          <w:tcPr>
            <w:tcW w:w="3703" w:type="dxa"/>
            <w:gridSpan w:val="3"/>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ind w:firstLine="1440" w:firstLineChars="800"/>
              <w:jc w:val="both"/>
              <w:rPr>
                <w:rFonts w:ascii="宋体" w:hAnsi="宋体" w:cs="宋体"/>
                <w:color w:val="000000"/>
                <w:sz w:val="18"/>
                <w:szCs w:val="18"/>
              </w:rPr>
            </w:pPr>
            <w:r>
              <w:rPr>
                <w:rFonts w:hint="eastAsia" w:ascii="宋体" w:hAnsi="宋体" w:cs="宋体"/>
                <w:color w:val="000000"/>
                <w:sz w:val="18"/>
                <w:szCs w:val="18"/>
              </w:rPr>
              <w:t>工作效率</w:t>
            </w:r>
          </w:p>
        </w:tc>
        <w:tc>
          <w:tcPr>
            <w:tcW w:w="2832" w:type="dxa"/>
            <w:gridSpan w:val="2"/>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sz w:val="18"/>
                <w:szCs w:val="18"/>
              </w:rPr>
            </w:pPr>
            <w:r>
              <w:rPr>
                <w:rFonts w:hint="eastAsia" w:ascii="宋体" w:hAnsi="宋体" w:cs="宋体"/>
                <w:color w:val="000000"/>
                <w:kern w:val="0"/>
                <w:sz w:val="20"/>
                <w:szCs w:val="20"/>
              </w:rPr>
              <w:t>显著提升</w:t>
            </w: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可持续影响指标</w:t>
            </w:r>
          </w:p>
        </w:tc>
        <w:tc>
          <w:tcPr>
            <w:tcW w:w="3703" w:type="dxa"/>
            <w:gridSpan w:val="3"/>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项目可持续年限</w:t>
            </w:r>
          </w:p>
        </w:tc>
        <w:tc>
          <w:tcPr>
            <w:tcW w:w="2832" w:type="dxa"/>
            <w:gridSpan w:val="2"/>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20"/>
                <w:szCs w:val="20"/>
              </w:rPr>
              <w:t>≥1年</w:t>
            </w:r>
          </w:p>
        </w:tc>
      </w:tr>
      <w:tr>
        <w:tblPrEx>
          <w:tblCellMar>
            <w:top w:w="0" w:type="dxa"/>
            <w:left w:w="0" w:type="dxa"/>
            <w:bottom w:w="0" w:type="dxa"/>
            <w:right w:w="0" w:type="dxa"/>
          </w:tblCellMar>
        </w:tblPrEx>
        <w:trPr>
          <w:trHeight w:val="440" w:hRule="atLeast"/>
        </w:trPr>
        <w:tc>
          <w:tcPr>
            <w:tcW w:w="960"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满意度指标</w:t>
            </w:r>
          </w:p>
        </w:tc>
        <w:tc>
          <w:tcPr>
            <w:tcW w:w="1452"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服务对象满意度指标</w:t>
            </w:r>
          </w:p>
        </w:tc>
        <w:tc>
          <w:tcPr>
            <w:tcW w:w="3703" w:type="dxa"/>
            <w:gridSpan w:val="3"/>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员工满意度</w:t>
            </w:r>
          </w:p>
        </w:tc>
        <w:tc>
          <w:tcPr>
            <w:tcW w:w="2832" w:type="dxa"/>
            <w:gridSpan w:val="2"/>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20"/>
                <w:szCs w:val="20"/>
              </w:rPr>
              <w:t>≥95%</w:t>
            </w: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3703" w:type="dxa"/>
            <w:gridSpan w:val="3"/>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群众满意度</w:t>
            </w:r>
          </w:p>
        </w:tc>
        <w:tc>
          <w:tcPr>
            <w:tcW w:w="2832" w:type="dxa"/>
            <w:gridSpan w:val="2"/>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20"/>
                <w:szCs w:val="20"/>
              </w:rPr>
              <w:t>≥95%</w:t>
            </w:r>
          </w:p>
        </w:tc>
      </w:tr>
    </w:tbl>
    <w:p>
      <w:pPr>
        <w:widowControl/>
        <w:spacing w:line="600" w:lineRule="exact"/>
        <w:rPr>
          <w:rFonts w:ascii="仿宋_GB2312" w:hAnsi="宋体" w:eastAsia="仿宋_GB2312" w:cs="宋体"/>
          <w:kern w:val="0"/>
          <w:sz w:val="32"/>
          <w:szCs w:val="32"/>
        </w:rPr>
      </w:pPr>
    </w:p>
    <w:tbl>
      <w:tblPr>
        <w:tblStyle w:val="4"/>
        <w:tblpPr w:leftFromText="180" w:rightFromText="180" w:vertAnchor="text" w:horzAnchor="margin" w:tblpY="301"/>
        <w:tblW w:w="8820" w:type="dxa"/>
        <w:tblInd w:w="0" w:type="dxa"/>
        <w:tblLayout w:type="fixed"/>
        <w:tblCellMar>
          <w:top w:w="0" w:type="dxa"/>
          <w:left w:w="0" w:type="dxa"/>
          <w:bottom w:w="0" w:type="dxa"/>
          <w:right w:w="0" w:type="dxa"/>
        </w:tblCellMar>
      </w:tblPr>
      <w:tblGrid>
        <w:gridCol w:w="960"/>
        <w:gridCol w:w="1452"/>
        <w:gridCol w:w="1225"/>
        <w:gridCol w:w="1477"/>
        <w:gridCol w:w="1040"/>
        <w:gridCol w:w="1482"/>
        <w:gridCol w:w="1184"/>
      </w:tblGrid>
      <w:tr>
        <w:tblPrEx>
          <w:tblCellMar>
            <w:top w:w="0" w:type="dxa"/>
            <w:left w:w="0" w:type="dxa"/>
            <w:bottom w:w="0" w:type="dxa"/>
            <w:right w:w="0" w:type="dxa"/>
          </w:tblCellMar>
        </w:tblPrEx>
        <w:trPr>
          <w:trHeight w:val="480" w:hRule="atLeast"/>
        </w:trPr>
        <w:tc>
          <w:tcPr>
            <w:tcW w:w="8820" w:type="dxa"/>
            <w:gridSpan w:val="7"/>
            <w:noWrap/>
            <w:tcMar>
              <w:top w:w="12" w:type="dxa"/>
              <w:left w:w="12" w:type="dxa"/>
              <w:bottom w:w="0" w:type="dxa"/>
              <w:right w:w="12" w:type="dxa"/>
            </w:tcMar>
            <w:vAlign w:val="bottom"/>
          </w:tcPr>
          <w:p>
            <w:pPr>
              <w:widowControl/>
              <w:spacing w:line="480" w:lineRule="exact"/>
              <w:textAlignment w:val="bottom"/>
              <w:rPr>
                <w:rFonts w:ascii="仿宋_GB2312" w:hAnsi="宋体" w:eastAsia="仿宋_GB2312" w:cs="仿宋_GB2312"/>
                <w:b/>
                <w:color w:val="000000"/>
                <w:kern w:val="0"/>
                <w:sz w:val="32"/>
                <w:szCs w:val="32"/>
              </w:rPr>
            </w:pPr>
          </w:p>
          <w:p>
            <w:pPr>
              <w:widowControl/>
              <w:spacing w:line="480" w:lineRule="exact"/>
              <w:ind w:firstLine="1285" w:firstLineChars="400"/>
              <w:textAlignment w:val="bottom"/>
              <w:rPr>
                <w:rFonts w:ascii="仿宋_GB2312" w:hAnsi="宋体" w:eastAsia="仿宋_GB2312" w:cs="仿宋_GB2312"/>
                <w:b/>
                <w:color w:val="000000"/>
                <w:sz w:val="32"/>
                <w:szCs w:val="32"/>
              </w:rPr>
            </w:pPr>
            <w:r>
              <w:rPr>
                <w:rFonts w:hint="eastAsia" w:ascii="仿宋_GB2312" w:hAnsi="宋体" w:eastAsia="仿宋_GB2312" w:cs="仿宋_GB2312"/>
                <w:b/>
                <w:color w:val="000000"/>
                <w:kern w:val="0"/>
                <w:sz w:val="32"/>
                <w:szCs w:val="32"/>
              </w:rPr>
              <w:t>项  目  支  出  绩  效  目  标  表</w:t>
            </w:r>
          </w:p>
        </w:tc>
      </w:tr>
      <w:tr>
        <w:tblPrEx>
          <w:tblCellMar>
            <w:top w:w="0" w:type="dxa"/>
            <w:left w:w="0" w:type="dxa"/>
            <w:bottom w:w="0" w:type="dxa"/>
            <w:right w:w="0" w:type="dxa"/>
          </w:tblCellMar>
        </w:tblPrEx>
        <w:trPr>
          <w:trHeight w:val="380" w:hRule="atLeast"/>
        </w:trPr>
        <w:tc>
          <w:tcPr>
            <w:tcW w:w="8820" w:type="dxa"/>
            <w:gridSpan w:val="7"/>
            <w:noWrap/>
            <w:tcMar>
              <w:top w:w="12" w:type="dxa"/>
              <w:left w:w="12" w:type="dxa"/>
              <w:bottom w:w="0" w:type="dxa"/>
              <w:right w:w="12" w:type="dxa"/>
            </w:tcMar>
            <w:vAlign w:val="bottom"/>
          </w:tcPr>
          <w:p>
            <w:pPr>
              <w:widowControl/>
              <w:spacing w:line="480" w:lineRule="exact"/>
              <w:jc w:val="center"/>
              <w:textAlignment w:val="bottom"/>
              <w:rPr>
                <w:rFonts w:ascii="宋体" w:hAnsi="宋体" w:cs="宋体"/>
                <w:color w:val="000000"/>
                <w:sz w:val="22"/>
              </w:rPr>
            </w:pPr>
            <w:r>
              <w:rPr>
                <w:rFonts w:hint="eastAsia" w:ascii="宋体" w:hAnsi="宋体" w:cs="宋体"/>
                <w:color w:val="000000"/>
                <w:kern w:val="0"/>
                <w:sz w:val="22"/>
              </w:rPr>
              <w:t>（2021年）</w:t>
            </w:r>
          </w:p>
        </w:tc>
      </w:tr>
      <w:tr>
        <w:tblPrEx>
          <w:tblCellMar>
            <w:top w:w="0" w:type="dxa"/>
            <w:left w:w="0" w:type="dxa"/>
            <w:bottom w:w="0" w:type="dxa"/>
            <w:right w:w="0" w:type="dxa"/>
          </w:tblCellMar>
        </w:tblPrEx>
        <w:trPr>
          <w:trHeight w:val="500" w:hRule="atLeast"/>
        </w:trPr>
        <w:tc>
          <w:tcPr>
            <w:tcW w:w="960" w:type="dxa"/>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spacing w:line="480" w:lineRule="exact"/>
              <w:jc w:val="center"/>
              <w:textAlignment w:val="center"/>
              <w:rPr>
                <w:rFonts w:ascii="宋体" w:hAnsi="宋体" w:cs="宋体"/>
                <w:b/>
                <w:color w:val="000000"/>
                <w:sz w:val="18"/>
                <w:szCs w:val="18"/>
              </w:rPr>
            </w:pPr>
            <w:r>
              <w:rPr>
                <w:rFonts w:hint="eastAsia" w:ascii="宋体" w:hAnsi="宋体" w:cs="宋体"/>
                <w:b/>
                <w:color w:val="000000"/>
                <w:kern w:val="0"/>
                <w:sz w:val="18"/>
                <w:szCs w:val="18"/>
              </w:rPr>
              <w:t>预算单位</w:t>
            </w:r>
          </w:p>
        </w:tc>
        <w:tc>
          <w:tcPr>
            <w:tcW w:w="4154" w:type="dxa"/>
            <w:gridSpan w:val="3"/>
            <w:tcBorders>
              <w:top w:val="single" w:color="000000" w:sz="4" w:space="0"/>
              <w:left w:val="single" w:color="000000" w:sz="4" w:space="0"/>
              <w:bottom w:val="single" w:color="000000" w:sz="4" w:space="0"/>
              <w:right w:val="nil"/>
            </w:tcBorders>
            <w:noWrap/>
            <w:tcMar>
              <w:top w:w="12" w:type="dxa"/>
              <w:left w:w="12" w:type="dxa"/>
              <w:bottom w:w="0" w:type="dxa"/>
              <w:right w:w="12" w:type="dxa"/>
            </w:tcMar>
            <w:vAlign w:val="center"/>
          </w:tcPr>
          <w:p>
            <w:pPr>
              <w:widowControl/>
              <w:spacing w:line="480" w:lineRule="exact"/>
              <w:jc w:val="left"/>
              <w:textAlignment w:val="center"/>
              <w:rPr>
                <w:rFonts w:ascii="宋体" w:hAnsi="宋体" w:cs="宋体"/>
                <w:color w:val="000000"/>
                <w:sz w:val="18"/>
                <w:szCs w:val="18"/>
              </w:rPr>
            </w:pPr>
            <w:r>
              <w:rPr>
                <w:rFonts w:hint="eastAsia" w:ascii="宋体" w:hAnsi="宋体" w:cs="宋体"/>
                <w:color w:val="000000"/>
                <w:sz w:val="18"/>
                <w:szCs w:val="18"/>
              </w:rPr>
              <w:t>中共哈密市伊州区委员会机要保密局</w:t>
            </w:r>
          </w:p>
        </w:tc>
        <w:tc>
          <w:tcPr>
            <w:tcW w:w="1040" w:type="dxa"/>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spacing w:line="480" w:lineRule="exact"/>
              <w:jc w:val="center"/>
              <w:textAlignment w:val="center"/>
              <w:rPr>
                <w:rFonts w:ascii="宋体" w:hAnsi="宋体" w:cs="宋体"/>
                <w:b/>
                <w:color w:val="000000"/>
                <w:sz w:val="18"/>
                <w:szCs w:val="18"/>
              </w:rPr>
            </w:pPr>
            <w:r>
              <w:rPr>
                <w:rFonts w:hint="eastAsia" w:ascii="宋体" w:hAnsi="宋体" w:cs="宋体"/>
                <w:b/>
                <w:color w:val="000000"/>
                <w:kern w:val="0"/>
                <w:sz w:val="18"/>
                <w:szCs w:val="18"/>
              </w:rPr>
              <w:t>项目名称</w:t>
            </w:r>
          </w:p>
        </w:tc>
        <w:tc>
          <w:tcPr>
            <w:tcW w:w="2666" w:type="dxa"/>
            <w:gridSpan w:val="2"/>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spacing w:line="480" w:lineRule="exact"/>
              <w:jc w:val="left"/>
              <w:textAlignment w:val="center"/>
              <w:rPr>
                <w:rFonts w:ascii="宋体" w:hAnsi="宋体" w:cs="宋体"/>
                <w:color w:val="000000"/>
                <w:sz w:val="18"/>
                <w:szCs w:val="18"/>
              </w:rPr>
            </w:pPr>
            <w:r>
              <w:rPr>
                <w:rFonts w:hint="eastAsia" w:ascii="宋体" w:hAnsi="宋体" w:cs="宋体"/>
                <w:color w:val="000000"/>
                <w:sz w:val="18"/>
                <w:szCs w:val="18"/>
              </w:rPr>
              <w:t>政府项目工程</w:t>
            </w:r>
          </w:p>
        </w:tc>
      </w:tr>
      <w:tr>
        <w:tblPrEx>
          <w:tblCellMar>
            <w:top w:w="0" w:type="dxa"/>
            <w:left w:w="0" w:type="dxa"/>
            <w:bottom w:w="0" w:type="dxa"/>
            <w:right w:w="0" w:type="dxa"/>
          </w:tblCellMar>
        </w:tblPrEx>
        <w:trPr>
          <w:trHeight w:val="540" w:hRule="atLeast"/>
        </w:trPr>
        <w:tc>
          <w:tcPr>
            <w:tcW w:w="960" w:type="dxa"/>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spacing w:line="480" w:lineRule="exact"/>
              <w:jc w:val="center"/>
              <w:textAlignment w:val="center"/>
              <w:rPr>
                <w:rFonts w:ascii="宋体" w:hAnsi="宋体" w:cs="宋体"/>
                <w:b/>
                <w:color w:val="000000"/>
                <w:sz w:val="18"/>
                <w:szCs w:val="18"/>
              </w:rPr>
            </w:pPr>
            <w:r>
              <w:rPr>
                <w:rFonts w:hint="eastAsia" w:ascii="宋体" w:hAnsi="宋体" w:cs="宋体"/>
                <w:b/>
                <w:color w:val="000000"/>
                <w:kern w:val="0"/>
                <w:sz w:val="18"/>
                <w:szCs w:val="18"/>
              </w:rPr>
              <w:t>项目资金（万元）</w:t>
            </w:r>
          </w:p>
        </w:tc>
        <w:tc>
          <w:tcPr>
            <w:tcW w:w="1452" w:type="dxa"/>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年度资金总额：</w:t>
            </w:r>
          </w:p>
        </w:tc>
        <w:tc>
          <w:tcPr>
            <w:tcW w:w="1225" w:type="dxa"/>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spacing w:line="480" w:lineRule="exact"/>
              <w:rPr>
                <w:rFonts w:hint="default" w:ascii="宋体" w:hAnsi="宋体" w:eastAsia="宋体" w:cs="宋体"/>
                <w:color w:val="000000"/>
                <w:sz w:val="18"/>
                <w:szCs w:val="18"/>
                <w:lang w:val="en-US" w:eastAsia="zh-CN"/>
              </w:rPr>
            </w:pPr>
            <w:r>
              <w:rPr>
                <w:rFonts w:hint="eastAsia" w:ascii="宋体" w:hAnsi="宋体" w:cs="宋体"/>
                <w:color w:val="000000"/>
                <w:sz w:val="18"/>
                <w:szCs w:val="18"/>
              </w:rPr>
              <w:t>87</w:t>
            </w:r>
            <w:r>
              <w:rPr>
                <w:rFonts w:hint="eastAsia" w:ascii="宋体" w:hAnsi="宋体" w:cs="宋体"/>
                <w:color w:val="000000"/>
                <w:sz w:val="18"/>
                <w:szCs w:val="18"/>
                <w:lang w:val="en-US" w:eastAsia="zh-CN"/>
              </w:rPr>
              <w:t>.00</w:t>
            </w:r>
          </w:p>
        </w:tc>
        <w:tc>
          <w:tcPr>
            <w:tcW w:w="1477" w:type="dxa"/>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其中：财政拨款</w:t>
            </w:r>
          </w:p>
        </w:tc>
        <w:tc>
          <w:tcPr>
            <w:tcW w:w="1040" w:type="dxa"/>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spacing w:line="480" w:lineRule="exact"/>
              <w:rPr>
                <w:rFonts w:hint="default" w:ascii="宋体" w:hAnsi="宋体" w:eastAsia="宋体" w:cs="宋体"/>
                <w:color w:val="000000"/>
                <w:sz w:val="18"/>
                <w:szCs w:val="18"/>
                <w:lang w:val="en-US" w:eastAsia="zh-CN"/>
              </w:rPr>
            </w:pPr>
            <w:r>
              <w:rPr>
                <w:rFonts w:hint="eastAsia" w:ascii="宋体" w:hAnsi="宋体" w:cs="宋体"/>
                <w:color w:val="000000"/>
                <w:sz w:val="18"/>
                <w:szCs w:val="18"/>
              </w:rPr>
              <w:t>87</w:t>
            </w:r>
            <w:r>
              <w:rPr>
                <w:rFonts w:hint="eastAsia" w:ascii="宋体" w:hAnsi="宋体" w:cs="宋体"/>
                <w:color w:val="000000"/>
                <w:sz w:val="18"/>
                <w:szCs w:val="18"/>
                <w:lang w:val="en-US" w:eastAsia="zh-CN"/>
              </w:rPr>
              <w:t>.00</w:t>
            </w:r>
          </w:p>
        </w:tc>
        <w:tc>
          <w:tcPr>
            <w:tcW w:w="1482" w:type="dxa"/>
            <w:tcBorders>
              <w:top w:val="nil"/>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其他资金</w:t>
            </w:r>
          </w:p>
        </w:tc>
        <w:tc>
          <w:tcPr>
            <w:tcW w:w="1184" w:type="dxa"/>
            <w:tcBorders>
              <w:top w:val="nil"/>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spacing w:line="480" w:lineRule="exac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0.00</w:t>
            </w:r>
          </w:p>
        </w:tc>
      </w:tr>
      <w:tr>
        <w:tblPrEx>
          <w:tblCellMar>
            <w:top w:w="0" w:type="dxa"/>
            <w:left w:w="0" w:type="dxa"/>
            <w:bottom w:w="0" w:type="dxa"/>
            <w:right w:w="0" w:type="dxa"/>
          </w:tblCellMar>
        </w:tblPrEx>
        <w:trPr>
          <w:trHeight w:val="1100" w:hRule="atLeast"/>
        </w:trPr>
        <w:tc>
          <w:tcPr>
            <w:tcW w:w="960" w:type="dxa"/>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spacing w:line="480" w:lineRule="exact"/>
              <w:jc w:val="center"/>
              <w:textAlignment w:val="center"/>
              <w:rPr>
                <w:rFonts w:ascii="宋体" w:hAnsi="宋体" w:cs="宋体"/>
                <w:b/>
                <w:color w:val="000000"/>
                <w:sz w:val="18"/>
                <w:szCs w:val="18"/>
              </w:rPr>
            </w:pPr>
            <w:r>
              <w:rPr>
                <w:rFonts w:hint="eastAsia" w:ascii="宋体" w:hAnsi="宋体" w:cs="宋体"/>
                <w:b/>
                <w:color w:val="000000"/>
                <w:kern w:val="0"/>
                <w:sz w:val="18"/>
                <w:szCs w:val="18"/>
              </w:rPr>
              <w:t>项目总体目标</w:t>
            </w:r>
          </w:p>
        </w:tc>
        <w:tc>
          <w:tcPr>
            <w:tcW w:w="7860" w:type="dxa"/>
            <w:gridSpan w:val="6"/>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确保机要密码工作安全</w:t>
            </w:r>
          </w:p>
        </w:tc>
      </w:tr>
      <w:tr>
        <w:tblPrEx>
          <w:tblCellMar>
            <w:top w:w="0" w:type="dxa"/>
            <w:left w:w="0" w:type="dxa"/>
            <w:bottom w:w="0" w:type="dxa"/>
            <w:right w:w="0" w:type="dxa"/>
          </w:tblCellMar>
        </w:tblPrEx>
        <w:trPr>
          <w:trHeight w:val="480" w:hRule="atLeast"/>
        </w:trPr>
        <w:tc>
          <w:tcPr>
            <w:tcW w:w="960" w:type="dxa"/>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spacing w:line="480" w:lineRule="exact"/>
              <w:jc w:val="center"/>
              <w:textAlignment w:val="center"/>
              <w:rPr>
                <w:rFonts w:ascii="宋体" w:hAnsi="宋体" w:cs="宋体"/>
                <w:b/>
                <w:color w:val="000000"/>
                <w:sz w:val="18"/>
                <w:szCs w:val="18"/>
              </w:rPr>
            </w:pPr>
            <w:r>
              <w:rPr>
                <w:rFonts w:hint="eastAsia" w:ascii="宋体" w:hAnsi="宋体" w:cs="宋体"/>
                <w:b/>
                <w:color w:val="000000"/>
                <w:kern w:val="0"/>
                <w:sz w:val="18"/>
                <w:szCs w:val="18"/>
              </w:rPr>
              <w:t>一级指标</w:t>
            </w:r>
          </w:p>
        </w:tc>
        <w:tc>
          <w:tcPr>
            <w:tcW w:w="1452" w:type="dxa"/>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spacing w:line="480" w:lineRule="exact"/>
              <w:jc w:val="center"/>
              <w:textAlignment w:val="center"/>
              <w:rPr>
                <w:rFonts w:ascii="宋体" w:hAnsi="宋体" w:cs="宋体"/>
                <w:b/>
                <w:color w:val="000000"/>
                <w:sz w:val="18"/>
                <w:szCs w:val="18"/>
              </w:rPr>
            </w:pPr>
            <w:r>
              <w:rPr>
                <w:rFonts w:hint="eastAsia" w:ascii="宋体" w:hAnsi="宋体" w:cs="宋体"/>
                <w:b/>
                <w:color w:val="000000"/>
                <w:kern w:val="0"/>
                <w:sz w:val="18"/>
                <w:szCs w:val="18"/>
              </w:rPr>
              <w:t>二级指标</w:t>
            </w:r>
          </w:p>
        </w:tc>
        <w:tc>
          <w:tcPr>
            <w:tcW w:w="3742" w:type="dxa"/>
            <w:gridSpan w:val="3"/>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spacing w:line="480" w:lineRule="exact"/>
              <w:jc w:val="center"/>
              <w:textAlignment w:val="center"/>
              <w:rPr>
                <w:rFonts w:ascii="宋体" w:hAnsi="宋体" w:cs="宋体"/>
                <w:b/>
                <w:color w:val="000000"/>
                <w:sz w:val="18"/>
                <w:szCs w:val="18"/>
              </w:rPr>
            </w:pPr>
            <w:r>
              <w:rPr>
                <w:rFonts w:hint="eastAsia" w:ascii="宋体" w:hAnsi="宋体" w:cs="宋体"/>
                <w:b/>
                <w:color w:val="000000"/>
                <w:kern w:val="0"/>
                <w:sz w:val="18"/>
                <w:szCs w:val="18"/>
              </w:rPr>
              <w:t>三级指标</w:t>
            </w:r>
          </w:p>
        </w:tc>
        <w:tc>
          <w:tcPr>
            <w:tcW w:w="2666" w:type="dxa"/>
            <w:gridSpan w:val="2"/>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spacing w:line="480" w:lineRule="exact"/>
              <w:jc w:val="center"/>
              <w:textAlignment w:val="center"/>
              <w:rPr>
                <w:rFonts w:ascii="宋体" w:hAnsi="宋体" w:cs="宋体"/>
                <w:b/>
                <w:color w:val="000000"/>
                <w:sz w:val="18"/>
                <w:szCs w:val="18"/>
              </w:rPr>
            </w:pPr>
            <w:r>
              <w:rPr>
                <w:rFonts w:hint="eastAsia" w:ascii="宋体" w:hAnsi="宋体" w:cs="宋体"/>
                <w:b/>
                <w:color w:val="000000"/>
                <w:kern w:val="0"/>
                <w:sz w:val="18"/>
                <w:szCs w:val="18"/>
              </w:rPr>
              <w:t>指标值（包含数字及文字描述）</w:t>
            </w:r>
          </w:p>
        </w:tc>
      </w:tr>
      <w:tr>
        <w:tblPrEx>
          <w:tblCellMar>
            <w:top w:w="0" w:type="dxa"/>
            <w:left w:w="0" w:type="dxa"/>
            <w:bottom w:w="0" w:type="dxa"/>
            <w:right w:w="0" w:type="dxa"/>
          </w:tblCellMar>
        </w:tblPrEx>
        <w:trPr>
          <w:trHeight w:val="440" w:hRule="atLeast"/>
        </w:trPr>
        <w:tc>
          <w:tcPr>
            <w:tcW w:w="960"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产出指标</w:t>
            </w:r>
          </w:p>
        </w:tc>
        <w:tc>
          <w:tcPr>
            <w:tcW w:w="1452"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数量指标</w:t>
            </w:r>
          </w:p>
        </w:tc>
        <w:tc>
          <w:tcPr>
            <w:tcW w:w="3742" w:type="dxa"/>
            <w:gridSpan w:val="3"/>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spacing w:line="480" w:lineRule="exact"/>
              <w:ind w:firstLine="1080" w:firstLineChars="600"/>
              <w:jc w:val="both"/>
              <w:rPr>
                <w:rFonts w:ascii="宋体" w:hAnsi="宋体" w:cs="宋体"/>
                <w:color w:val="000000"/>
                <w:sz w:val="18"/>
                <w:szCs w:val="18"/>
              </w:rPr>
            </w:pPr>
            <w:r>
              <w:rPr>
                <w:rFonts w:hint="eastAsia" w:ascii="宋体" w:hAnsi="宋体" w:cs="宋体"/>
                <w:color w:val="000000"/>
                <w:sz w:val="18"/>
                <w:szCs w:val="18"/>
              </w:rPr>
              <w:t>远程视频系统建设</w:t>
            </w:r>
          </w:p>
        </w:tc>
        <w:tc>
          <w:tcPr>
            <w:tcW w:w="2666" w:type="dxa"/>
            <w:gridSpan w:val="2"/>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20"/>
                <w:szCs w:val="20"/>
              </w:rPr>
              <w:t>≥5个</w:t>
            </w: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18"/>
                <w:szCs w:val="18"/>
              </w:rPr>
            </w:pPr>
          </w:p>
        </w:tc>
        <w:tc>
          <w:tcPr>
            <w:tcW w:w="1452"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18"/>
                <w:szCs w:val="18"/>
              </w:rPr>
            </w:pPr>
          </w:p>
        </w:tc>
        <w:tc>
          <w:tcPr>
            <w:tcW w:w="3742" w:type="dxa"/>
            <w:gridSpan w:val="3"/>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spacing w:line="480" w:lineRule="exact"/>
              <w:jc w:val="center"/>
              <w:rPr>
                <w:rFonts w:ascii="宋体" w:hAnsi="宋体" w:cs="宋体"/>
                <w:color w:val="000000"/>
                <w:sz w:val="18"/>
                <w:szCs w:val="18"/>
              </w:rPr>
            </w:pPr>
            <w:r>
              <w:rPr>
                <w:rFonts w:hint="eastAsia" w:ascii="宋体" w:hAnsi="宋体" w:cs="宋体"/>
                <w:color w:val="000000"/>
                <w:sz w:val="18"/>
                <w:szCs w:val="18"/>
              </w:rPr>
              <w:t>安全传输系统建设</w:t>
            </w:r>
          </w:p>
        </w:tc>
        <w:tc>
          <w:tcPr>
            <w:tcW w:w="2666" w:type="dxa"/>
            <w:gridSpan w:val="2"/>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20"/>
                <w:szCs w:val="20"/>
              </w:rPr>
              <w:t>≥26个</w:t>
            </w: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18"/>
                <w:szCs w:val="18"/>
              </w:rPr>
            </w:pPr>
          </w:p>
        </w:tc>
        <w:tc>
          <w:tcPr>
            <w:tcW w:w="1452"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质量指标</w:t>
            </w:r>
          </w:p>
        </w:tc>
        <w:tc>
          <w:tcPr>
            <w:tcW w:w="3742" w:type="dxa"/>
            <w:gridSpan w:val="3"/>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spacing w:line="480" w:lineRule="exact"/>
              <w:jc w:val="center"/>
              <w:rPr>
                <w:rFonts w:ascii="宋体" w:hAnsi="宋体" w:cs="宋体"/>
                <w:color w:val="000000"/>
                <w:sz w:val="18"/>
                <w:szCs w:val="18"/>
              </w:rPr>
            </w:pPr>
            <w:r>
              <w:rPr>
                <w:rFonts w:hint="eastAsia" w:ascii="宋体" w:hAnsi="宋体" w:cs="宋体"/>
                <w:color w:val="000000"/>
                <w:sz w:val="18"/>
                <w:szCs w:val="18"/>
              </w:rPr>
              <w:t>产品安装合格率</w:t>
            </w:r>
          </w:p>
        </w:tc>
        <w:tc>
          <w:tcPr>
            <w:tcW w:w="2666" w:type="dxa"/>
            <w:gridSpan w:val="2"/>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spacing w:line="480" w:lineRule="exact"/>
              <w:jc w:val="center"/>
              <w:rPr>
                <w:rFonts w:ascii="宋体" w:hAnsi="宋体" w:cs="宋体"/>
                <w:color w:val="000000"/>
                <w:sz w:val="18"/>
                <w:szCs w:val="18"/>
              </w:rPr>
            </w:pPr>
            <w:r>
              <w:rPr>
                <w:rFonts w:hint="eastAsia" w:ascii="宋体" w:hAnsi="宋体" w:cs="宋体"/>
                <w:color w:val="000000"/>
                <w:sz w:val="18"/>
                <w:szCs w:val="18"/>
              </w:rPr>
              <w:t>=</w:t>
            </w:r>
            <w:r>
              <w:rPr>
                <w:rFonts w:hint="eastAsia" w:ascii="宋体" w:hAnsi="宋体" w:cs="宋体"/>
                <w:color w:val="000000"/>
                <w:kern w:val="0"/>
                <w:sz w:val="20"/>
                <w:szCs w:val="20"/>
              </w:rPr>
              <w:t>100%</w:t>
            </w: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18"/>
                <w:szCs w:val="18"/>
              </w:rPr>
            </w:pPr>
          </w:p>
        </w:tc>
        <w:tc>
          <w:tcPr>
            <w:tcW w:w="1452"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18"/>
                <w:szCs w:val="18"/>
              </w:rPr>
            </w:pPr>
          </w:p>
        </w:tc>
        <w:tc>
          <w:tcPr>
            <w:tcW w:w="3742" w:type="dxa"/>
            <w:gridSpan w:val="3"/>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spacing w:line="480" w:lineRule="exact"/>
              <w:jc w:val="center"/>
              <w:rPr>
                <w:rFonts w:ascii="宋体" w:hAnsi="宋体" w:cs="宋体"/>
                <w:color w:val="000000"/>
                <w:sz w:val="18"/>
                <w:szCs w:val="18"/>
              </w:rPr>
            </w:pPr>
            <w:r>
              <w:rPr>
                <w:rFonts w:hint="eastAsia" w:ascii="宋体" w:hAnsi="宋体" w:cs="宋体"/>
                <w:color w:val="000000"/>
                <w:sz w:val="18"/>
                <w:szCs w:val="18"/>
              </w:rPr>
              <w:t>安全性能</w:t>
            </w:r>
          </w:p>
        </w:tc>
        <w:tc>
          <w:tcPr>
            <w:tcW w:w="2666" w:type="dxa"/>
            <w:gridSpan w:val="2"/>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spacing w:line="480" w:lineRule="exact"/>
              <w:jc w:val="center"/>
              <w:rPr>
                <w:rFonts w:ascii="宋体" w:hAnsi="宋体" w:cs="宋体"/>
                <w:color w:val="000000"/>
                <w:sz w:val="18"/>
                <w:szCs w:val="18"/>
              </w:rPr>
            </w:pPr>
            <w:r>
              <w:rPr>
                <w:rFonts w:hint="eastAsia" w:ascii="宋体" w:hAnsi="宋体" w:cs="宋体"/>
                <w:color w:val="000000"/>
                <w:sz w:val="18"/>
                <w:szCs w:val="18"/>
              </w:rPr>
              <w:t>=</w:t>
            </w:r>
            <w:r>
              <w:rPr>
                <w:rFonts w:hint="eastAsia" w:ascii="宋体" w:hAnsi="宋体" w:cs="宋体"/>
                <w:color w:val="000000"/>
                <w:kern w:val="0"/>
                <w:sz w:val="20"/>
                <w:szCs w:val="20"/>
              </w:rPr>
              <w:t>100%</w:t>
            </w: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18"/>
                <w:szCs w:val="18"/>
              </w:rPr>
            </w:pPr>
          </w:p>
        </w:tc>
        <w:tc>
          <w:tcPr>
            <w:tcW w:w="1452"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时效指标</w:t>
            </w:r>
          </w:p>
        </w:tc>
        <w:tc>
          <w:tcPr>
            <w:tcW w:w="3742" w:type="dxa"/>
            <w:gridSpan w:val="3"/>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项目开始时间</w:t>
            </w:r>
          </w:p>
        </w:tc>
        <w:tc>
          <w:tcPr>
            <w:tcW w:w="2666" w:type="dxa"/>
            <w:gridSpan w:val="2"/>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20"/>
                <w:szCs w:val="20"/>
              </w:rPr>
              <w:t>2021年1月1日</w:t>
            </w: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18"/>
                <w:szCs w:val="18"/>
              </w:rPr>
            </w:pPr>
          </w:p>
        </w:tc>
        <w:tc>
          <w:tcPr>
            <w:tcW w:w="1452"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18"/>
                <w:szCs w:val="18"/>
              </w:rPr>
            </w:pPr>
          </w:p>
        </w:tc>
        <w:tc>
          <w:tcPr>
            <w:tcW w:w="3742" w:type="dxa"/>
            <w:gridSpan w:val="3"/>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项目结束时间</w:t>
            </w:r>
          </w:p>
        </w:tc>
        <w:tc>
          <w:tcPr>
            <w:tcW w:w="2666" w:type="dxa"/>
            <w:gridSpan w:val="2"/>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20"/>
                <w:szCs w:val="20"/>
              </w:rPr>
              <w:t>2021年12月31日</w:t>
            </w: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18"/>
                <w:szCs w:val="18"/>
              </w:rPr>
            </w:pPr>
          </w:p>
        </w:tc>
        <w:tc>
          <w:tcPr>
            <w:tcW w:w="1452"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成本指标</w:t>
            </w:r>
          </w:p>
        </w:tc>
        <w:tc>
          <w:tcPr>
            <w:tcW w:w="3742" w:type="dxa"/>
            <w:gridSpan w:val="3"/>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spacing w:line="480" w:lineRule="exact"/>
              <w:jc w:val="center"/>
              <w:rPr>
                <w:rFonts w:ascii="宋体" w:hAnsi="宋体" w:cs="宋体"/>
                <w:color w:val="000000"/>
                <w:sz w:val="18"/>
                <w:szCs w:val="18"/>
              </w:rPr>
            </w:pPr>
            <w:r>
              <w:rPr>
                <w:rFonts w:hint="eastAsia" w:ascii="宋体" w:hAnsi="宋体" w:cs="宋体"/>
                <w:color w:val="000000"/>
                <w:sz w:val="18"/>
                <w:szCs w:val="18"/>
              </w:rPr>
              <w:t>远程视频系统建设成本的控制</w:t>
            </w:r>
          </w:p>
        </w:tc>
        <w:tc>
          <w:tcPr>
            <w:tcW w:w="2666" w:type="dxa"/>
            <w:gridSpan w:val="2"/>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spacing w:line="480" w:lineRule="exact"/>
              <w:jc w:val="center"/>
              <w:rPr>
                <w:rFonts w:ascii="宋体" w:hAnsi="宋体" w:cs="宋体"/>
                <w:color w:val="000000"/>
                <w:sz w:val="18"/>
                <w:szCs w:val="18"/>
              </w:rPr>
            </w:pPr>
            <w:r>
              <w:rPr>
                <w:rFonts w:hint="eastAsia" w:ascii="宋体" w:hAnsi="宋体" w:cs="宋体"/>
                <w:color w:val="000000"/>
                <w:kern w:val="0"/>
                <w:sz w:val="20"/>
                <w:szCs w:val="20"/>
              </w:rPr>
              <w:t>≤5万元</w:t>
            </w: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18"/>
                <w:szCs w:val="18"/>
              </w:rPr>
            </w:pPr>
          </w:p>
        </w:tc>
        <w:tc>
          <w:tcPr>
            <w:tcW w:w="1452"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18"/>
                <w:szCs w:val="18"/>
              </w:rPr>
            </w:pPr>
          </w:p>
        </w:tc>
        <w:tc>
          <w:tcPr>
            <w:tcW w:w="3742" w:type="dxa"/>
            <w:gridSpan w:val="3"/>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spacing w:line="480" w:lineRule="exact"/>
              <w:jc w:val="center"/>
              <w:rPr>
                <w:rFonts w:ascii="宋体" w:hAnsi="宋体" w:cs="宋体"/>
                <w:color w:val="000000"/>
                <w:sz w:val="18"/>
                <w:szCs w:val="18"/>
              </w:rPr>
            </w:pPr>
            <w:r>
              <w:rPr>
                <w:rFonts w:hint="eastAsia" w:ascii="宋体" w:hAnsi="宋体" w:cs="宋体"/>
                <w:color w:val="000000"/>
                <w:sz w:val="18"/>
                <w:szCs w:val="18"/>
              </w:rPr>
              <w:t>安全传输系统建设</w:t>
            </w:r>
          </w:p>
        </w:tc>
        <w:tc>
          <w:tcPr>
            <w:tcW w:w="2666" w:type="dxa"/>
            <w:gridSpan w:val="2"/>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spacing w:line="480" w:lineRule="exact"/>
              <w:jc w:val="center"/>
              <w:rPr>
                <w:rFonts w:ascii="宋体" w:hAnsi="宋体" w:cs="宋体"/>
                <w:color w:val="000000"/>
                <w:sz w:val="18"/>
                <w:szCs w:val="18"/>
              </w:rPr>
            </w:pPr>
            <w:r>
              <w:rPr>
                <w:rFonts w:hint="eastAsia" w:ascii="宋体" w:hAnsi="宋体" w:cs="宋体"/>
                <w:color w:val="000000"/>
                <w:kern w:val="0"/>
                <w:sz w:val="20"/>
                <w:szCs w:val="20"/>
              </w:rPr>
              <w:t>≤82万元</w:t>
            </w: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18"/>
                <w:szCs w:val="18"/>
              </w:rPr>
            </w:pPr>
          </w:p>
        </w:tc>
        <w:tc>
          <w:tcPr>
            <w:tcW w:w="1452" w:type="dxa"/>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社会效益指标</w:t>
            </w:r>
          </w:p>
        </w:tc>
        <w:tc>
          <w:tcPr>
            <w:tcW w:w="3742" w:type="dxa"/>
            <w:gridSpan w:val="3"/>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spacing w:line="480" w:lineRule="exact"/>
              <w:ind w:firstLine="1440" w:firstLineChars="800"/>
              <w:jc w:val="both"/>
              <w:rPr>
                <w:rFonts w:ascii="宋体" w:hAnsi="宋体" w:cs="宋体"/>
                <w:color w:val="000000"/>
                <w:sz w:val="18"/>
                <w:szCs w:val="18"/>
              </w:rPr>
            </w:pPr>
            <w:r>
              <w:rPr>
                <w:rFonts w:hint="eastAsia" w:ascii="宋体" w:hAnsi="宋体" w:cs="宋体"/>
                <w:color w:val="000000"/>
                <w:sz w:val="18"/>
                <w:szCs w:val="18"/>
              </w:rPr>
              <w:t>工作效率</w:t>
            </w:r>
          </w:p>
        </w:tc>
        <w:tc>
          <w:tcPr>
            <w:tcW w:w="2666" w:type="dxa"/>
            <w:gridSpan w:val="2"/>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spacing w:line="480" w:lineRule="exact"/>
              <w:jc w:val="center"/>
              <w:rPr>
                <w:rFonts w:ascii="宋体" w:hAnsi="宋体" w:cs="宋体"/>
                <w:color w:val="000000"/>
                <w:sz w:val="18"/>
                <w:szCs w:val="18"/>
              </w:rPr>
            </w:pPr>
            <w:r>
              <w:rPr>
                <w:rFonts w:hint="eastAsia" w:ascii="宋体" w:hAnsi="宋体" w:cs="宋体"/>
                <w:color w:val="000000"/>
                <w:kern w:val="0"/>
                <w:sz w:val="20"/>
                <w:szCs w:val="20"/>
              </w:rPr>
              <w:t>显著提升</w:t>
            </w: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18"/>
                <w:szCs w:val="18"/>
              </w:rPr>
            </w:pPr>
          </w:p>
        </w:tc>
        <w:tc>
          <w:tcPr>
            <w:tcW w:w="1452" w:type="dxa"/>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可持续影响指标</w:t>
            </w:r>
          </w:p>
        </w:tc>
        <w:tc>
          <w:tcPr>
            <w:tcW w:w="3742" w:type="dxa"/>
            <w:gridSpan w:val="3"/>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项目可持续年限</w:t>
            </w:r>
          </w:p>
        </w:tc>
        <w:tc>
          <w:tcPr>
            <w:tcW w:w="2666" w:type="dxa"/>
            <w:gridSpan w:val="2"/>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20"/>
                <w:szCs w:val="20"/>
              </w:rPr>
              <w:t>≥1年</w:t>
            </w:r>
          </w:p>
        </w:tc>
      </w:tr>
      <w:tr>
        <w:tblPrEx>
          <w:tblCellMar>
            <w:top w:w="0" w:type="dxa"/>
            <w:left w:w="0" w:type="dxa"/>
            <w:bottom w:w="0" w:type="dxa"/>
            <w:right w:w="0" w:type="dxa"/>
          </w:tblCellMar>
        </w:tblPrEx>
        <w:trPr>
          <w:trHeight w:val="440" w:hRule="atLeast"/>
        </w:trPr>
        <w:tc>
          <w:tcPr>
            <w:tcW w:w="960"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满意度指标</w:t>
            </w:r>
          </w:p>
        </w:tc>
        <w:tc>
          <w:tcPr>
            <w:tcW w:w="1452"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服务对象满意度指标</w:t>
            </w:r>
          </w:p>
        </w:tc>
        <w:tc>
          <w:tcPr>
            <w:tcW w:w="3742" w:type="dxa"/>
            <w:gridSpan w:val="3"/>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员工满意度</w:t>
            </w:r>
          </w:p>
        </w:tc>
        <w:tc>
          <w:tcPr>
            <w:tcW w:w="2666" w:type="dxa"/>
            <w:gridSpan w:val="2"/>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20"/>
                <w:szCs w:val="20"/>
              </w:rPr>
              <w:t>≥95%</w:t>
            </w: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18"/>
                <w:szCs w:val="18"/>
              </w:rPr>
            </w:pPr>
          </w:p>
        </w:tc>
        <w:tc>
          <w:tcPr>
            <w:tcW w:w="1452"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18"/>
                <w:szCs w:val="18"/>
              </w:rPr>
            </w:pPr>
          </w:p>
        </w:tc>
        <w:tc>
          <w:tcPr>
            <w:tcW w:w="3742" w:type="dxa"/>
            <w:gridSpan w:val="3"/>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群众</w:t>
            </w:r>
            <w:bookmarkStart w:id="0" w:name="_GoBack"/>
            <w:bookmarkEnd w:id="0"/>
            <w:r>
              <w:rPr>
                <w:rFonts w:hint="eastAsia" w:ascii="宋体" w:hAnsi="宋体" w:cs="宋体"/>
                <w:color w:val="000000"/>
                <w:sz w:val="18"/>
                <w:szCs w:val="18"/>
              </w:rPr>
              <w:t>满意度</w:t>
            </w:r>
          </w:p>
        </w:tc>
        <w:tc>
          <w:tcPr>
            <w:tcW w:w="2666" w:type="dxa"/>
            <w:gridSpan w:val="2"/>
            <w:tcBorders>
              <w:top w:val="single" w:color="000000" w:sz="4" w:space="0"/>
              <w:left w:val="single" w:color="000000" w:sz="4" w:space="0"/>
              <w:bottom w:val="single" w:color="000000" w:sz="4" w:space="0"/>
              <w:right w:val="single" w:color="000000" w:sz="4" w:space="0"/>
            </w:tcBorders>
            <w:noWrap/>
            <w:tcMar>
              <w:top w:w="12" w:type="dxa"/>
              <w:left w:w="12" w:type="dxa"/>
              <w:bottom w:w="0"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20"/>
                <w:szCs w:val="20"/>
              </w:rPr>
              <w:t>≥95%</w:t>
            </w:r>
          </w:p>
        </w:tc>
      </w:tr>
    </w:tbl>
    <w:p>
      <w:pPr>
        <w:widowControl/>
        <w:spacing w:line="600" w:lineRule="exact"/>
        <w:rPr>
          <w:rFonts w:ascii="仿宋_GB2312" w:hAnsi="宋体" w:eastAsia="仿宋_GB2312" w:cs="宋体"/>
          <w:kern w:val="0"/>
          <w:sz w:val="32"/>
          <w:szCs w:val="32"/>
        </w:rPr>
      </w:pPr>
    </w:p>
    <w:p>
      <w:pPr>
        <w:widowControl/>
        <w:spacing w:line="600" w:lineRule="exact"/>
        <w:rPr>
          <w:rFonts w:ascii="仿宋_GB2312" w:hAnsi="宋体" w:eastAsia="仿宋_GB2312" w:cs="宋体"/>
          <w:kern w:val="0"/>
          <w:sz w:val="32"/>
          <w:szCs w:val="32"/>
        </w:rPr>
      </w:pPr>
    </w:p>
    <w:p>
      <w:pPr>
        <w:widowControl/>
        <w:spacing w:line="600" w:lineRule="exact"/>
        <w:rPr>
          <w:rFonts w:ascii="仿宋_GB2312" w:hAnsi="宋体" w:eastAsia="仿宋_GB2312" w:cs="宋体"/>
          <w:kern w:val="0"/>
          <w:sz w:val="32"/>
          <w:szCs w:val="32"/>
        </w:rPr>
      </w:pPr>
    </w:p>
    <w:p>
      <w:pPr>
        <w:widowControl/>
        <w:spacing w:line="600" w:lineRule="exact"/>
        <w:rPr>
          <w:rFonts w:ascii="仿宋_GB2312" w:hAnsi="宋体" w:eastAsia="仿宋_GB2312" w:cs="宋体"/>
          <w:kern w:val="0"/>
          <w:sz w:val="32"/>
          <w:szCs w:val="32"/>
        </w:rPr>
      </w:pPr>
    </w:p>
    <w:p>
      <w:pPr>
        <w:widowControl/>
        <w:spacing w:line="600" w:lineRule="exact"/>
        <w:rPr>
          <w:rFonts w:ascii="仿宋_GB2312" w:hAnsi="宋体" w:eastAsia="仿宋_GB2312" w:cs="宋体"/>
          <w:kern w:val="0"/>
          <w:sz w:val="32"/>
          <w:szCs w:val="32"/>
        </w:rPr>
        <w:sectPr>
          <w:pgSz w:w="11906" w:h="16838"/>
          <w:pgMar w:top="1440" w:right="1701" w:bottom="1440" w:left="1701" w:header="851" w:footer="992" w:gutter="0"/>
          <w:pgNumType w:fmt="numberInDash"/>
          <w:cols w:space="425" w:num="1"/>
          <w:docGrid w:type="lines" w:linePitch="312" w:charSpace="0"/>
        </w:sectPr>
      </w:pPr>
    </w:p>
    <w:p>
      <w:pPr>
        <w:widowControl/>
        <w:spacing w:line="520" w:lineRule="exact"/>
        <w:jc w:val="left"/>
        <w:rPr>
          <w:rFonts w:ascii="楷体_GB2312" w:hAnsi="宋体" w:eastAsia="楷体_GB2312" w:cs="宋体"/>
          <w:b/>
          <w:kern w:val="0"/>
          <w:sz w:val="32"/>
          <w:szCs w:val="32"/>
        </w:rPr>
      </w:pPr>
      <w:r>
        <w:rPr>
          <w:rFonts w:hint="eastAsia" w:ascii="楷体_GB2312" w:hAnsi="宋体" w:eastAsia="楷体_GB2312" w:cs="宋体"/>
          <w:b/>
          <w:kern w:val="0"/>
          <w:sz w:val="32"/>
          <w:szCs w:val="32"/>
        </w:rPr>
        <w:t>（五）其他需说明的事项</w:t>
      </w:r>
    </w:p>
    <w:p>
      <w:pPr>
        <w:spacing w:line="560" w:lineRule="exact"/>
        <w:ind w:firstLine="640" w:firstLineChars="200"/>
        <w:rPr>
          <w:rFonts w:ascii="仿宋_GB2312" w:hAnsi="宋体" w:eastAsia="仿宋_GB2312" w:cs="宋体"/>
          <w:sz w:val="32"/>
          <w:szCs w:val="32"/>
        </w:rPr>
      </w:pPr>
      <w:r>
        <w:rPr>
          <w:rFonts w:hint="eastAsia" w:ascii="仿宋" w:hAnsi="仿宋" w:eastAsia="仿宋" w:cs="宋体"/>
          <w:sz w:val="32"/>
          <w:szCs w:val="32"/>
        </w:rPr>
        <w:t>哈密市伊州区委机要保密局无其他需说明的事项。</w:t>
      </w:r>
    </w:p>
    <w:p>
      <w:pPr>
        <w:widowControl/>
        <w:spacing w:line="520" w:lineRule="exact"/>
        <w:jc w:val="left"/>
        <w:rPr>
          <w:rFonts w:ascii="仿宋_GB2312" w:hAnsi="宋体" w:eastAsia="仿宋_GB2312" w:cs="宋体"/>
          <w:kern w:val="0"/>
          <w:sz w:val="32"/>
          <w:szCs w:val="32"/>
        </w:rPr>
      </w:pPr>
    </w:p>
    <w:p>
      <w:pPr>
        <w:widowControl/>
        <w:spacing w:before="156" w:beforeLines="50" w:line="520" w:lineRule="exact"/>
        <w:jc w:val="center"/>
        <w:outlineLvl w:val="1"/>
        <w:rPr>
          <w:rFonts w:ascii="黑体" w:hAnsi="黑体" w:eastAsia="黑体"/>
          <w:kern w:val="0"/>
          <w:sz w:val="32"/>
          <w:szCs w:val="32"/>
        </w:rPr>
      </w:pPr>
      <w:r>
        <w:rPr>
          <w:rFonts w:hint="eastAsia" w:ascii="黑体" w:hAnsi="黑体" w:eastAsia="黑体"/>
          <w:kern w:val="0"/>
          <w:sz w:val="32"/>
          <w:szCs w:val="32"/>
        </w:rPr>
        <w:t>第四部分  名词解释</w:t>
      </w:r>
    </w:p>
    <w:p>
      <w:pPr>
        <w:widowControl/>
        <w:spacing w:before="156" w:beforeLines="50" w:line="520" w:lineRule="exact"/>
        <w:jc w:val="center"/>
        <w:outlineLvl w:val="1"/>
        <w:rPr>
          <w:rFonts w:ascii="黑体" w:hAnsi="黑体" w:eastAsia="黑体"/>
          <w:kern w:val="0"/>
          <w:sz w:val="32"/>
          <w:szCs w:val="32"/>
        </w:rPr>
      </w:pPr>
    </w:p>
    <w:p>
      <w:pPr>
        <w:widowControl/>
        <w:spacing w:line="520" w:lineRule="exact"/>
        <w:ind w:firstLine="640"/>
        <w:jc w:val="left"/>
        <w:rPr>
          <w:rFonts w:ascii="黑体" w:hAnsi="宋体" w:eastAsia="黑体" w:cs="宋体"/>
          <w:kern w:val="0"/>
          <w:sz w:val="32"/>
          <w:szCs w:val="32"/>
        </w:rPr>
      </w:pPr>
      <w:r>
        <w:rPr>
          <w:rFonts w:hint="eastAsia" w:ascii="黑体" w:hAnsi="宋体" w:eastAsia="黑体" w:cs="宋体"/>
          <w:kern w:val="0"/>
          <w:sz w:val="32"/>
          <w:szCs w:val="32"/>
        </w:rPr>
        <w:t>名词解释：</w:t>
      </w:r>
    </w:p>
    <w:p>
      <w:pPr>
        <w:spacing w:line="520" w:lineRule="exact"/>
        <w:ind w:firstLine="642"/>
        <w:rPr>
          <w:rFonts w:ascii="仿宋_GB2312" w:eastAsia="仿宋_GB2312"/>
          <w:sz w:val="32"/>
          <w:szCs w:val="32"/>
        </w:rPr>
      </w:pPr>
      <w:r>
        <w:rPr>
          <w:rFonts w:hint="eastAsia" w:ascii="黑体" w:hAnsi="黑体" w:eastAsia="黑体"/>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520" w:lineRule="exact"/>
        <w:ind w:firstLine="642"/>
        <w:rPr>
          <w:rFonts w:ascii="仿宋_GB2312" w:eastAsia="仿宋_GB2312"/>
          <w:sz w:val="32"/>
          <w:szCs w:val="32"/>
        </w:rPr>
      </w:pPr>
      <w:r>
        <w:rPr>
          <w:rFonts w:hint="eastAsia" w:ascii="黑体" w:hAnsi="黑体" w:eastAsia="黑体"/>
          <w:sz w:val="32"/>
          <w:szCs w:val="32"/>
        </w:rPr>
        <w:t>二、一般公共预算：</w:t>
      </w:r>
      <w:r>
        <w:rPr>
          <w:rFonts w:hint="eastAsia" w:ascii="仿宋_GB2312" w:eastAsia="仿宋_GB2312"/>
          <w:spacing w:val="-6"/>
          <w:sz w:val="32"/>
          <w:szCs w:val="32"/>
        </w:rPr>
        <w:t>包括公共财政拨款（补助）资金、专项收入。</w:t>
      </w:r>
    </w:p>
    <w:p>
      <w:pPr>
        <w:spacing w:line="520" w:lineRule="exact"/>
        <w:ind w:firstLine="642"/>
        <w:rPr>
          <w:rFonts w:ascii="仿宋_GB2312" w:eastAsia="仿宋_GB2312"/>
          <w:sz w:val="32"/>
          <w:szCs w:val="32"/>
        </w:rPr>
      </w:pPr>
      <w:r>
        <w:rPr>
          <w:rFonts w:hint="eastAsia" w:ascii="黑体" w:hAnsi="黑体" w:eastAsia="黑体"/>
          <w:sz w:val="32"/>
          <w:szCs w:val="32"/>
        </w:rPr>
        <w:t>三、基本支出：</w:t>
      </w:r>
      <w:r>
        <w:rPr>
          <w:rFonts w:hint="eastAsia" w:ascii="仿宋_GB2312" w:eastAsia="仿宋_GB2312"/>
          <w:sz w:val="32"/>
          <w:szCs w:val="32"/>
        </w:rPr>
        <w:t>包括人员经费、商品和服务支出（定额）。其中，人员经费包括工资福利支出、对个人和家庭的补助。</w:t>
      </w:r>
    </w:p>
    <w:p>
      <w:pPr>
        <w:spacing w:line="520" w:lineRule="exact"/>
        <w:ind w:firstLine="642"/>
        <w:rPr>
          <w:rFonts w:ascii="仿宋_GB2312" w:eastAsia="仿宋_GB2312"/>
          <w:sz w:val="32"/>
          <w:szCs w:val="32"/>
        </w:rPr>
      </w:pPr>
      <w:r>
        <w:rPr>
          <w:rFonts w:hint="eastAsia" w:ascii="黑体" w:hAnsi="黑体" w:eastAsia="黑体"/>
          <w:sz w:val="32"/>
          <w:szCs w:val="32"/>
        </w:rPr>
        <w:t>四、项目支出：</w:t>
      </w:r>
      <w:r>
        <w:rPr>
          <w:rFonts w:hint="eastAsia" w:ascii="仿宋_GB2312" w:eastAsia="仿宋_GB2312"/>
          <w:sz w:val="32"/>
          <w:szCs w:val="32"/>
        </w:rPr>
        <w:t>部门支出预算的组成部分，是自治区本级部门为完成其特定的行政任务或事业发展目标，在基本支出预算之外编制的年度项目支出计划。</w:t>
      </w:r>
    </w:p>
    <w:p>
      <w:pPr>
        <w:spacing w:line="520" w:lineRule="exact"/>
        <w:ind w:firstLine="642"/>
        <w:rPr>
          <w:rFonts w:ascii="仿宋_GB2312" w:eastAsia="仿宋_GB2312"/>
          <w:sz w:val="32"/>
          <w:szCs w:val="32"/>
        </w:rPr>
      </w:pPr>
      <w:r>
        <w:rPr>
          <w:rFonts w:hint="eastAsia" w:ascii="黑体" w:hAnsi="黑体" w:eastAsia="黑体"/>
          <w:sz w:val="32"/>
          <w:szCs w:val="32"/>
        </w:rPr>
        <w:t>五、机关运行经费：</w:t>
      </w:r>
      <w:r>
        <w:rPr>
          <w:rFonts w:hint="eastAsia" w:ascii="仿宋_GB2312" w:eastAsia="仿宋_GB2312"/>
          <w:sz w:val="32"/>
          <w:szCs w:val="32"/>
        </w:rPr>
        <w:t>指各部门的公用经费，包括办公及印刷费、邮电费、差旅费、会议费、福利费、日常维修费、专用材料及一般设备购置费、办公用房水电费、办公用房取暖费、办公用房物业管理费、公务用车运行维护费及其他费用。</w:t>
      </w:r>
    </w:p>
    <w:p>
      <w:pPr>
        <w:widowControl/>
        <w:spacing w:line="520" w:lineRule="exact"/>
        <w:jc w:val="left"/>
        <w:rPr>
          <w:rFonts w:ascii="仿宋_GB2312" w:hAnsi="宋体" w:eastAsia="仿宋_GB2312" w:cs="宋体"/>
          <w:kern w:val="0"/>
          <w:sz w:val="32"/>
          <w:szCs w:val="32"/>
        </w:rPr>
      </w:pPr>
    </w:p>
    <w:p>
      <w:pPr>
        <w:widowControl/>
        <w:spacing w:line="520" w:lineRule="exact"/>
        <w:jc w:val="left"/>
        <w:rPr>
          <w:rFonts w:ascii="仿宋_GB2312" w:hAnsi="宋体" w:eastAsia="仿宋_GB2312" w:cs="宋体"/>
          <w:kern w:val="0"/>
          <w:sz w:val="32"/>
          <w:szCs w:val="32"/>
        </w:rPr>
      </w:pPr>
    </w:p>
    <w:p>
      <w:pPr>
        <w:widowControl/>
        <w:spacing w:line="520" w:lineRule="exact"/>
        <w:jc w:val="left"/>
        <w:rPr>
          <w:rFonts w:ascii="仿宋_GB2312" w:hAnsi="宋体" w:eastAsia="仿宋_GB2312" w:cs="宋体"/>
          <w:kern w:val="0"/>
          <w:sz w:val="32"/>
          <w:szCs w:val="32"/>
        </w:rPr>
      </w:pPr>
    </w:p>
    <w:p>
      <w:pPr>
        <w:widowControl/>
        <w:spacing w:line="520" w:lineRule="exact"/>
        <w:jc w:val="right"/>
        <w:rPr>
          <w:rFonts w:ascii="仿宋_GB2312" w:hAnsi="宋体" w:eastAsia="仿宋_GB2312" w:cs="宋体"/>
          <w:kern w:val="0"/>
          <w:sz w:val="32"/>
          <w:szCs w:val="32"/>
        </w:rPr>
      </w:pPr>
      <w:r>
        <w:rPr>
          <w:rFonts w:hint="eastAsia" w:ascii="仿宋" w:hAnsi="仿宋" w:eastAsia="仿宋" w:cs="宋体"/>
          <w:sz w:val="32"/>
          <w:szCs w:val="32"/>
        </w:rPr>
        <w:t>哈密市伊州区委机要保密局部门</w:t>
      </w:r>
    </w:p>
    <w:p>
      <w:pPr>
        <w:spacing w:line="560" w:lineRule="exact"/>
        <w:ind w:right="640" w:firstLine="5120" w:firstLineChars="1600"/>
        <w:jc w:val="right"/>
        <w:rPr>
          <w:rFonts w:ascii="仿宋_GB2312" w:hAnsi="宋体" w:eastAsia="仿宋_GB2312" w:cs="宋体"/>
          <w:kern w:val="0"/>
          <w:sz w:val="32"/>
          <w:szCs w:val="32"/>
        </w:rPr>
      </w:pPr>
      <w:r>
        <w:rPr>
          <w:rFonts w:ascii="仿宋" w:hAnsi="仿宋" w:eastAsia="仿宋" w:cs="宋体"/>
          <w:sz w:val="32"/>
          <w:szCs w:val="32"/>
        </w:rPr>
        <w:t>20</w:t>
      </w:r>
      <w:r>
        <w:rPr>
          <w:rFonts w:hint="eastAsia" w:ascii="仿宋" w:hAnsi="仿宋" w:eastAsia="仿宋" w:cs="宋体"/>
          <w:sz w:val="32"/>
          <w:szCs w:val="32"/>
        </w:rPr>
        <w:t>21年2月8日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2"/>
                            <w:jc w:val="right"/>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pPr>
                      <w:pStyle w:val="2"/>
                      <w:jc w:val="right"/>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txbxContent>
              </v:textbox>
            </v:shape>
          </w:pict>
        </mc:Fallback>
      </mc:AlternateContent>
    </w:r>
  </w:p>
  <w:p>
    <w:pPr>
      <w:pStyle w:val="2"/>
    </w:pP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llNDhjYjU1ZDRiZjdkODc4YTYwNDA5YTJjYzE0ZWEifQ=="/>
  </w:docVars>
  <w:rsids>
    <w:rsidRoot w:val="00172A27"/>
    <w:rsid w:val="00012320"/>
    <w:rsid w:val="00017247"/>
    <w:rsid w:val="00021B1A"/>
    <w:rsid w:val="00031132"/>
    <w:rsid w:val="00034DF1"/>
    <w:rsid w:val="00042DA1"/>
    <w:rsid w:val="00063CCC"/>
    <w:rsid w:val="00077EE2"/>
    <w:rsid w:val="000B261E"/>
    <w:rsid w:val="000D0F82"/>
    <w:rsid w:val="000D360B"/>
    <w:rsid w:val="000E54DA"/>
    <w:rsid w:val="00111097"/>
    <w:rsid w:val="00125C8B"/>
    <w:rsid w:val="001338F5"/>
    <w:rsid w:val="00133D7E"/>
    <w:rsid w:val="0014240F"/>
    <w:rsid w:val="0014348D"/>
    <w:rsid w:val="001647B4"/>
    <w:rsid w:val="00172A27"/>
    <w:rsid w:val="00195DF9"/>
    <w:rsid w:val="001A2825"/>
    <w:rsid w:val="001B004A"/>
    <w:rsid w:val="001C1B55"/>
    <w:rsid w:val="001E4A8C"/>
    <w:rsid w:val="002052A4"/>
    <w:rsid w:val="00235FA6"/>
    <w:rsid w:val="0025127B"/>
    <w:rsid w:val="002771A9"/>
    <w:rsid w:val="0028328A"/>
    <w:rsid w:val="002B1C8D"/>
    <w:rsid w:val="002B5FF5"/>
    <w:rsid w:val="002C2D36"/>
    <w:rsid w:val="00306503"/>
    <w:rsid w:val="00340547"/>
    <w:rsid w:val="0036234B"/>
    <w:rsid w:val="003801F9"/>
    <w:rsid w:val="00392145"/>
    <w:rsid w:val="003B2E10"/>
    <w:rsid w:val="003B78C8"/>
    <w:rsid w:val="00431222"/>
    <w:rsid w:val="00433609"/>
    <w:rsid w:val="004441CB"/>
    <w:rsid w:val="0045333A"/>
    <w:rsid w:val="00464FF7"/>
    <w:rsid w:val="0046587E"/>
    <w:rsid w:val="00477F64"/>
    <w:rsid w:val="00480D88"/>
    <w:rsid w:val="004925D3"/>
    <w:rsid w:val="004D5796"/>
    <w:rsid w:val="004D7FA4"/>
    <w:rsid w:val="005249D8"/>
    <w:rsid w:val="0054383F"/>
    <w:rsid w:val="00544956"/>
    <w:rsid w:val="0055455D"/>
    <w:rsid w:val="00574FDB"/>
    <w:rsid w:val="00583F65"/>
    <w:rsid w:val="005948B4"/>
    <w:rsid w:val="00597530"/>
    <w:rsid w:val="005B55D4"/>
    <w:rsid w:val="005C2B34"/>
    <w:rsid w:val="00616320"/>
    <w:rsid w:val="00616CD0"/>
    <w:rsid w:val="006209F0"/>
    <w:rsid w:val="00643445"/>
    <w:rsid w:val="006522BF"/>
    <w:rsid w:val="00657F3C"/>
    <w:rsid w:val="00692DA1"/>
    <w:rsid w:val="006E603A"/>
    <w:rsid w:val="00711EF9"/>
    <w:rsid w:val="00720818"/>
    <w:rsid w:val="0072175A"/>
    <w:rsid w:val="00740EC7"/>
    <w:rsid w:val="007652A3"/>
    <w:rsid w:val="0076532A"/>
    <w:rsid w:val="0077159A"/>
    <w:rsid w:val="007C2241"/>
    <w:rsid w:val="007C3CF0"/>
    <w:rsid w:val="007C6A99"/>
    <w:rsid w:val="007D6E21"/>
    <w:rsid w:val="008019B5"/>
    <w:rsid w:val="008165E0"/>
    <w:rsid w:val="00825162"/>
    <w:rsid w:val="00827DBA"/>
    <w:rsid w:val="00830885"/>
    <w:rsid w:val="00831719"/>
    <w:rsid w:val="0088654D"/>
    <w:rsid w:val="008B1C3E"/>
    <w:rsid w:val="008C490F"/>
    <w:rsid w:val="008C698D"/>
    <w:rsid w:val="008D7A18"/>
    <w:rsid w:val="008E456B"/>
    <w:rsid w:val="008E71A9"/>
    <w:rsid w:val="00907757"/>
    <w:rsid w:val="00922EA4"/>
    <w:rsid w:val="009348A0"/>
    <w:rsid w:val="0093784D"/>
    <w:rsid w:val="00940228"/>
    <w:rsid w:val="00957793"/>
    <w:rsid w:val="00990C87"/>
    <w:rsid w:val="009912E5"/>
    <w:rsid w:val="009E4095"/>
    <w:rsid w:val="009F033E"/>
    <w:rsid w:val="00A0122D"/>
    <w:rsid w:val="00A07452"/>
    <w:rsid w:val="00A22219"/>
    <w:rsid w:val="00AB3BA9"/>
    <w:rsid w:val="00AB4D0C"/>
    <w:rsid w:val="00AC7F91"/>
    <w:rsid w:val="00AF7DD6"/>
    <w:rsid w:val="00B3383D"/>
    <w:rsid w:val="00B35247"/>
    <w:rsid w:val="00B5344B"/>
    <w:rsid w:val="00B55775"/>
    <w:rsid w:val="00B61EF8"/>
    <w:rsid w:val="00B713C3"/>
    <w:rsid w:val="00B94104"/>
    <w:rsid w:val="00BA1452"/>
    <w:rsid w:val="00BD74E2"/>
    <w:rsid w:val="00BE0C2B"/>
    <w:rsid w:val="00BE4A5E"/>
    <w:rsid w:val="00BE72C3"/>
    <w:rsid w:val="00C328A4"/>
    <w:rsid w:val="00C54F4C"/>
    <w:rsid w:val="00CB37D4"/>
    <w:rsid w:val="00CB4557"/>
    <w:rsid w:val="00CB4CF1"/>
    <w:rsid w:val="00CC55DA"/>
    <w:rsid w:val="00CF5A2E"/>
    <w:rsid w:val="00CF6543"/>
    <w:rsid w:val="00D05308"/>
    <w:rsid w:val="00D1542F"/>
    <w:rsid w:val="00D31637"/>
    <w:rsid w:val="00D80B7B"/>
    <w:rsid w:val="00D843E7"/>
    <w:rsid w:val="00DA56AC"/>
    <w:rsid w:val="00DC2DC6"/>
    <w:rsid w:val="00DC2F4B"/>
    <w:rsid w:val="00DE475F"/>
    <w:rsid w:val="00E039A7"/>
    <w:rsid w:val="00E24827"/>
    <w:rsid w:val="00E35B3D"/>
    <w:rsid w:val="00E3775C"/>
    <w:rsid w:val="00E37DAE"/>
    <w:rsid w:val="00E42854"/>
    <w:rsid w:val="00E66CC1"/>
    <w:rsid w:val="00E825CC"/>
    <w:rsid w:val="00E9600E"/>
    <w:rsid w:val="00EC776D"/>
    <w:rsid w:val="00EE2FF6"/>
    <w:rsid w:val="00EE43ED"/>
    <w:rsid w:val="00F03F32"/>
    <w:rsid w:val="00F10FDB"/>
    <w:rsid w:val="00F14ACA"/>
    <w:rsid w:val="00F47105"/>
    <w:rsid w:val="00F51E23"/>
    <w:rsid w:val="00F67E9E"/>
    <w:rsid w:val="00F71B69"/>
    <w:rsid w:val="00F802C4"/>
    <w:rsid w:val="00F87972"/>
    <w:rsid w:val="00F971B8"/>
    <w:rsid w:val="00FB0949"/>
    <w:rsid w:val="00FB72AD"/>
    <w:rsid w:val="00FC26BF"/>
    <w:rsid w:val="017D2740"/>
    <w:rsid w:val="01C927E3"/>
    <w:rsid w:val="025233F8"/>
    <w:rsid w:val="02A7715F"/>
    <w:rsid w:val="030C3CFB"/>
    <w:rsid w:val="035F379F"/>
    <w:rsid w:val="039F6E71"/>
    <w:rsid w:val="054A2D60"/>
    <w:rsid w:val="05DC3FE3"/>
    <w:rsid w:val="061F49A3"/>
    <w:rsid w:val="061F7902"/>
    <w:rsid w:val="0638657F"/>
    <w:rsid w:val="06A64390"/>
    <w:rsid w:val="06E119A5"/>
    <w:rsid w:val="07403E04"/>
    <w:rsid w:val="075340C3"/>
    <w:rsid w:val="07895B33"/>
    <w:rsid w:val="07B13AD7"/>
    <w:rsid w:val="07E93B99"/>
    <w:rsid w:val="08DA08F3"/>
    <w:rsid w:val="09CC03E3"/>
    <w:rsid w:val="0A111651"/>
    <w:rsid w:val="0A343837"/>
    <w:rsid w:val="0A6D317D"/>
    <w:rsid w:val="0A777A47"/>
    <w:rsid w:val="0A7F5ED9"/>
    <w:rsid w:val="0A9E7825"/>
    <w:rsid w:val="0AD82231"/>
    <w:rsid w:val="0AFD58E0"/>
    <w:rsid w:val="0B11058E"/>
    <w:rsid w:val="0B6C1775"/>
    <w:rsid w:val="0C002FBD"/>
    <w:rsid w:val="0D302FA1"/>
    <w:rsid w:val="0D486C3A"/>
    <w:rsid w:val="0D6F52CC"/>
    <w:rsid w:val="0DD03C16"/>
    <w:rsid w:val="0E1762CC"/>
    <w:rsid w:val="0EAB29D3"/>
    <w:rsid w:val="0EB0472C"/>
    <w:rsid w:val="0EE45D3F"/>
    <w:rsid w:val="105E435E"/>
    <w:rsid w:val="10981721"/>
    <w:rsid w:val="10B677E9"/>
    <w:rsid w:val="11D341DA"/>
    <w:rsid w:val="122A3D14"/>
    <w:rsid w:val="123E1DD9"/>
    <w:rsid w:val="12575B89"/>
    <w:rsid w:val="127F1B4E"/>
    <w:rsid w:val="13432C44"/>
    <w:rsid w:val="14A520F2"/>
    <w:rsid w:val="14B45BBB"/>
    <w:rsid w:val="156B6C5C"/>
    <w:rsid w:val="1578682F"/>
    <w:rsid w:val="15AD5A8D"/>
    <w:rsid w:val="16005E52"/>
    <w:rsid w:val="162A022F"/>
    <w:rsid w:val="16C06653"/>
    <w:rsid w:val="16D73041"/>
    <w:rsid w:val="16E13C3A"/>
    <w:rsid w:val="17B15698"/>
    <w:rsid w:val="192752C3"/>
    <w:rsid w:val="194A5DCF"/>
    <w:rsid w:val="194B53AE"/>
    <w:rsid w:val="1B4D2E06"/>
    <w:rsid w:val="1BB52015"/>
    <w:rsid w:val="1BE50BC7"/>
    <w:rsid w:val="1C0E1BFF"/>
    <w:rsid w:val="1C6D31E5"/>
    <w:rsid w:val="1C6F6A96"/>
    <w:rsid w:val="1D091AF6"/>
    <w:rsid w:val="1D68685C"/>
    <w:rsid w:val="1D9968D5"/>
    <w:rsid w:val="1DAA19E3"/>
    <w:rsid w:val="1DFA3ED2"/>
    <w:rsid w:val="1E6877C8"/>
    <w:rsid w:val="1EA35245"/>
    <w:rsid w:val="1EC87C01"/>
    <w:rsid w:val="1EEC3F3A"/>
    <w:rsid w:val="1F000D2E"/>
    <w:rsid w:val="200404C5"/>
    <w:rsid w:val="20C16DF8"/>
    <w:rsid w:val="20D15788"/>
    <w:rsid w:val="216054B7"/>
    <w:rsid w:val="217D42C3"/>
    <w:rsid w:val="21A216F5"/>
    <w:rsid w:val="21D117C0"/>
    <w:rsid w:val="220A52BB"/>
    <w:rsid w:val="22213AD6"/>
    <w:rsid w:val="224E2DAA"/>
    <w:rsid w:val="230713F6"/>
    <w:rsid w:val="23500ACE"/>
    <w:rsid w:val="245E6196"/>
    <w:rsid w:val="246D1685"/>
    <w:rsid w:val="25BC6BE2"/>
    <w:rsid w:val="26286915"/>
    <w:rsid w:val="26332F16"/>
    <w:rsid w:val="2646739E"/>
    <w:rsid w:val="265D73EA"/>
    <w:rsid w:val="26697B72"/>
    <w:rsid w:val="26724D97"/>
    <w:rsid w:val="269B1953"/>
    <w:rsid w:val="26CA7783"/>
    <w:rsid w:val="271C1F9C"/>
    <w:rsid w:val="27516043"/>
    <w:rsid w:val="27AF562E"/>
    <w:rsid w:val="27E75CA6"/>
    <w:rsid w:val="285E1873"/>
    <w:rsid w:val="28873F76"/>
    <w:rsid w:val="28E422DE"/>
    <w:rsid w:val="29CA5B30"/>
    <w:rsid w:val="29FF64E3"/>
    <w:rsid w:val="2C1534BF"/>
    <w:rsid w:val="2C4A43DC"/>
    <w:rsid w:val="2D16024C"/>
    <w:rsid w:val="2D240EBF"/>
    <w:rsid w:val="2D254C28"/>
    <w:rsid w:val="2DF372CF"/>
    <w:rsid w:val="2E95391A"/>
    <w:rsid w:val="2EE81A2D"/>
    <w:rsid w:val="2F0C3F6E"/>
    <w:rsid w:val="2F226D94"/>
    <w:rsid w:val="2F5E52BD"/>
    <w:rsid w:val="2F70777B"/>
    <w:rsid w:val="30125A6A"/>
    <w:rsid w:val="301B54A9"/>
    <w:rsid w:val="30290404"/>
    <w:rsid w:val="30584BC7"/>
    <w:rsid w:val="30594F28"/>
    <w:rsid w:val="305E28E7"/>
    <w:rsid w:val="31883776"/>
    <w:rsid w:val="31DF7909"/>
    <w:rsid w:val="32BF214A"/>
    <w:rsid w:val="32C81240"/>
    <w:rsid w:val="33FE43CD"/>
    <w:rsid w:val="345B0FE5"/>
    <w:rsid w:val="34B44968"/>
    <w:rsid w:val="34E33D56"/>
    <w:rsid w:val="35FF7040"/>
    <w:rsid w:val="373C60F0"/>
    <w:rsid w:val="377C6D46"/>
    <w:rsid w:val="37CA207B"/>
    <w:rsid w:val="380F612D"/>
    <w:rsid w:val="382A71DB"/>
    <w:rsid w:val="382D1904"/>
    <w:rsid w:val="387C28EC"/>
    <w:rsid w:val="38D916A2"/>
    <w:rsid w:val="38FA3B4D"/>
    <w:rsid w:val="396151BF"/>
    <w:rsid w:val="39CE36F9"/>
    <w:rsid w:val="3A2565D9"/>
    <w:rsid w:val="3A784AF0"/>
    <w:rsid w:val="3ADE6D82"/>
    <w:rsid w:val="3B1052CA"/>
    <w:rsid w:val="3B2F5E5D"/>
    <w:rsid w:val="3B396838"/>
    <w:rsid w:val="3BDB59D0"/>
    <w:rsid w:val="3C06087B"/>
    <w:rsid w:val="3C2D32F7"/>
    <w:rsid w:val="3C8375D0"/>
    <w:rsid w:val="3D3122D3"/>
    <w:rsid w:val="3DB260EF"/>
    <w:rsid w:val="3DE0104A"/>
    <w:rsid w:val="3E0300A6"/>
    <w:rsid w:val="3E1366C5"/>
    <w:rsid w:val="3E3A164A"/>
    <w:rsid w:val="3E6578B9"/>
    <w:rsid w:val="3E8F227D"/>
    <w:rsid w:val="3F26342E"/>
    <w:rsid w:val="3F5D4F56"/>
    <w:rsid w:val="3FDD7DBE"/>
    <w:rsid w:val="404458A6"/>
    <w:rsid w:val="40E932A2"/>
    <w:rsid w:val="40F74986"/>
    <w:rsid w:val="41210297"/>
    <w:rsid w:val="41300C8E"/>
    <w:rsid w:val="41771DAD"/>
    <w:rsid w:val="418234E4"/>
    <w:rsid w:val="41EA5000"/>
    <w:rsid w:val="42292954"/>
    <w:rsid w:val="42786772"/>
    <w:rsid w:val="42F628D9"/>
    <w:rsid w:val="4335575A"/>
    <w:rsid w:val="43E64FEF"/>
    <w:rsid w:val="43F350A6"/>
    <w:rsid w:val="442C6EA9"/>
    <w:rsid w:val="44F76F52"/>
    <w:rsid w:val="45EF7760"/>
    <w:rsid w:val="46470AF5"/>
    <w:rsid w:val="46BA5104"/>
    <w:rsid w:val="46C05E9E"/>
    <w:rsid w:val="470E7F24"/>
    <w:rsid w:val="4775761A"/>
    <w:rsid w:val="47E87DA8"/>
    <w:rsid w:val="481E5015"/>
    <w:rsid w:val="48942532"/>
    <w:rsid w:val="496E7BCE"/>
    <w:rsid w:val="4AA22A59"/>
    <w:rsid w:val="4AC145B3"/>
    <w:rsid w:val="4B455014"/>
    <w:rsid w:val="4B9E22E0"/>
    <w:rsid w:val="4BD17B1E"/>
    <w:rsid w:val="4C4771A6"/>
    <w:rsid w:val="4C967239"/>
    <w:rsid w:val="4CC6208A"/>
    <w:rsid w:val="4CE8035D"/>
    <w:rsid w:val="4DAE5AB2"/>
    <w:rsid w:val="4DDE7A8E"/>
    <w:rsid w:val="4E9F2D72"/>
    <w:rsid w:val="4EC5423F"/>
    <w:rsid w:val="4FB871EF"/>
    <w:rsid w:val="4FD073B6"/>
    <w:rsid w:val="4FFD464F"/>
    <w:rsid w:val="50444367"/>
    <w:rsid w:val="5060513E"/>
    <w:rsid w:val="50EB64B2"/>
    <w:rsid w:val="5102502D"/>
    <w:rsid w:val="511D44EF"/>
    <w:rsid w:val="512A3D57"/>
    <w:rsid w:val="521713C5"/>
    <w:rsid w:val="522475DF"/>
    <w:rsid w:val="52D54608"/>
    <w:rsid w:val="53324A24"/>
    <w:rsid w:val="53422C6E"/>
    <w:rsid w:val="5389134D"/>
    <w:rsid w:val="53993F01"/>
    <w:rsid w:val="544D1499"/>
    <w:rsid w:val="55441CCC"/>
    <w:rsid w:val="55664516"/>
    <w:rsid w:val="556A0C0D"/>
    <w:rsid w:val="55C72E6A"/>
    <w:rsid w:val="55F45339"/>
    <w:rsid w:val="564D021F"/>
    <w:rsid w:val="564F2FF6"/>
    <w:rsid w:val="56506906"/>
    <w:rsid w:val="56E6281E"/>
    <w:rsid w:val="573B58D5"/>
    <w:rsid w:val="58072AC8"/>
    <w:rsid w:val="580B213D"/>
    <w:rsid w:val="58370FB3"/>
    <w:rsid w:val="587F5440"/>
    <w:rsid w:val="58947BD7"/>
    <w:rsid w:val="58BF19A1"/>
    <w:rsid w:val="5904564C"/>
    <w:rsid w:val="59E53C21"/>
    <w:rsid w:val="5A087675"/>
    <w:rsid w:val="5B840EBB"/>
    <w:rsid w:val="5B9E150A"/>
    <w:rsid w:val="5BBF3AE5"/>
    <w:rsid w:val="5C1A6110"/>
    <w:rsid w:val="5C201627"/>
    <w:rsid w:val="5C8C449A"/>
    <w:rsid w:val="5D4827D7"/>
    <w:rsid w:val="5D947D58"/>
    <w:rsid w:val="5E3B01FA"/>
    <w:rsid w:val="5E3D22A9"/>
    <w:rsid w:val="5F021FED"/>
    <w:rsid w:val="5F364507"/>
    <w:rsid w:val="5F5575CF"/>
    <w:rsid w:val="5F8C1DA1"/>
    <w:rsid w:val="5FD11327"/>
    <w:rsid w:val="60172EB2"/>
    <w:rsid w:val="612403A5"/>
    <w:rsid w:val="616F186A"/>
    <w:rsid w:val="6197787D"/>
    <w:rsid w:val="61A8740C"/>
    <w:rsid w:val="61CC668E"/>
    <w:rsid w:val="621D43D4"/>
    <w:rsid w:val="62323C6B"/>
    <w:rsid w:val="62E72F1D"/>
    <w:rsid w:val="63232E6C"/>
    <w:rsid w:val="63810BAC"/>
    <w:rsid w:val="638C0D3A"/>
    <w:rsid w:val="63DA0B77"/>
    <w:rsid w:val="64062900"/>
    <w:rsid w:val="64410CC5"/>
    <w:rsid w:val="652458AE"/>
    <w:rsid w:val="65FE442F"/>
    <w:rsid w:val="67516BF8"/>
    <w:rsid w:val="67A044E8"/>
    <w:rsid w:val="67DB479A"/>
    <w:rsid w:val="68DA7AAE"/>
    <w:rsid w:val="6900139C"/>
    <w:rsid w:val="697A6023"/>
    <w:rsid w:val="698777F3"/>
    <w:rsid w:val="69FF799F"/>
    <w:rsid w:val="6A14108B"/>
    <w:rsid w:val="6A213AA9"/>
    <w:rsid w:val="6AB37F5D"/>
    <w:rsid w:val="6B4549C5"/>
    <w:rsid w:val="6B8C3D39"/>
    <w:rsid w:val="6BF803E0"/>
    <w:rsid w:val="6C63650C"/>
    <w:rsid w:val="6C6A544A"/>
    <w:rsid w:val="6C824A28"/>
    <w:rsid w:val="6CA42973"/>
    <w:rsid w:val="6CB806BF"/>
    <w:rsid w:val="6CD0533F"/>
    <w:rsid w:val="6D2754C7"/>
    <w:rsid w:val="6D6E7B2B"/>
    <w:rsid w:val="6D8764B4"/>
    <w:rsid w:val="6E5417A2"/>
    <w:rsid w:val="6E580935"/>
    <w:rsid w:val="6EB179F3"/>
    <w:rsid w:val="6EE449C0"/>
    <w:rsid w:val="6EE53971"/>
    <w:rsid w:val="6EEC4725"/>
    <w:rsid w:val="6F4550A9"/>
    <w:rsid w:val="6FBE4D6C"/>
    <w:rsid w:val="6FC064D3"/>
    <w:rsid w:val="705B3B32"/>
    <w:rsid w:val="708C0190"/>
    <w:rsid w:val="70DC46F6"/>
    <w:rsid w:val="7105397E"/>
    <w:rsid w:val="713234A2"/>
    <w:rsid w:val="725058D0"/>
    <w:rsid w:val="725901C5"/>
    <w:rsid w:val="72AE7020"/>
    <w:rsid w:val="733637F0"/>
    <w:rsid w:val="73C71720"/>
    <w:rsid w:val="74B22268"/>
    <w:rsid w:val="75245665"/>
    <w:rsid w:val="7525391E"/>
    <w:rsid w:val="75740801"/>
    <w:rsid w:val="75DC645B"/>
    <w:rsid w:val="75FD4E93"/>
    <w:rsid w:val="765256CD"/>
    <w:rsid w:val="76706914"/>
    <w:rsid w:val="77095D9E"/>
    <w:rsid w:val="78171C2C"/>
    <w:rsid w:val="784D288B"/>
    <w:rsid w:val="785036FF"/>
    <w:rsid w:val="787D20A3"/>
    <w:rsid w:val="794967FB"/>
    <w:rsid w:val="79725BCC"/>
    <w:rsid w:val="79BB5C83"/>
    <w:rsid w:val="79CB512D"/>
    <w:rsid w:val="79EF13B6"/>
    <w:rsid w:val="7A493E1D"/>
    <w:rsid w:val="7AC776C7"/>
    <w:rsid w:val="7B161B95"/>
    <w:rsid w:val="7B375C8D"/>
    <w:rsid w:val="7BAE2A78"/>
    <w:rsid w:val="7BFD537F"/>
    <w:rsid w:val="7C8A3AD7"/>
    <w:rsid w:val="7C8C1689"/>
    <w:rsid w:val="7CB10464"/>
    <w:rsid w:val="7D113855"/>
    <w:rsid w:val="7E512F3C"/>
    <w:rsid w:val="7EEE5B0B"/>
    <w:rsid w:val="7FAB019A"/>
    <w:rsid w:val="7FD5762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FD081D-1F5A-4609-83B8-739C741CAB6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30</Pages>
  <Words>2013</Words>
  <Characters>11480</Characters>
  <Lines>95</Lines>
  <Paragraphs>26</Paragraphs>
  <TotalTime>30</TotalTime>
  <ScaleCrop>false</ScaleCrop>
  <LinksUpToDate>false</LinksUpToDate>
  <CharactersWithSpaces>13467</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2021-03-01T02:33:00Z</dcterms:created>
  <dc:creator>Administrator.USER-20180508TB</dc:creator>
  <cp:lastModifiedBy>CaiGou</cp:lastModifiedBy>
  <cp:lastPrinted>2021-02-08T03:10:00Z</cp:lastPrinted>
  <dcterms:modified xsi:type="dcterms:W3CDTF">2024-01-16T08:12:17Z</dcterms:modified>
  <cp:revision>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B8A962F8D9EE43D49C4D946126689309_13</vt:lpwstr>
  </property>
</Properties>
</file>