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黑体" w:hAnsi="黑体" w:eastAsia="黑体" w:cs="宋体"/>
          <w:kern w:val="0"/>
          <w:sz w:val="32"/>
          <w:szCs w:val="32"/>
        </w:rPr>
      </w:pPr>
    </w:p>
    <w:p>
      <w:pPr>
        <w:widowControl/>
        <w:spacing w:before="100" w:beforeAutospacing="1" w:after="100" w:afterAutospacing="1"/>
        <w:outlineLvl w:val="1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哈密市伊州区档案局部门单位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kern w:val="0"/>
          <w:sz w:val="44"/>
          <w:szCs w:val="44"/>
        </w:rPr>
        <w:t>2021年部门预算公开</w:t>
      </w: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50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500" w:lineRule="exact"/>
        <w:ind w:firstLine="3240" w:firstLineChars="900"/>
        <w:outlineLvl w:val="1"/>
        <w:rPr>
          <w:rFonts w:ascii="黑体" w:hAnsi="黑体" w:eastAsia="黑体"/>
          <w:kern w:val="0"/>
          <w:sz w:val="36"/>
          <w:szCs w:val="32"/>
        </w:rPr>
      </w:pPr>
      <w:r>
        <w:rPr>
          <w:rFonts w:hint="eastAsia" w:ascii="黑体" w:hAnsi="黑体" w:eastAsia="黑体"/>
          <w:kern w:val="0"/>
          <w:sz w:val="36"/>
          <w:szCs w:val="32"/>
        </w:rPr>
        <w:t>目 录</w:t>
      </w:r>
    </w:p>
    <w:p>
      <w:pPr>
        <w:widowControl/>
        <w:spacing w:line="500" w:lineRule="exact"/>
        <w:ind w:firstLine="883" w:firstLineChars="200"/>
        <w:outlineLvl w:val="1"/>
        <w:rPr>
          <w:rFonts w:ascii="宋体" w:hAnsi="宋体"/>
          <w:b/>
          <w:kern w:val="0"/>
          <w:sz w:val="44"/>
          <w:szCs w:val="44"/>
        </w:rPr>
      </w:pPr>
    </w:p>
    <w:p>
      <w:pPr>
        <w:widowControl/>
        <w:spacing w:line="46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 xml:space="preserve">第一部分 </w:t>
      </w:r>
      <w:r>
        <w:rPr>
          <w:rFonts w:hint="eastAsia" w:ascii="仿宋_GB2312" w:hAnsi="宋体" w:eastAsia="仿宋_GB2312"/>
          <w:b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部门单位概况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一、主要职能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二、机构设置及人员情况</w:t>
      </w:r>
    </w:p>
    <w:p>
      <w:pPr>
        <w:widowControl/>
        <w:spacing w:line="46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第二部分  2021年部门预算公开表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一、部门收支总体情况表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二、部门收入总体情况表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三、部门支出总体情况表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四、财政拨款收支总体情况表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五、一般公共预算支出情况表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六、一般公共预算基本支出情况表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七、一般公共预算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项目支出情况表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八、一般公共预算“三公”经费支出情况表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九、政府性基金预算支出情况表</w:t>
      </w:r>
    </w:p>
    <w:p>
      <w:pPr>
        <w:widowControl/>
        <w:spacing w:line="46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第三部分  2021年部门预算情况说明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一、关于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部门2021年收支预算情况的总体说明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二、关于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部门2021收入预算情况说明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三、关于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部门2021年支出预算情况说明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bCs/>
          <w:kern w:val="0"/>
          <w:sz w:val="32"/>
          <w:szCs w:val="32"/>
        </w:rPr>
      </w:pPr>
      <w:r>
        <w:rPr>
          <w:rFonts w:hint="eastAsia" w:ascii="仿宋_GB2312" w:hAnsi="宋体" w:eastAsia="仿宋_GB2312"/>
          <w:bCs/>
          <w:kern w:val="0"/>
          <w:sz w:val="32"/>
          <w:szCs w:val="32"/>
        </w:rPr>
        <w:t>四、关于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部门</w:t>
      </w:r>
      <w:r>
        <w:rPr>
          <w:rFonts w:hint="eastAsia" w:ascii="仿宋_GB2312" w:hAnsi="宋体" w:eastAsia="仿宋_GB2312"/>
          <w:kern w:val="0"/>
          <w:sz w:val="32"/>
          <w:szCs w:val="32"/>
        </w:rPr>
        <w:t>2021</w:t>
      </w:r>
      <w:r>
        <w:rPr>
          <w:rFonts w:hint="eastAsia" w:ascii="仿宋_GB2312" w:hAnsi="宋体" w:eastAsia="仿宋_GB2312"/>
          <w:bCs/>
          <w:kern w:val="0"/>
          <w:sz w:val="32"/>
          <w:szCs w:val="32"/>
        </w:rPr>
        <w:t>年财政拨款收支预算情况的总体说明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五、关于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部门2021年一般公共预算当年拨款情况说明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六、关于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部门2021年一般公共预算基本支出情况说明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七、关于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部门2021年一般公共预算项目支出情况说明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八、关于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部门2021年一般公共预算“三公”经费预算情况说明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九、关于</w:t>
      </w:r>
      <w:r>
        <w:rPr>
          <w:rFonts w:hint="eastAsia" w:ascii="仿宋_GB2312" w:hAnsi="宋体" w:eastAsia="仿宋_GB2312"/>
          <w:sz w:val="32"/>
          <w:szCs w:val="32"/>
        </w:rPr>
        <w:t>哈密市伊州区档案局</w:t>
      </w:r>
      <w:r>
        <w:rPr>
          <w:rFonts w:hint="eastAsia" w:ascii="仿宋_GB2312" w:hAnsi="宋体" w:eastAsia="仿宋_GB2312"/>
          <w:kern w:val="0"/>
          <w:sz w:val="32"/>
          <w:szCs w:val="32"/>
        </w:rPr>
        <w:t>部门2021年政府性基金预算拨款情况说明</w:t>
      </w:r>
    </w:p>
    <w:p>
      <w:pPr>
        <w:widowControl/>
        <w:spacing w:line="460" w:lineRule="exact"/>
        <w:ind w:firstLine="640" w:firstLineChars="200"/>
        <w:outlineLvl w:val="1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十、其他重要事项的情况说明</w:t>
      </w:r>
    </w:p>
    <w:p>
      <w:pPr>
        <w:widowControl/>
        <w:spacing w:line="46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第四部分  名词解释</w:t>
      </w:r>
    </w:p>
    <w:p>
      <w:pPr>
        <w:widowControl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br w:type="page"/>
      </w:r>
    </w:p>
    <w:p>
      <w:pPr>
        <w:widowControl/>
        <w:spacing w:line="460" w:lineRule="exact"/>
        <w:ind w:firstLine="640" w:firstLineChars="20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第一部分  哈密市伊州</w:t>
      </w:r>
      <w:r>
        <w:rPr>
          <w:rFonts w:hint="eastAsia" w:ascii="仿宋_GB2312" w:hAnsi="宋体" w:eastAsia="仿宋_GB2312"/>
          <w:b/>
          <w:kern w:val="0"/>
          <w:sz w:val="32"/>
          <w:szCs w:val="32"/>
        </w:rPr>
        <w:t>区档案局部门单位概况</w:t>
      </w:r>
    </w:p>
    <w:p>
      <w:pPr>
        <w:widowControl/>
        <w:spacing w:line="460" w:lineRule="exact"/>
        <w:ind w:firstLine="643" w:firstLineChars="20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一、主要职能</w:t>
      </w:r>
    </w:p>
    <w:p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统筹规划、宏观管理全区档案工作；依据国家、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新疆维吾尔</w:t>
      </w:r>
      <w:r>
        <w:rPr>
          <w:rFonts w:hint="eastAsia" w:ascii="仿宋_GB2312" w:hAnsi="仿宋" w:eastAsia="仿宋_GB2312"/>
          <w:sz w:val="32"/>
          <w:szCs w:val="32"/>
        </w:rPr>
        <w:t>自治区以及国家档案局关于档案工作的方针、政策、法规和规章制度，拟定哈密市伊州区的贯彻执行办法，进行档案工作行政管理。负责全区范围内各单位档案工作的业务指导和监督、教育培训、理论研究。全区档案事业综合性及专题性调研、档案统计、档案学会工作。依法组织指导、检查、监督，协调全区党政机关、群众、团体、企业事业单位的档案业务工作。依据档案工作行政职能，开展档案法律、法规的宣传和普及，实施档案行政执法职责。普及和开展全区档案信息化建设工作，推进全区档案信息化建设。</w:t>
      </w:r>
    </w:p>
    <w:p>
      <w:pPr>
        <w:snapToGrid w:val="0"/>
        <w:spacing w:line="52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集中统一管理哈密市伊州区的重要档案、资料，保守党和国家档案秘密，维护档案完整，确保档案安全。向社会开放和提供利用档案，开展现行文件利用阅览；负责接收、征集哈密市伊州区党政机关、群众团体、企事业的档案、资料；征集、接收反映全区重大活动、重要事件、大型会议以及地方特色的档案、资料等。对馆藏各类档案信息进行梳理汇总，开展专题研究，开发编研档案资料，资政育人、服务社会。采用现代化管理技术手段，开发档案信息资源，开展馆藏档案数字化加工，建立多媒体档案数字数据库。利用档案信息资源，承担爱国主义教育职责。</w:t>
      </w:r>
    </w:p>
    <w:p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二、机构设置及人员情况</w:t>
      </w:r>
    </w:p>
    <w:p>
      <w:pPr>
        <w:spacing w:line="500" w:lineRule="exact"/>
        <w:ind w:firstLine="640" w:firstLineChars="200"/>
        <w:outlineLvl w:val="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哈密市伊州区档案局无下属预算单位，下设4个科室，分别是办公室、查阅利用室、档案接收室、信息查询室。</w:t>
      </w:r>
    </w:p>
    <w:p>
      <w:pPr>
        <w:widowControl/>
        <w:spacing w:line="56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哈密市伊州区档案局单位编制数6人，实有人数</w:t>
      </w:r>
      <w:r>
        <w:rPr>
          <w:rFonts w:ascii="仿宋" w:hAnsi="仿宋" w:eastAsia="仿宋"/>
          <w:sz w:val="32"/>
          <w:szCs w:val="32"/>
        </w:rPr>
        <w:t>19</w:t>
      </w:r>
      <w:r>
        <w:rPr>
          <w:rFonts w:hint="eastAsia" w:ascii="仿宋" w:hAnsi="仿宋" w:eastAsia="仿宋"/>
          <w:sz w:val="32"/>
          <w:szCs w:val="32"/>
        </w:rPr>
        <w:t>人，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其中：在职2人，减少5人；退休17人，减少1人；离休0人</w:t>
      </w:r>
      <w:r>
        <w:rPr>
          <w:rFonts w:ascii="仿宋_GB2312" w:hAnsi="宋体" w:eastAsia="仿宋_GB2312" w:cs="宋体"/>
          <w:kern w:val="0"/>
          <w:sz w:val="32"/>
          <w:szCs w:val="32"/>
        </w:rPr>
        <w:t>，减少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0人。</w:t>
      </w:r>
    </w:p>
    <w:p>
      <w:pPr>
        <w:widowControl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ascii="黑体" w:hAnsi="黑体" w:eastAsia="黑体"/>
          <w:kern w:val="0"/>
          <w:sz w:val="32"/>
          <w:szCs w:val="32"/>
        </w:rPr>
        <w:br w:type="page"/>
      </w:r>
    </w:p>
    <w:p>
      <w:pPr>
        <w:widowControl/>
        <w:spacing w:before="120" w:beforeLines="50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第二部分  2021年部门预算公开表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表一：           部门收支总体情况表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编制部门：哈密市伊州区档案局                       单位：万元</w:t>
      </w:r>
    </w:p>
    <w:tbl>
      <w:tblPr>
        <w:tblStyle w:val="5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988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55.43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50.76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55.43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教育收费（财政专户）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单位其他资金收入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2.0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234 抗疫特别国债还本支出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8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9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55.43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合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55.43</w:t>
            </w:r>
          </w:p>
        </w:tc>
      </w:tr>
    </w:tbl>
    <w:p>
      <w:pPr>
        <w:widowControl/>
        <w:jc w:val="left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表二：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填报部门：哈密市伊州区档案局                              单位：万元</w:t>
      </w:r>
    </w:p>
    <w:tbl>
      <w:tblPr>
        <w:tblStyle w:val="5"/>
        <w:tblW w:w="91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417"/>
        <w:gridCol w:w="417"/>
        <w:gridCol w:w="1767"/>
        <w:gridCol w:w="713"/>
        <w:gridCol w:w="779"/>
        <w:gridCol w:w="418"/>
        <w:gridCol w:w="589"/>
        <w:gridCol w:w="589"/>
        <w:gridCol w:w="589"/>
        <w:gridCol w:w="589"/>
        <w:gridCol w:w="589"/>
        <w:gridCol w:w="589"/>
        <w:gridCol w:w="5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17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7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总  计</w:t>
            </w:r>
          </w:p>
        </w:tc>
        <w:tc>
          <w:tcPr>
            <w:tcW w:w="7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财政专户管理资金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事业收入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其他收入</w:t>
            </w:r>
          </w:p>
        </w:tc>
        <w:tc>
          <w:tcPr>
            <w:tcW w:w="5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用事业基金弥补收支差额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color w:val="000000"/>
                <w:sz w:val="18"/>
                <w:szCs w:val="18"/>
              </w:rPr>
              <w:t>单位上年结余（不包括国库集中支付额度结余）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7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50.76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50.76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档案事务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50.76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50.76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44.76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44.76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其他档案事务支出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行政事业单位离退休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center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textAlignment w:val="bottom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55.43</w:t>
            </w:r>
          </w:p>
        </w:tc>
        <w:tc>
          <w:tcPr>
            <w:tcW w:w="7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55.43</w:t>
            </w:r>
          </w:p>
        </w:tc>
        <w:tc>
          <w:tcPr>
            <w:tcW w:w="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color w:val="000000"/>
                <w:sz w:val="20"/>
                <w:szCs w:val="20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表三：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部门支出总体情况表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编制部门：哈密市伊州区档案局                               单位：万元</w:t>
      </w:r>
    </w:p>
    <w:tbl>
      <w:tblPr>
        <w:tblStyle w:val="5"/>
        <w:tblW w:w="9544" w:type="dxa"/>
        <w:tblInd w:w="-3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400"/>
        <w:gridCol w:w="400"/>
        <w:gridCol w:w="2604"/>
        <w:gridCol w:w="1855"/>
        <w:gridCol w:w="1856"/>
        <w:gridCol w:w="19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39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6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3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6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5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5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9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26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5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50.76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44.76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宣传事务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50.76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44.76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行政运行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44.76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44.76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18"/>
                <w:szCs w:val="18"/>
              </w:rPr>
              <w:t>99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其他宣传事务支出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2.67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2.67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行政事业单位离退休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textAlignment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55.43</w:t>
            </w:r>
          </w:p>
        </w:tc>
        <w:tc>
          <w:tcPr>
            <w:tcW w:w="18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49.43</w:t>
            </w:r>
          </w:p>
        </w:tc>
        <w:tc>
          <w:tcPr>
            <w:tcW w:w="1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</w:tr>
    </w:tbl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before="120" w:beforeLines="50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表四：</w:t>
      </w:r>
    </w:p>
    <w:p>
      <w:pPr>
        <w:widowControl/>
        <w:spacing w:before="120" w:beforeLines="50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="120" w:beforeLines="50"/>
        <w:outlineLvl w:val="1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编制部门：</w:t>
      </w:r>
      <w:r>
        <w:rPr>
          <w:rFonts w:hint="eastAsia" w:ascii="仿宋_GB2312" w:hAnsi="宋体" w:eastAsia="仿宋_GB2312"/>
          <w:kern w:val="0"/>
          <w:sz w:val="24"/>
        </w:rPr>
        <w:t>哈密市伊州区档案局</w:t>
      </w:r>
      <w:r>
        <w:rPr>
          <w:rFonts w:hint="eastAsia" w:ascii="仿宋_GB2312" w:hAnsi="宋体" w:eastAsia="仿宋_GB2312"/>
          <w:kern w:val="0"/>
          <w:sz w:val="28"/>
          <w:szCs w:val="28"/>
        </w:rPr>
        <w:t xml:space="preserve">                        单位：万元</w:t>
      </w:r>
    </w:p>
    <w:tbl>
      <w:tblPr>
        <w:tblStyle w:val="5"/>
        <w:tblW w:w="911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1041"/>
        <w:gridCol w:w="2182"/>
        <w:gridCol w:w="1200"/>
        <w:gridCol w:w="1079"/>
        <w:gridCol w:w="1121"/>
        <w:gridCol w:w="1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558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  <w:tc>
          <w:tcPr>
            <w:tcW w:w="1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18"/>
                <w:szCs w:val="18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55.43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50.76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50.76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55.43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 xml:space="preserve"> 政府性基金预算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2.67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2.67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2.0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/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bidi="ar"/>
              </w:rPr>
              <w:t>234 抗疫特别国债还本支出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righ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3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55.43</w:t>
            </w:r>
          </w:p>
        </w:tc>
        <w:tc>
          <w:tcPr>
            <w:tcW w:w="21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55.43</w:t>
            </w:r>
          </w:p>
        </w:tc>
        <w:tc>
          <w:tcPr>
            <w:tcW w:w="10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55.43</w:t>
            </w:r>
          </w:p>
        </w:tc>
        <w:tc>
          <w:tcPr>
            <w:tcW w:w="1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表五：</w:t>
      </w:r>
    </w:p>
    <w:tbl>
      <w:tblPr>
        <w:tblStyle w:val="5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492"/>
        <w:gridCol w:w="417"/>
        <w:gridCol w:w="2843"/>
        <w:gridCol w:w="327"/>
        <w:gridCol w:w="1024"/>
        <w:gridCol w:w="216"/>
        <w:gridCol w:w="1626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哈密市伊州区档案局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3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项目</w:t>
            </w:r>
          </w:p>
        </w:tc>
        <w:tc>
          <w:tcPr>
            <w:tcW w:w="489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84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35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84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</w:rPr>
              <w:t>50.76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18"/>
                <w:szCs w:val="18"/>
              </w:rPr>
              <w:t>50.76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档案事务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50.76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50.76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01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行政运行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44.76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44.76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26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其他档案事务支出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社会保障和就业支出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行政事业单位离退休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05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2.67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住房保障支出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住房改革支出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180" w:firstLineChars="10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55.43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40" w:firstLineChars="30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49.43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540" w:firstLineChars="30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.00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表六：</w:t>
      </w:r>
    </w:p>
    <w:tbl>
      <w:tblPr>
        <w:tblStyle w:val="5"/>
        <w:tblW w:w="9328" w:type="dxa"/>
        <w:tblInd w:w="-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哈密市伊州区档案局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42.51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42.51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10.18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10.18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6.73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0.85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0.85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2.67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职业年金缴费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12.55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12.55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其他社会保险缴费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2.0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其他工资福利支出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7.40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7.40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3.71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2.47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2.47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0.3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福利费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0.5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 其他商品和服务支出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对个人和家庭的补助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 xml:space="preserve">退休费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3.21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firstLine="720" w:firstLineChars="400"/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49.43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45.72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right"/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3.71</w:t>
            </w:r>
          </w:p>
        </w:tc>
      </w:tr>
    </w:tbl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表七：</w:t>
      </w:r>
    </w:p>
    <w:tbl>
      <w:tblPr>
        <w:tblStyle w:val="5"/>
        <w:tblW w:w="9638" w:type="dxa"/>
        <w:tblInd w:w="-45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573"/>
        <w:gridCol w:w="432"/>
        <w:gridCol w:w="431"/>
        <w:gridCol w:w="965"/>
        <w:gridCol w:w="1187"/>
        <w:gridCol w:w="750"/>
        <w:gridCol w:w="110"/>
        <w:gridCol w:w="459"/>
        <w:gridCol w:w="536"/>
        <w:gridCol w:w="652"/>
        <w:gridCol w:w="652"/>
        <w:gridCol w:w="378"/>
        <w:gridCol w:w="200"/>
        <w:gridCol w:w="419"/>
        <w:gridCol w:w="578"/>
        <w:gridCol w:w="420"/>
        <w:gridCol w:w="420"/>
        <w:gridCol w:w="389"/>
        <w:gridCol w:w="7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9" w:type="dxa"/>
          <w:trHeight w:val="375" w:hRule="atLeast"/>
        </w:trPr>
        <w:tc>
          <w:tcPr>
            <w:tcW w:w="955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8" w:type="dxa"/>
          <w:wAfter w:w="79" w:type="dxa"/>
          <w:trHeight w:val="405" w:hRule="atLeast"/>
        </w:trPr>
        <w:tc>
          <w:tcPr>
            <w:tcW w:w="44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编制部门：</w:t>
            </w:r>
            <w:r>
              <w:rPr>
                <w:rFonts w:hint="eastAsia" w:ascii="仿宋_GB2312" w:hAnsi="宋体" w:eastAsia="仿宋_GB2312"/>
                <w:kern w:val="0"/>
                <w:sz w:val="24"/>
              </w:rPr>
              <w:t>哈密市伊州区档案局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 xml:space="preserve">      </w:t>
            </w:r>
          </w:p>
        </w:tc>
        <w:tc>
          <w:tcPr>
            <w:tcW w:w="24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44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 目 编 码</w:t>
            </w:r>
          </w:p>
        </w:tc>
        <w:tc>
          <w:tcPr>
            <w:tcW w:w="96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4"/>
              </w:rPr>
              <w:t>项目名称</w:t>
            </w:r>
          </w:p>
        </w:tc>
        <w:tc>
          <w:tcPr>
            <w:tcW w:w="7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69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53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6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65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8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4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468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581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43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43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965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  <w:vAlign w:val="bottom"/>
          </w:tcPr>
          <w:p>
            <w:pPr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432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>
            <w:pPr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一般公共服务支出</w:t>
            </w:r>
          </w:p>
        </w:tc>
        <w:tc>
          <w:tcPr>
            <w:tcW w:w="1187" w:type="dxa"/>
            <w:shd w:val="clear" w:color="auto" w:fill="auto"/>
            <w:vAlign w:val="bottom"/>
          </w:tcPr>
          <w:p>
            <w:pPr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sz w:val="18"/>
                <w:szCs w:val="18"/>
              </w:rPr>
              <w:t>.00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sz w:val="18"/>
                <w:szCs w:val="18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201</w:t>
            </w:r>
          </w:p>
        </w:tc>
        <w:tc>
          <w:tcPr>
            <w:tcW w:w="432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26</w:t>
            </w:r>
          </w:p>
        </w:tc>
        <w:tc>
          <w:tcPr>
            <w:tcW w:w="431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>
            <w:pPr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8"/>
                <w:szCs w:val="18"/>
              </w:rPr>
              <w:t>档案事务</w:t>
            </w:r>
          </w:p>
        </w:tc>
        <w:tc>
          <w:tcPr>
            <w:tcW w:w="1187" w:type="dxa"/>
            <w:shd w:val="clear" w:color="auto" w:fill="auto"/>
            <w:vAlign w:val="bottom"/>
          </w:tcPr>
          <w:p>
            <w:pPr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sz w:val="18"/>
                <w:szCs w:val="18"/>
              </w:rPr>
              <w:t>.00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sz w:val="18"/>
                <w:szCs w:val="18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201</w:t>
            </w:r>
          </w:p>
        </w:tc>
        <w:tc>
          <w:tcPr>
            <w:tcW w:w="432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26</w:t>
            </w:r>
          </w:p>
        </w:tc>
        <w:tc>
          <w:tcPr>
            <w:tcW w:w="431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99</w:t>
            </w:r>
          </w:p>
        </w:tc>
        <w:tc>
          <w:tcPr>
            <w:tcW w:w="965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其他档案事务支出</w:t>
            </w:r>
          </w:p>
        </w:tc>
        <w:tc>
          <w:tcPr>
            <w:tcW w:w="1187" w:type="dxa"/>
            <w:shd w:val="clear" w:color="auto" w:fill="auto"/>
          </w:tcPr>
          <w:p>
            <w:pPr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档案事业费</w:t>
            </w:r>
          </w:p>
        </w:tc>
        <w:tc>
          <w:tcPr>
            <w:tcW w:w="75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sz w:val="18"/>
                <w:szCs w:val="18"/>
              </w:rPr>
              <w:t>.00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jc w:val="right"/>
              <w:outlineLvl w:val="1"/>
              <w:rPr>
                <w:rFonts w:ascii="仿宋_GB2312" w:hAnsi="仿宋_GB2312" w:eastAsia="仿宋_GB2312" w:cs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6</w:t>
            </w:r>
            <w:r>
              <w:rPr>
                <w:rFonts w:ascii="仿宋_GB2312" w:hAnsi="仿宋_GB2312" w:eastAsia="仿宋_GB2312" w:cs="仿宋_GB2312"/>
                <w:sz w:val="18"/>
                <w:szCs w:val="18"/>
              </w:rPr>
              <w:t>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75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6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81" w:type="dxa"/>
            <w:gridSpan w:val="2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2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31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65" w:type="dxa"/>
            <w:shd w:val="clear" w:color="auto" w:fill="auto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187" w:type="dxa"/>
            <w:shd w:val="clear" w:color="auto" w:fill="auto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合计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.00</w:t>
            </w:r>
          </w:p>
        </w:tc>
        <w:tc>
          <w:tcPr>
            <w:tcW w:w="569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shd w:val="clear" w:color="auto" w:fill="auto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68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6</w:t>
            </w:r>
            <w:r>
              <w:rPr>
                <w:rFonts w:ascii="仿宋_GB2312" w:hAnsi="宋体" w:eastAsia="仿宋_GB2312"/>
                <w:kern w:val="0"/>
                <w:sz w:val="18"/>
                <w:szCs w:val="18"/>
              </w:rPr>
              <w:t>.00</w:t>
            </w:r>
          </w:p>
        </w:tc>
      </w:tr>
    </w:tbl>
    <w:p>
      <w:pPr>
        <w:widowControl/>
        <w:jc w:val="left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表八：</w:t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一般公共预算“三公”经费支出情况表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编制单位：哈密市伊州区档案局                             单位：万元</w:t>
      </w:r>
    </w:p>
    <w:tbl>
      <w:tblPr>
        <w:tblStyle w:val="5"/>
        <w:tblW w:w="9240" w:type="dxa"/>
        <w:tblInd w:w="-17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417"/>
        <w:gridCol w:w="1559"/>
        <w:gridCol w:w="1418"/>
        <w:gridCol w:w="1559"/>
        <w:gridCol w:w="17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45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1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公务接待费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5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小计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公务用车购置费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  <w:szCs w:val="22"/>
              </w:rPr>
              <w:t>公务用车运行费</w:t>
            </w:r>
          </w:p>
        </w:tc>
        <w:tc>
          <w:tcPr>
            <w:tcW w:w="1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0.5</w:t>
            </w:r>
            <w:r>
              <w:rPr>
                <w:rFonts w:ascii="仿宋" w:hAnsi="仿宋" w:eastAsia="仿宋" w:cs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0.5</w:t>
            </w:r>
            <w:r>
              <w:rPr>
                <w:rFonts w:ascii="仿宋" w:hAnsi="仿宋" w:eastAsia="仿宋" w:cs="仿宋"/>
                <w:color w:val="000000"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0.5</w:t>
            </w:r>
            <w:r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ascii="仿宋_GB2312" w:hAnsi="宋体" w:eastAsia="仿宋_GB2312"/>
          <w:b/>
          <w:kern w:val="0"/>
          <w:sz w:val="32"/>
          <w:szCs w:val="32"/>
        </w:rPr>
        <w:br w:type="page"/>
      </w:r>
    </w:p>
    <w:p>
      <w:pPr>
        <w:widowControl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表九：</w:t>
      </w:r>
    </w:p>
    <w:p>
      <w:pPr>
        <w:widowControl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编制单位： 哈密市伊州区档案局                           单位：万元</w:t>
      </w:r>
    </w:p>
    <w:tbl>
      <w:tblPr>
        <w:tblStyle w:val="5"/>
        <w:tblW w:w="9214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57"/>
        <w:gridCol w:w="457"/>
        <w:gridCol w:w="2896"/>
        <w:gridCol w:w="1559"/>
        <w:gridCol w:w="1701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3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  目</w:t>
            </w:r>
          </w:p>
        </w:tc>
        <w:tc>
          <w:tcPr>
            <w:tcW w:w="48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89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89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color w:val="000000"/>
                <w:kern w:val="0"/>
                <w:sz w:val="24"/>
              </w:rPr>
            </w:pPr>
          </w:p>
        </w:tc>
      </w:tr>
    </w:tbl>
    <w:p>
      <w:pPr>
        <w:widowControl/>
        <w:outlineLvl w:val="1"/>
        <w:rPr>
          <w:rFonts w:ascii="仿宋_GB2312" w:hAnsi="宋体" w:eastAsia="仿宋_GB2312"/>
          <w:b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>备注：</w:t>
      </w:r>
      <w:r>
        <w:rPr>
          <w:rFonts w:hint="eastAsia" w:ascii="仿宋" w:hAnsi="仿宋" w:eastAsia="仿宋"/>
          <w:b/>
          <w:bCs/>
          <w:sz w:val="28"/>
          <w:szCs w:val="28"/>
        </w:rPr>
        <w:t>我单位无政府性基金预算支出，无相关经费安排，此表无内容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2021年部门预算情况说明</w:t>
      </w:r>
    </w:p>
    <w:p>
      <w:pPr>
        <w:spacing w:line="560" w:lineRule="exact"/>
        <w:jc w:val="center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一、</w:t>
      </w:r>
      <w:r>
        <w:rPr>
          <w:rFonts w:hint="eastAsia" w:ascii="黑体" w:hAnsi="宋体" w:eastAsia="黑体" w:cs="宋体"/>
          <w:kern w:val="0"/>
          <w:sz w:val="32"/>
          <w:szCs w:val="32"/>
        </w:rPr>
        <w:t>关于哈密市伊州区档案局部门2021年收支预算情况的总体说明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</w:t>
      </w:r>
      <w:r>
        <w:rPr>
          <w:rFonts w:hint="eastAsia" w:ascii="仿宋_GB2312" w:hAnsi="宋体" w:eastAsia="仿宋_GB2312" w:cs="宋体"/>
          <w:sz w:val="32"/>
          <w:szCs w:val="32"/>
        </w:rPr>
        <w:t>哈密市伊州区档案局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部门2020年所有收入和支出均纳入部门预算管理。收支总预算55.43万元。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收入预算包括：一般公共预算。</w:t>
      </w:r>
    </w:p>
    <w:p>
      <w:pPr>
        <w:spacing w:line="560" w:lineRule="exact"/>
        <w:ind w:firstLine="640" w:firstLineChars="200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支出预算包括：</w:t>
      </w:r>
      <w:r>
        <w:rPr>
          <w:rFonts w:hint="eastAsia" w:ascii="仿宋" w:hAnsi="仿宋" w:eastAsia="仿宋" w:cs="宋体"/>
          <w:sz w:val="32"/>
          <w:szCs w:val="32"/>
        </w:rPr>
        <w:t>一般公共服务支出；社会保障和就业支出；住房保障支出。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二、关于哈密市伊州区档案局部门2021年收入预算情况说明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哈密市伊州区档案局收入预算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55.43</w:t>
      </w:r>
      <w:r>
        <w:rPr>
          <w:rFonts w:hint="eastAsia" w:ascii="仿宋_GB2312" w:hAnsi="宋体" w:eastAsia="仿宋_GB2312" w:cs="宋体"/>
          <w:sz w:val="32"/>
          <w:szCs w:val="32"/>
        </w:rPr>
        <w:t>万元，其中：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55.43</w:t>
      </w:r>
      <w:r>
        <w:rPr>
          <w:rFonts w:hint="eastAsia" w:ascii="仿宋_GB2312" w:hAnsi="宋体" w:eastAsia="仿宋_GB2312" w:cs="宋体"/>
          <w:sz w:val="32"/>
          <w:szCs w:val="32"/>
        </w:rPr>
        <w:t>万元，占</w:t>
      </w:r>
      <w:r>
        <w:rPr>
          <w:rFonts w:ascii="仿宋_GB2312" w:hAnsi="宋体" w:eastAsia="仿宋_GB2312" w:cs="宋体"/>
          <w:sz w:val="32"/>
          <w:szCs w:val="32"/>
        </w:rPr>
        <w:t>100.00%</w:t>
      </w:r>
      <w:r>
        <w:rPr>
          <w:rFonts w:hint="eastAsia" w:ascii="仿宋_GB2312" w:hAnsi="宋体" w:eastAsia="仿宋_GB2312" w:cs="宋体"/>
          <w:sz w:val="32"/>
          <w:szCs w:val="32"/>
        </w:rPr>
        <w:t>，比上年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 w:cs="宋体"/>
          <w:sz w:val="32"/>
          <w:szCs w:val="32"/>
        </w:rPr>
        <w:t>减少59.23万元，主要原因是机构改革，人员转隶转出5人，人员经费减少。</w:t>
      </w:r>
      <w:r>
        <w:rPr>
          <w:rFonts w:ascii="仿宋_GB2312" w:hAnsi="宋体" w:eastAsia="仿宋_GB2312" w:cs="宋体"/>
          <w:sz w:val="32"/>
          <w:szCs w:val="32"/>
        </w:rPr>
        <w:t xml:space="preserve"> 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政府性基金预算未安排。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国有资本经营预算未安排。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三、关于哈密市伊州区档案局部门单位2021年支出预算情况说明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哈密市伊州区档案局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21年支出预算55.43万元，其中：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基本支出49.43万元，占89.18</w:t>
      </w:r>
      <w:r>
        <w:rPr>
          <w:rFonts w:ascii="仿宋_GB2312" w:hAnsi="宋体" w:eastAsia="仿宋_GB2312" w:cs="宋体"/>
          <w:sz w:val="32"/>
          <w:szCs w:val="32"/>
        </w:rPr>
        <w:t>%</w:t>
      </w:r>
      <w:r>
        <w:rPr>
          <w:rFonts w:hint="eastAsia" w:ascii="仿宋_GB2312" w:hAnsi="宋体" w:eastAsia="仿宋_GB2312" w:cs="宋体"/>
          <w:sz w:val="32"/>
          <w:szCs w:val="32"/>
        </w:rPr>
        <w:t>，比上年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 w:cs="宋体"/>
          <w:sz w:val="32"/>
          <w:szCs w:val="32"/>
        </w:rPr>
        <w:t>减少65.23万元，主要原因是：机构改革，人员转隶转出5人，人员经费减少；2021年绩效、精神文明奖、平安奖未纳入预算。</w:t>
      </w:r>
    </w:p>
    <w:p>
      <w:pPr>
        <w:spacing w:line="580" w:lineRule="exact"/>
        <w:ind w:firstLine="640"/>
        <w:rPr>
          <w:rFonts w:ascii="仿宋_GB2312" w:hAnsi="宋体" w:eastAsia="仿宋_GB2312" w:cs="宋体"/>
          <w:b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项目支出</w:t>
      </w:r>
      <w:r>
        <w:rPr>
          <w:rFonts w:ascii="仿宋_GB2312" w:hAnsi="宋体" w:eastAsia="仿宋_GB2312" w:cs="宋体"/>
          <w:sz w:val="32"/>
          <w:szCs w:val="32"/>
        </w:rPr>
        <w:t>6.00</w:t>
      </w:r>
      <w:r>
        <w:rPr>
          <w:rFonts w:hint="eastAsia" w:ascii="仿宋_GB2312" w:hAnsi="宋体" w:eastAsia="仿宋_GB2312" w:cs="宋体"/>
          <w:sz w:val="32"/>
          <w:szCs w:val="32"/>
        </w:rPr>
        <w:t>万元，占</w:t>
      </w:r>
      <w:r>
        <w:rPr>
          <w:rFonts w:ascii="仿宋_GB2312" w:hAnsi="宋体" w:eastAsia="仿宋_GB2312" w:cs="宋体"/>
          <w:sz w:val="32"/>
          <w:szCs w:val="32"/>
        </w:rPr>
        <w:t>10.92%</w:t>
      </w:r>
      <w:r>
        <w:rPr>
          <w:rFonts w:hint="eastAsia" w:ascii="仿宋_GB2312" w:hAnsi="宋体" w:eastAsia="仿宋_GB2312" w:cs="宋体"/>
          <w:sz w:val="32"/>
          <w:szCs w:val="32"/>
        </w:rPr>
        <w:t>，比上年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预算</w:t>
      </w:r>
      <w:r>
        <w:rPr>
          <w:rFonts w:hint="eastAsia" w:ascii="仿宋_GB2312" w:hAnsi="宋体" w:eastAsia="仿宋_GB2312" w:cs="宋体"/>
          <w:sz w:val="32"/>
          <w:szCs w:val="32"/>
        </w:rPr>
        <w:t>增加6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万元，主要原因是：档案业务费项目预算增加。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b/>
          <w:spacing w:val="-6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kern w:val="0"/>
          <w:sz w:val="32"/>
          <w:szCs w:val="32"/>
        </w:rPr>
        <w:t>四、关于</w:t>
      </w:r>
      <w:r>
        <w:rPr>
          <w:rFonts w:hint="eastAsia" w:ascii="黑体" w:hAnsi="宋体" w:eastAsia="黑体" w:cs="宋体"/>
          <w:kern w:val="0"/>
          <w:sz w:val="32"/>
          <w:szCs w:val="32"/>
        </w:rPr>
        <w:t>哈密市伊州区档案局</w:t>
      </w:r>
      <w:r>
        <w:rPr>
          <w:rFonts w:hint="eastAsia" w:ascii="黑体" w:hAnsi="黑体" w:eastAsia="黑体" w:cs="宋体"/>
          <w:bCs/>
          <w:kern w:val="0"/>
          <w:sz w:val="32"/>
          <w:szCs w:val="32"/>
        </w:rPr>
        <w:t>部门2021年财政拨款收支预算情况的总体说明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2021年财政拨款收支总预算55.43万元。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收入全部为一般公共预算拨款，无政府性基金预算拨款和国有资本经营预算。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收入预算包括：一般公共预算拨款55.43万元。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一般公共预算支出包括：201一般公共服务支出</w:t>
      </w:r>
      <w:r>
        <w:rPr>
          <w:rFonts w:ascii="仿宋_GB2312" w:hAnsi="宋体" w:eastAsia="仿宋_GB2312" w:cs="宋体"/>
          <w:sz w:val="32"/>
          <w:szCs w:val="32"/>
        </w:rPr>
        <w:t>50</w:t>
      </w:r>
      <w:r>
        <w:rPr>
          <w:rFonts w:hint="eastAsia" w:ascii="仿宋_GB2312" w:hAnsi="宋体" w:eastAsia="仿宋_GB2312" w:cs="宋体"/>
          <w:sz w:val="32"/>
          <w:szCs w:val="32"/>
        </w:rPr>
        <w:t>.76万元，</w:t>
      </w:r>
      <w:r>
        <w:rPr>
          <w:rFonts w:ascii="仿宋_GB2312" w:hAnsi="宋体" w:eastAsia="仿宋_GB2312" w:cs="宋体"/>
          <w:sz w:val="32"/>
          <w:szCs w:val="32"/>
        </w:rPr>
        <w:t>主要用于保障机关正常运行的人员经费、公用经费和项目经费</w:t>
      </w:r>
      <w:r>
        <w:rPr>
          <w:rFonts w:hint="eastAsia" w:ascii="仿宋_GB2312" w:hAnsi="宋体" w:eastAsia="仿宋_GB2312" w:cs="宋体"/>
          <w:sz w:val="32"/>
          <w:szCs w:val="32"/>
        </w:rPr>
        <w:t>。208社会保障和就业支出2.67万元，</w:t>
      </w:r>
      <w:r>
        <w:rPr>
          <w:rFonts w:ascii="仿宋_GB2312" w:hAnsi="宋体" w:eastAsia="仿宋_GB2312" w:cs="宋体"/>
          <w:sz w:val="32"/>
          <w:szCs w:val="32"/>
        </w:rPr>
        <w:t>主要用于社会保障缴费支出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  <w:r>
        <w:rPr>
          <w:rFonts w:ascii="仿宋_GB2312" w:hAnsi="宋体" w:eastAsia="仿宋_GB2312" w:cs="宋体"/>
          <w:sz w:val="32"/>
          <w:szCs w:val="32"/>
        </w:rPr>
        <w:t>221住房保障支出</w:t>
      </w:r>
      <w:r>
        <w:rPr>
          <w:rFonts w:hint="eastAsia" w:ascii="仿宋_GB2312" w:hAnsi="宋体" w:eastAsia="仿宋_GB2312" w:cs="宋体"/>
          <w:sz w:val="32"/>
          <w:szCs w:val="32"/>
        </w:rPr>
        <w:t>2</w:t>
      </w:r>
      <w:r>
        <w:rPr>
          <w:rFonts w:ascii="仿宋_GB2312" w:hAnsi="宋体" w:eastAsia="仿宋_GB2312" w:cs="宋体"/>
          <w:sz w:val="32"/>
          <w:szCs w:val="32"/>
        </w:rPr>
        <w:t>.00万元，主要用于住房公积金缴费</w:t>
      </w:r>
      <w:r>
        <w:rPr>
          <w:rFonts w:hint="eastAsia" w:ascii="仿宋_GB2312" w:hAnsi="宋体" w:eastAsia="仿宋_GB2312" w:cs="宋体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五、关于哈密市伊州区档案局部门2021年一般公共预算当年拨款情况说明</w:t>
      </w:r>
    </w:p>
    <w:p>
      <w:pPr>
        <w:spacing w:line="580" w:lineRule="exact"/>
        <w:ind w:firstLine="642"/>
        <w:rPr>
          <w:rFonts w:ascii="楷体_GB2312" w:hAnsi="宋体" w:eastAsia="楷体_GB2312" w:cs="宋体"/>
          <w:b/>
          <w:sz w:val="32"/>
          <w:szCs w:val="32"/>
        </w:rPr>
      </w:pPr>
      <w:r>
        <w:rPr>
          <w:rFonts w:hint="eastAsia" w:ascii="楷体_GB2312" w:hAnsi="宋体" w:eastAsia="楷体_GB2312" w:cs="宋体"/>
          <w:b/>
          <w:sz w:val="32"/>
          <w:szCs w:val="32"/>
        </w:rPr>
        <w:t>（一）一般公用预算当年拨款规模变化情况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哈密市伊州区档案局2021年一般公共预算拨款共计55.43万元，其中：基本支出49.43万元，比上年预算减少</w:t>
      </w:r>
      <w:r>
        <w:rPr>
          <w:rFonts w:ascii="仿宋_GB2312" w:hAnsi="宋体" w:eastAsia="仿宋_GB2312" w:cs="宋体"/>
          <w:sz w:val="32"/>
          <w:szCs w:val="32"/>
        </w:rPr>
        <w:t>65.23</w:t>
      </w:r>
      <w:r>
        <w:rPr>
          <w:rFonts w:hint="eastAsia" w:ascii="仿宋_GB2312" w:hAnsi="宋体" w:eastAsia="仿宋_GB2312" w:cs="宋体"/>
          <w:sz w:val="32"/>
          <w:szCs w:val="32"/>
        </w:rPr>
        <w:t>万元，下降</w:t>
      </w:r>
      <w:r>
        <w:rPr>
          <w:rFonts w:ascii="仿宋_GB2312" w:hAnsi="宋体" w:eastAsia="仿宋_GB2312" w:cs="宋体"/>
          <w:sz w:val="32"/>
          <w:szCs w:val="32"/>
        </w:rPr>
        <w:t>56.89</w:t>
      </w:r>
      <w:r>
        <w:rPr>
          <w:rFonts w:hint="eastAsia" w:ascii="仿宋_GB2312" w:hAnsi="宋体" w:eastAsia="仿宋_GB2312" w:cs="宋体"/>
          <w:sz w:val="32"/>
          <w:szCs w:val="32"/>
        </w:rPr>
        <w:t>%。主要原因是：机构改革，人员转隶转出5人，人员经费减少；2021年绩效、精神文明奖、平安奖未纳入预算；</w:t>
      </w:r>
      <w:r>
        <w:rPr>
          <w:rFonts w:ascii="仿宋_GB2312" w:hAnsi="宋体" w:eastAsia="仿宋_GB2312" w:cs="宋体"/>
          <w:sz w:val="32"/>
          <w:szCs w:val="32"/>
        </w:rPr>
        <w:t>项目支出6.00万元，比上年预算</w:t>
      </w:r>
      <w:r>
        <w:rPr>
          <w:rFonts w:hint="eastAsia" w:ascii="仿宋_GB2312" w:hAnsi="宋体" w:eastAsia="仿宋_GB2312" w:cs="宋体"/>
          <w:sz w:val="32"/>
          <w:szCs w:val="32"/>
        </w:rPr>
        <w:t>增加</w:t>
      </w:r>
      <w:r>
        <w:rPr>
          <w:rFonts w:ascii="仿宋_GB2312" w:hAnsi="宋体" w:eastAsia="仿宋_GB2312" w:cs="宋体"/>
          <w:sz w:val="32"/>
          <w:szCs w:val="32"/>
        </w:rPr>
        <w:t>6.00</w:t>
      </w:r>
      <w:r>
        <w:rPr>
          <w:rFonts w:hint="eastAsia" w:ascii="仿宋_GB2312" w:hAnsi="宋体" w:eastAsia="仿宋_GB2312" w:cs="宋体"/>
          <w:sz w:val="32"/>
          <w:szCs w:val="32"/>
        </w:rPr>
        <w:t>万元</w:t>
      </w:r>
      <w:r>
        <w:rPr>
          <w:rFonts w:ascii="仿宋_GB2312" w:hAnsi="宋体" w:eastAsia="仿宋_GB2312" w:cs="宋体"/>
          <w:sz w:val="32"/>
          <w:szCs w:val="32"/>
        </w:rPr>
        <w:t>，增长</w:t>
      </w:r>
      <w:r>
        <w:rPr>
          <w:rFonts w:hint="eastAsia" w:ascii="仿宋_GB2312" w:hAnsi="宋体" w:eastAsia="仿宋_GB2312" w:cs="宋体"/>
          <w:sz w:val="32"/>
          <w:szCs w:val="32"/>
        </w:rPr>
        <w:t>1</w:t>
      </w:r>
      <w:r>
        <w:rPr>
          <w:rFonts w:ascii="仿宋_GB2312" w:hAnsi="宋体" w:eastAsia="仿宋_GB2312" w:cs="宋体"/>
          <w:sz w:val="32"/>
          <w:szCs w:val="32"/>
        </w:rPr>
        <w:t>00.00%，主要原因是：</w:t>
      </w:r>
      <w:r>
        <w:rPr>
          <w:rFonts w:hint="eastAsia" w:ascii="仿宋_GB2312" w:hAnsi="宋体" w:eastAsia="仿宋_GB2312" w:cs="宋体"/>
          <w:sz w:val="32"/>
          <w:szCs w:val="32"/>
        </w:rPr>
        <w:t>档案业务费项目预算增加。</w:t>
      </w:r>
    </w:p>
    <w:p>
      <w:pPr>
        <w:spacing w:line="580" w:lineRule="exact"/>
        <w:ind w:firstLine="642"/>
        <w:rPr>
          <w:rFonts w:ascii="楷体_GB2312" w:hAnsi="宋体" w:eastAsia="楷体_GB2312" w:cs="宋体"/>
          <w:b/>
          <w:sz w:val="32"/>
          <w:szCs w:val="32"/>
        </w:rPr>
      </w:pPr>
      <w:r>
        <w:rPr>
          <w:rFonts w:hint="eastAsia" w:ascii="楷体_GB2312" w:hAnsi="宋体" w:eastAsia="楷体_GB2312" w:cs="宋体"/>
          <w:b/>
          <w:sz w:val="32"/>
          <w:szCs w:val="32"/>
        </w:rPr>
        <w:t>（二）一般公共预算当年拨款结构情况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1.一般公共服务支出（2</w:t>
      </w:r>
      <w:r>
        <w:rPr>
          <w:rFonts w:ascii="仿宋_GB2312" w:hAnsi="宋体" w:eastAsia="仿宋_GB2312" w:cs="宋体"/>
          <w:sz w:val="32"/>
          <w:szCs w:val="32"/>
        </w:rPr>
        <w:t>01</w:t>
      </w:r>
      <w:r>
        <w:rPr>
          <w:rFonts w:hint="eastAsia" w:ascii="仿宋_GB2312" w:hAnsi="宋体" w:eastAsia="仿宋_GB2312" w:cs="宋体"/>
          <w:sz w:val="32"/>
          <w:szCs w:val="32"/>
        </w:rPr>
        <w:t>类）:</w:t>
      </w:r>
      <w:r>
        <w:rPr>
          <w:rFonts w:ascii="仿宋_GB2312" w:hAnsi="宋体" w:eastAsia="仿宋_GB2312" w:cs="宋体"/>
          <w:sz w:val="32"/>
          <w:szCs w:val="32"/>
        </w:rPr>
        <w:t>50</w:t>
      </w:r>
      <w:r>
        <w:rPr>
          <w:rFonts w:hint="eastAsia" w:ascii="仿宋_GB2312" w:hAnsi="宋体" w:eastAsia="仿宋_GB2312" w:cs="宋体"/>
          <w:sz w:val="32"/>
          <w:szCs w:val="32"/>
        </w:rPr>
        <w:t>.76万元，占</w:t>
      </w:r>
      <w:r>
        <w:rPr>
          <w:rFonts w:ascii="仿宋_GB2312" w:hAnsi="宋体" w:eastAsia="仿宋_GB2312" w:cs="宋体"/>
          <w:sz w:val="32"/>
          <w:szCs w:val="32"/>
        </w:rPr>
        <w:t>91.57</w:t>
      </w:r>
      <w:r>
        <w:rPr>
          <w:rFonts w:hint="eastAsia" w:ascii="仿宋_GB2312" w:hAnsi="宋体" w:eastAsia="仿宋_GB2312" w:cs="宋体"/>
          <w:sz w:val="32"/>
          <w:szCs w:val="32"/>
        </w:rPr>
        <w:t>%。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2.社会保障和就业支出（2</w:t>
      </w:r>
      <w:r>
        <w:rPr>
          <w:rFonts w:ascii="仿宋_GB2312" w:hAnsi="宋体" w:eastAsia="仿宋_GB2312" w:cs="宋体"/>
          <w:sz w:val="32"/>
          <w:szCs w:val="32"/>
        </w:rPr>
        <w:t>08</w:t>
      </w:r>
      <w:r>
        <w:rPr>
          <w:rFonts w:hint="eastAsia" w:ascii="仿宋_GB2312" w:hAnsi="宋体" w:eastAsia="仿宋_GB2312" w:cs="宋体"/>
          <w:sz w:val="32"/>
          <w:szCs w:val="32"/>
        </w:rPr>
        <w:t>类）:2.67万元，占4.82%。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3、住房保障支出（2</w:t>
      </w:r>
      <w:r>
        <w:rPr>
          <w:rFonts w:ascii="仿宋_GB2312" w:hAnsi="宋体" w:eastAsia="仿宋_GB2312" w:cs="宋体"/>
          <w:sz w:val="32"/>
          <w:szCs w:val="32"/>
        </w:rPr>
        <w:t>21</w:t>
      </w:r>
      <w:r>
        <w:rPr>
          <w:rFonts w:hint="eastAsia" w:ascii="仿宋_GB2312" w:hAnsi="宋体" w:eastAsia="仿宋_GB2312" w:cs="宋体"/>
          <w:sz w:val="32"/>
          <w:szCs w:val="32"/>
        </w:rPr>
        <w:t>类）：2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万元，占3.61%。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（三）一般公共预算当年拨款具体使用情况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1.一般公共服务支出（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201</w:t>
      </w:r>
      <w:r>
        <w:rPr>
          <w:rFonts w:hint="eastAsia" w:ascii="仿宋_GB2312" w:hAnsi="宋体" w:eastAsia="仿宋_GB2312" w:cs="宋体"/>
          <w:sz w:val="32"/>
          <w:szCs w:val="32"/>
        </w:rPr>
        <w:t>类）档案事务（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宋体"/>
          <w:sz w:val="32"/>
          <w:szCs w:val="32"/>
        </w:rPr>
        <w:t>款）行政运行（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01</w:t>
      </w:r>
      <w:r>
        <w:rPr>
          <w:rFonts w:hint="eastAsia" w:ascii="仿宋_GB2312" w:hAnsi="宋体" w:eastAsia="仿宋_GB2312" w:cs="宋体"/>
          <w:sz w:val="32"/>
          <w:szCs w:val="32"/>
        </w:rPr>
        <w:t>项）2021年预算数为55.43万元，比上年预算减少59.23万元，下降51.66%，主要原因是：机构改革，人员转隶转出5人，人员经费减少；2021年绩效、精神文明奖、平安奖未纳入预算。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2.社会保障和就业支出（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208</w:t>
      </w:r>
      <w:r>
        <w:rPr>
          <w:rFonts w:hint="eastAsia" w:ascii="仿宋_GB2312" w:hAnsi="宋体" w:eastAsia="仿宋_GB2312" w:cs="宋体"/>
          <w:sz w:val="32"/>
          <w:szCs w:val="32"/>
        </w:rPr>
        <w:t>类）行政事业单位离退休（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02</w:t>
      </w:r>
      <w:r>
        <w:rPr>
          <w:rFonts w:hint="eastAsia" w:ascii="仿宋_GB2312" w:hAnsi="宋体" w:eastAsia="仿宋_GB2312" w:cs="宋体"/>
          <w:sz w:val="32"/>
          <w:szCs w:val="32"/>
        </w:rPr>
        <w:t>款）机关事业单位养老保险缴费支（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05</w:t>
      </w:r>
      <w:r>
        <w:rPr>
          <w:rFonts w:hint="eastAsia" w:ascii="仿宋_GB2312" w:hAnsi="宋体" w:eastAsia="仿宋_GB2312" w:cs="宋体"/>
          <w:sz w:val="32"/>
          <w:szCs w:val="32"/>
        </w:rPr>
        <w:t>项）2021年预算数为2.67万元，比上年预算减少0.97万元，下降4.33%，主要原因是：机构改革，人员转隶转出5人，预算支出相应减少。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3.住房保障支出（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221</w:t>
      </w:r>
      <w:r>
        <w:rPr>
          <w:rFonts w:hint="eastAsia" w:ascii="仿宋_GB2312" w:hAnsi="宋体" w:eastAsia="仿宋_GB2312" w:cs="宋体"/>
          <w:sz w:val="32"/>
          <w:szCs w:val="32"/>
        </w:rPr>
        <w:t>类）住房改革支出（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02</w:t>
      </w:r>
      <w:r>
        <w:rPr>
          <w:rFonts w:hint="eastAsia" w:ascii="仿宋_GB2312" w:hAnsi="宋体" w:eastAsia="仿宋_GB2312" w:cs="宋体"/>
          <w:sz w:val="32"/>
          <w:szCs w:val="32"/>
        </w:rPr>
        <w:t>款）住房公积金（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01</w:t>
      </w:r>
      <w:r>
        <w:rPr>
          <w:rFonts w:hint="eastAsia" w:ascii="仿宋_GB2312" w:hAnsi="宋体" w:eastAsia="仿宋_GB2312" w:cs="宋体"/>
          <w:sz w:val="32"/>
          <w:szCs w:val="32"/>
        </w:rPr>
        <w:t>项）2021年预算数为2.0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万元，比上年预算减少4.16万元，下降67.53%，主要原因是：机构改革，人员转隶转出5人，预算支出相应减少。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4.一般公共服务支出（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201</w:t>
      </w:r>
      <w:r>
        <w:rPr>
          <w:rFonts w:hint="eastAsia" w:ascii="仿宋_GB2312" w:hAnsi="宋体" w:eastAsia="仿宋_GB2312" w:cs="宋体"/>
          <w:sz w:val="32"/>
          <w:szCs w:val="32"/>
        </w:rPr>
        <w:t>类）档案事务（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宋体"/>
          <w:sz w:val="32"/>
          <w:szCs w:val="32"/>
        </w:rPr>
        <w:t>款）其他档案事务支出（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99</w:t>
      </w:r>
      <w:r>
        <w:rPr>
          <w:rFonts w:hint="eastAsia" w:ascii="仿宋_GB2312" w:hAnsi="宋体" w:eastAsia="仿宋_GB2312" w:cs="宋体"/>
          <w:sz w:val="32"/>
          <w:szCs w:val="32"/>
        </w:rPr>
        <w:t>项）2021年预算数为6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万元，比上年预算增加6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万元，增长100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%，主要原因是：档案业务费项目预算增加。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六、关于哈密市伊州区档案局部门2021年一般公共预算基本支出情况说明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哈密市伊州区档案局2021年一般公共预算基本支出49.43万元，其中：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人员经费45.72万元，主要包括：基本工资、津贴补贴、奖金、机关事业单位基本养老保险缴费、职工基本医疗保险缴费、其他社会保障缴费、住房公积金、其他工资福利支出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宋体"/>
          <w:sz w:val="32"/>
          <w:szCs w:val="32"/>
        </w:rPr>
        <w:t>退休费等。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公用经费3.71万元，办公费、邮电费、工会经费、福利费、公务用车运行维护费、其他商品和服务支出等。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七、关于哈密市伊州区档案局部门2021年项目支出情况说明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项目名称：档案事业费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设立的政策依据：关于申请拨付档案事业项目费的报告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预算安排规模：6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项目承担单位：哈密市伊州区档案局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资金分配情况：2021年，伊州区档案局按照区委办公室工作安排，进一步做好档案数字化及其相关工作。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资金执行时间：2</w:t>
      </w:r>
      <w:r>
        <w:rPr>
          <w:rFonts w:ascii="仿宋_GB2312" w:hAnsi="宋体" w:eastAsia="仿宋_GB2312" w:cs="宋体"/>
          <w:sz w:val="32"/>
          <w:szCs w:val="32"/>
        </w:rPr>
        <w:t>021</w:t>
      </w:r>
      <w:r>
        <w:rPr>
          <w:rFonts w:hint="eastAsia" w:ascii="仿宋_GB2312" w:hAnsi="宋体" w:eastAsia="仿宋_GB2312" w:cs="宋体"/>
          <w:sz w:val="32"/>
          <w:szCs w:val="32"/>
        </w:rPr>
        <w:t>年1月1日至2</w:t>
      </w:r>
      <w:r>
        <w:rPr>
          <w:rFonts w:ascii="仿宋_GB2312" w:hAnsi="宋体" w:eastAsia="仿宋_GB2312" w:cs="宋体"/>
          <w:sz w:val="32"/>
          <w:szCs w:val="32"/>
        </w:rPr>
        <w:t>021</w:t>
      </w:r>
      <w:r>
        <w:rPr>
          <w:rFonts w:hint="eastAsia" w:ascii="仿宋_GB2312" w:hAnsi="宋体" w:eastAsia="仿宋_GB2312" w:cs="宋体"/>
          <w:sz w:val="32"/>
          <w:szCs w:val="32"/>
        </w:rPr>
        <w:t>年1</w:t>
      </w: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月3</w:t>
      </w: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八、关于哈密市伊州区档案局部门2021年一般公共预算“三公”经费预算情况说明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哈密市伊州区档案局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21年“三公”经费财政拨款预算数为0.5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万元，其中：因公出国（境）费</w:t>
      </w:r>
      <w:r>
        <w:rPr>
          <w:rFonts w:ascii="仿宋" w:hAnsi="仿宋" w:eastAsia="仿宋"/>
          <w:sz w:val="32"/>
          <w:szCs w:val="32"/>
        </w:rPr>
        <w:t>0.00</w:t>
      </w:r>
      <w:r>
        <w:rPr>
          <w:rFonts w:hint="eastAsia" w:ascii="仿宋" w:hAnsi="仿宋" w:eastAsia="仿宋"/>
          <w:sz w:val="32"/>
          <w:szCs w:val="32"/>
        </w:rPr>
        <w:t>万元，公务用车购置</w:t>
      </w:r>
      <w:r>
        <w:rPr>
          <w:rFonts w:ascii="仿宋" w:hAnsi="仿宋" w:eastAsia="仿宋"/>
          <w:sz w:val="32"/>
          <w:szCs w:val="32"/>
        </w:rPr>
        <w:t>0.00</w:t>
      </w:r>
      <w:r>
        <w:rPr>
          <w:rFonts w:hint="eastAsia" w:ascii="仿宋" w:hAnsi="仿宋" w:eastAsia="仿宋"/>
          <w:sz w:val="32"/>
          <w:szCs w:val="32"/>
        </w:rPr>
        <w:t>万元，公务用车运行费0.5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</w:rPr>
        <w:t>万元，公务接待费0</w:t>
      </w:r>
      <w:r>
        <w:rPr>
          <w:rFonts w:ascii="仿宋" w:hAnsi="仿宋" w:eastAsia="仿宋"/>
          <w:sz w:val="32"/>
          <w:szCs w:val="32"/>
        </w:rPr>
        <w:t>.00</w:t>
      </w:r>
      <w:r>
        <w:rPr>
          <w:rFonts w:hint="eastAsia" w:ascii="仿宋" w:hAnsi="仿宋" w:eastAsia="仿宋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哈密市伊州区档案局</w:t>
      </w: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</w:rPr>
        <w:t>21年“三公”经费财政拨款预算比上年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预算</w:t>
      </w:r>
      <w:r>
        <w:rPr>
          <w:rFonts w:hint="eastAsia" w:ascii="仿宋" w:hAnsi="仿宋" w:eastAsia="仿宋"/>
          <w:sz w:val="32"/>
          <w:szCs w:val="32"/>
        </w:rPr>
        <w:t>减少0.85万元，其中：因公出国（境）费增加</w:t>
      </w:r>
      <w:r>
        <w:rPr>
          <w:rFonts w:ascii="仿宋" w:hAnsi="仿宋" w:eastAsia="仿宋"/>
          <w:sz w:val="32"/>
          <w:szCs w:val="32"/>
        </w:rPr>
        <w:t>0.00</w:t>
      </w:r>
      <w:r>
        <w:rPr>
          <w:rFonts w:hint="eastAsia" w:ascii="仿宋" w:hAnsi="仿宋" w:eastAsia="仿宋"/>
          <w:sz w:val="32"/>
          <w:szCs w:val="32"/>
        </w:rPr>
        <w:t>万元，主要原因是：没有因公出国事项，未安排预算；公务用车购置费为</w:t>
      </w:r>
      <w:r>
        <w:rPr>
          <w:rFonts w:ascii="仿宋" w:hAnsi="仿宋" w:eastAsia="仿宋"/>
          <w:sz w:val="32"/>
          <w:szCs w:val="32"/>
        </w:rPr>
        <w:t>0.00</w:t>
      </w:r>
      <w:r>
        <w:rPr>
          <w:rFonts w:hint="eastAsia" w:ascii="仿宋" w:hAnsi="仿宋" w:eastAsia="仿宋"/>
          <w:sz w:val="32"/>
          <w:szCs w:val="32"/>
        </w:rPr>
        <w:t>万元，主要原因是未安排预算；公务用车运行费减少0.85万元，主要原因是机构改革，档案局的一辆公务用车交区委办公室统一调配使用，所以公务用车运行费用下降；公务接待费增加</w:t>
      </w:r>
      <w:r>
        <w:rPr>
          <w:rFonts w:ascii="仿宋" w:hAnsi="仿宋" w:eastAsia="仿宋"/>
          <w:sz w:val="32"/>
          <w:szCs w:val="32"/>
        </w:rPr>
        <w:t>0.0</w:t>
      </w:r>
      <w:r>
        <w:rPr>
          <w:rFonts w:hint="eastAsia" w:ascii="仿宋" w:hAnsi="仿宋" w:eastAsia="仿宋"/>
          <w:sz w:val="32"/>
          <w:szCs w:val="32"/>
        </w:rPr>
        <w:t>万元，主要原因是与上年一致。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九、关于哈密市伊州区档案局部门2021年政府性基金预算拨款情况说明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哈密市伊州区档案局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21年没有使用政府性基金预算拨款安排的支出，政府性基金预算支出情况表为空表。</w:t>
      </w:r>
    </w:p>
    <w:p>
      <w:pPr>
        <w:spacing w:line="560" w:lineRule="exact"/>
        <w:ind w:firstLine="640" w:firstLineChars="20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十、其他重要事项的情况说明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（一）机关运行经费情况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21年，哈密市伊州区档案局本级机关运行经费财政拨款预算3.71万元，比上年预算减少0.2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万元，下降5.12</w:t>
      </w:r>
      <w:r>
        <w:rPr>
          <w:rFonts w:ascii="仿宋_GB2312" w:hAnsi="宋体" w:eastAsia="仿宋_GB2312" w:cs="宋体"/>
          <w:sz w:val="32"/>
          <w:szCs w:val="32"/>
        </w:rPr>
        <w:t>%</w:t>
      </w:r>
      <w:r>
        <w:rPr>
          <w:rFonts w:hint="eastAsia" w:ascii="仿宋_GB2312" w:hAnsi="宋体" w:eastAsia="仿宋_GB2312" w:cs="宋体"/>
          <w:sz w:val="32"/>
          <w:szCs w:val="32"/>
        </w:rPr>
        <w:t>。主要原因是：机构改革，人员转隶转出，商品服务支出相应减少。</w:t>
      </w:r>
    </w:p>
    <w:p>
      <w:pPr>
        <w:spacing w:line="560" w:lineRule="exact"/>
        <w:ind w:firstLine="643" w:firstLineChars="200"/>
        <w:rPr>
          <w:rFonts w:ascii="仿宋_GB2312" w:hAnsi="仿宋_GB2312" w:eastAsia="仿宋_GB2312"/>
          <w:sz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（二）政府采购情况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21年，哈密市伊州区档案局及下属单位政府采购预算6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万元，其中：政府采购货物预算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万元，政府采购工程预算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万元，政府采购服务预算6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2021年度本部门面向中小企业预留政府采购项目预算金额6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万元，其中：面向小微企业预留政府采购项目预算金额6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（三）国有资产占用使用情况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截至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20年底，</w:t>
      </w:r>
      <w:r>
        <w:rPr>
          <w:rFonts w:hint="eastAsia" w:ascii="仿宋" w:hAnsi="仿宋" w:eastAsia="仿宋" w:cs="宋体"/>
          <w:sz w:val="32"/>
          <w:szCs w:val="32"/>
        </w:rPr>
        <w:t>哈密市伊州区档案局</w:t>
      </w:r>
      <w:r>
        <w:rPr>
          <w:rFonts w:hint="eastAsia" w:ascii="仿宋_GB2312" w:hAnsi="宋体" w:eastAsia="仿宋_GB2312" w:cs="宋体"/>
          <w:sz w:val="32"/>
          <w:szCs w:val="32"/>
        </w:rPr>
        <w:t>及下属各预算单位占用使用国有资产总体情况为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z w:val="32"/>
          <w:szCs w:val="32"/>
        </w:rPr>
        <w:t>房屋</w:t>
      </w:r>
      <w:r>
        <w:rPr>
          <w:rFonts w:ascii="仿宋_GB2312" w:hAnsi="宋体" w:eastAsia="仿宋_GB2312" w:cs="宋体"/>
          <w:sz w:val="32"/>
          <w:szCs w:val="32"/>
        </w:rPr>
        <w:t>0.00</w:t>
      </w:r>
      <w:r>
        <w:rPr>
          <w:rFonts w:hint="eastAsia" w:ascii="仿宋_GB2312" w:hAnsi="宋体" w:eastAsia="仿宋_GB2312" w:cs="宋体"/>
          <w:sz w:val="32"/>
          <w:szCs w:val="32"/>
        </w:rPr>
        <w:t>平方米，价值0.</w:t>
      </w:r>
      <w:r>
        <w:rPr>
          <w:rFonts w:ascii="仿宋_GB2312" w:hAnsi="宋体" w:eastAsia="仿宋_GB2312" w:cs="宋体"/>
          <w:sz w:val="32"/>
          <w:szCs w:val="32"/>
        </w:rPr>
        <w:t>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z w:val="32"/>
          <w:szCs w:val="32"/>
        </w:rPr>
        <w:t>车辆1辆，价值10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万元；其中：一般公务用车1辆，价值10</w:t>
      </w:r>
      <w:r>
        <w:rPr>
          <w:rFonts w:ascii="仿宋_GB2312" w:hAnsi="宋体" w:eastAsia="仿宋_GB2312" w:cs="宋体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sz w:val="32"/>
          <w:szCs w:val="32"/>
        </w:rPr>
        <w:t>万元；执法执勤用车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辆，价值</w:t>
      </w:r>
      <w:r>
        <w:rPr>
          <w:rFonts w:ascii="仿宋_GB2312" w:hAnsi="宋体" w:eastAsia="仿宋_GB2312" w:cs="宋体"/>
          <w:sz w:val="32"/>
          <w:szCs w:val="32"/>
        </w:rPr>
        <w:t xml:space="preserve"> 0.00</w:t>
      </w:r>
      <w:r>
        <w:rPr>
          <w:rFonts w:hint="eastAsia" w:ascii="仿宋_GB2312" w:hAnsi="宋体" w:eastAsia="仿宋_GB2312" w:cs="宋体"/>
          <w:sz w:val="32"/>
          <w:szCs w:val="32"/>
        </w:rPr>
        <w:t>万元；其他车辆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辆，价值</w:t>
      </w:r>
      <w:r>
        <w:rPr>
          <w:rFonts w:ascii="仿宋_GB2312" w:hAnsi="宋体" w:eastAsia="仿宋_GB2312" w:cs="宋体"/>
          <w:sz w:val="32"/>
          <w:szCs w:val="32"/>
        </w:rPr>
        <w:t xml:space="preserve"> 0.00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3.</w:t>
      </w:r>
      <w:r>
        <w:rPr>
          <w:rFonts w:hint="eastAsia" w:ascii="仿宋_GB2312" w:hAnsi="宋体" w:eastAsia="仿宋_GB2312" w:cs="宋体"/>
          <w:sz w:val="32"/>
          <w:szCs w:val="32"/>
        </w:rPr>
        <w:t>办公家具价值11.57万元。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4.</w:t>
      </w:r>
      <w:r>
        <w:rPr>
          <w:rFonts w:hint="eastAsia" w:ascii="仿宋_GB2312" w:hAnsi="宋体" w:eastAsia="仿宋_GB2312" w:cs="宋体"/>
          <w:sz w:val="32"/>
          <w:szCs w:val="32"/>
        </w:rPr>
        <w:t>其他资产价值179.64万元。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单位价值</w:t>
      </w:r>
      <w:r>
        <w:rPr>
          <w:rFonts w:ascii="仿宋_GB2312" w:hAnsi="宋体" w:eastAsia="仿宋_GB2312" w:cs="宋体"/>
          <w:sz w:val="32"/>
          <w:szCs w:val="32"/>
        </w:rPr>
        <w:t>50</w:t>
      </w:r>
      <w:r>
        <w:rPr>
          <w:rFonts w:hint="eastAsia" w:ascii="仿宋_GB2312" w:hAnsi="宋体" w:eastAsia="仿宋_GB2312" w:cs="宋体"/>
          <w:sz w:val="32"/>
          <w:szCs w:val="32"/>
        </w:rPr>
        <w:t>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台（套），单位价值</w:t>
      </w:r>
      <w:r>
        <w:rPr>
          <w:rFonts w:ascii="仿宋_GB2312" w:hAnsi="宋体" w:eastAsia="仿宋_GB2312" w:cs="宋体"/>
          <w:sz w:val="32"/>
          <w:szCs w:val="32"/>
        </w:rPr>
        <w:t>100</w:t>
      </w:r>
      <w:r>
        <w:rPr>
          <w:rFonts w:hint="eastAsia" w:ascii="仿宋_GB2312" w:hAnsi="宋体" w:eastAsia="仿宋_GB2312" w:cs="宋体"/>
          <w:sz w:val="32"/>
          <w:szCs w:val="32"/>
        </w:rPr>
        <w:t>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台（套）。</w:t>
      </w:r>
    </w:p>
    <w:p>
      <w:pPr>
        <w:spacing w:line="580" w:lineRule="exact"/>
        <w:ind w:firstLine="64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20年部门预算未安排购置车辆经费，安排购置</w:t>
      </w:r>
      <w:r>
        <w:rPr>
          <w:rFonts w:ascii="仿宋_GB2312" w:hAnsi="宋体" w:eastAsia="仿宋_GB2312" w:cs="宋体"/>
          <w:sz w:val="32"/>
          <w:szCs w:val="32"/>
        </w:rPr>
        <w:t>50</w:t>
      </w:r>
      <w:r>
        <w:rPr>
          <w:rFonts w:hint="eastAsia" w:ascii="仿宋_GB2312" w:hAnsi="宋体" w:eastAsia="仿宋_GB2312" w:cs="宋体"/>
          <w:sz w:val="32"/>
          <w:szCs w:val="32"/>
        </w:rPr>
        <w:t>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台（套），单位价值</w:t>
      </w:r>
      <w:r>
        <w:rPr>
          <w:rFonts w:ascii="仿宋_GB2312" w:hAnsi="宋体" w:eastAsia="仿宋_GB2312" w:cs="宋体"/>
          <w:sz w:val="32"/>
          <w:szCs w:val="32"/>
        </w:rPr>
        <w:t>100</w:t>
      </w:r>
      <w:r>
        <w:rPr>
          <w:rFonts w:hint="eastAsia" w:ascii="仿宋_GB2312" w:hAnsi="宋体" w:eastAsia="仿宋_GB2312" w:cs="宋体"/>
          <w:sz w:val="32"/>
          <w:szCs w:val="32"/>
        </w:rPr>
        <w:t>万元以上大型设备</w:t>
      </w:r>
      <w:r>
        <w:rPr>
          <w:rFonts w:ascii="仿宋_GB2312" w:hAnsi="宋体" w:eastAsia="仿宋_GB2312" w:cs="宋体"/>
          <w:sz w:val="32"/>
          <w:szCs w:val="32"/>
        </w:rPr>
        <w:t>0</w:t>
      </w:r>
      <w:r>
        <w:rPr>
          <w:rFonts w:hint="eastAsia" w:ascii="仿宋_GB2312" w:hAnsi="宋体" w:eastAsia="仿宋_GB2312" w:cs="宋体"/>
          <w:sz w:val="32"/>
          <w:szCs w:val="32"/>
        </w:rPr>
        <w:t>台（套）。</w:t>
      </w:r>
    </w:p>
    <w:p>
      <w:pPr>
        <w:spacing w:line="560" w:lineRule="exact"/>
        <w:ind w:firstLine="643" w:firstLineChars="200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（四）预算绩效情况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2021年度，本年度实行绩效管理的项目1个，涉及预算金额6</w:t>
      </w:r>
      <w:r>
        <w:rPr>
          <w:rFonts w:ascii="仿宋_GB2312" w:hAnsi="宋体" w:eastAsia="仿宋_GB2312" w:cs="宋体"/>
          <w:kern w:val="0"/>
          <w:sz w:val="32"/>
          <w:szCs w:val="32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万元。具体情况见下表（按项目分别填报）：</w:t>
      </w:r>
    </w:p>
    <w:tbl>
      <w:tblPr>
        <w:tblStyle w:val="6"/>
        <w:tblpPr w:leftFromText="180" w:rightFromText="180" w:vertAnchor="text" w:tblpX="10214" w:tblpY="5179"/>
        <w:tblOverlap w:val="never"/>
        <w:tblW w:w="1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136" w:type="dxa"/>
          </w:tcPr>
          <w:p>
            <w:pPr>
              <w:widowControl/>
              <w:spacing w:line="600" w:lineRule="exac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</w:tbl>
    <w:tbl>
      <w:tblPr>
        <w:tblStyle w:val="6"/>
        <w:tblpPr w:leftFromText="180" w:rightFromText="180" w:vertAnchor="text" w:tblpX="10214" w:tblpY="4619"/>
        <w:tblOverlap w:val="never"/>
        <w:tblW w:w="11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136" w:type="dxa"/>
          </w:tcPr>
          <w:p>
            <w:pPr>
              <w:widowControl/>
              <w:spacing w:line="600" w:lineRule="exact"/>
              <w:rPr>
                <w:rFonts w:ascii="仿宋_GB2312" w:hAnsi="宋体" w:eastAsia="仿宋_GB2312" w:cs="宋体"/>
                <w:kern w:val="0"/>
                <w:sz w:val="32"/>
                <w:szCs w:val="32"/>
              </w:rPr>
            </w:pPr>
          </w:p>
        </w:tc>
      </w:tr>
    </w:tbl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</w:pPr>
    </w:p>
    <w:tbl>
      <w:tblPr>
        <w:tblStyle w:val="5"/>
        <w:tblW w:w="8815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190"/>
        <w:gridCol w:w="1224"/>
        <w:gridCol w:w="1476"/>
        <w:gridCol w:w="1039"/>
        <w:gridCol w:w="1481"/>
        <w:gridCol w:w="118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8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spacing w:line="480" w:lineRule="exact"/>
              <w:jc w:val="center"/>
              <w:textAlignment w:val="bottom"/>
              <w:rPr>
                <w:rFonts w:ascii="仿宋_GB2312" w:hAnsi="宋体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lang w:bidi="ar"/>
              </w:rPr>
              <w:t>项  目  支  出  绩  效  目  标  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881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spacing w:line="480" w:lineRule="exact"/>
              <w:jc w:val="center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lang w:bidi="ar"/>
              </w:rPr>
              <w:t>（2021年）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预算单位</w:t>
            </w:r>
          </w:p>
        </w:tc>
        <w:tc>
          <w:tcPr>
            <w:tcW w:w="389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楷体_GB2312" w:hAnsi="Arial" w:eastAsia="楷体_GB2312" w:cs="楷体_GB2312"/>
                <w:color w:val="000000"/>
                <w:kern w:val="0"/>
                <w:sz w:val="20"/>
                <w:szCs w:val="20"/>
                <w:lang w:bidi="ar"/>
              </w:rPr>
              <w:t>哈密市伊州区档案局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  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项目名称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档案事业费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项目资金（万元）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年度资金总额：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其中：财政拨款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6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.00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1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其他资金</w:t>
            </w:r>
          </w:p>
        </w:tc>
        <w:tc>
          <w:tcPr>
            <w:tcW w:w="118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 xml:space="preserve">  0.00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项目总体目标</w:t>
            </w:r>
          </w:p>
        </w:tc>
        <w:tc>
          <w:tcPr>
            <w:tcW w:w="75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保证档案局（馆）各项业务工作正常开展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一级指标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二级指标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三级指标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档案卷数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100000卷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档案馆所需电费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24000度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档案馆正常运行所需办公用品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ind w:firstLine="800" w:firstLineChars="40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档案整理按时完成率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档案整理合格率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 =100%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时效指标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项目开始时间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2021年1月1日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项目结束时间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档案整理每件成本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≤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3元/卷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ind w:firstLine="1080" w:firstLineChars="60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档案馆电费每度成本 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≤0.5元/度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ind w:firstLine="1080" w:firstLineChars="600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档案馆办公用品购买成本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≤10000元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经济效益指标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提高档案数字查询利用率，节约人力成本。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明显提高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档案管理为全区经济社会发展服务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 明显提高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可持续影响指标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项目可持续时间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≥5年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1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满意度指标</w:t>
            </w: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服务群众满意度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2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3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档案整理单位满意度</w:t>
            </w:r>
          </w:p>
        </w:tc>
        <w:tc>
          <w:tcPr>
            <w:tcW w:w="26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≥98%</w:t>
            </w:r>
          </w:p>
        </w:tc>
      </w:tr>
    </w:tbl>
    <w:p>
      <w:pPr>
        <w:widowControl/>
        <w:spacing w:line="600" w:lineRule="exact"/>
        <w:rPr>
          <w:rFonts w:ascii="仿宋_GB2312" w:hAnsi="宋体" w:eastAsia="仿宋_GB2312" w:cs="宋体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numberInDash"/>
          <w:cols w:space="425" w:num="1"/>
          <w:docGrid w:type="lines" w:linePitch="312" w:charSpace="0"/>
        </w:sectPr>
      </w:pPr>
    </w:p>
    <w:p>
      <w:pPr>
        <w:widowControl/>
        <w:spacing w:line="520" w:lineRule="exact"/>
        <w:ind w:firstLine="630" w:firstLineChars="196"/>
        <w:jc w:val="lef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（五）其他需说明的事项</w:t>
      </w:r>
    </w:p>
    <w:p>
      <w:pPr>
        <w:spacing w:line="580" w:lineRule="exact"/>
        <w:ind w:firstLine="64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哈密市伊州区委档案局无其他需说明的事项。</w:t>
      </w: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第四部分  名词解释</w:t>
      </w:r>
    </w:p>
    <w:p>
      <w:pPr>
        <w:widowControl/>
        <w:spacing w:before="156" w:beforeLines="50" w:line="52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</w:p>
    <w:p>
      <w:pPr>
        <w:widowControl/>
        <w:spacing w:line="520" w:lineRule="exact"/>
        <w:ind w:firstLine="64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名词解释：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一、财政拨款：</w:t>
      </w:r>
      <w:r>
        <w:rPr>
          <w:rFonts w:hint="eastAsia" w:ascii="仿宋_GB2312" w:eastAsia="仿宋_GB2312"/>
          <w:sz w:val="32"/>
          <w:szCs w:val="32"/>
        </w:rPr>
        <w:t>指由一般公共预算、政府性基金预算、国有资本经营预算安排的财政拨款数。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二、一般公共预算：</w:t>
      </w:r>
      <w:r>
        <w:rPr>
          <w:rFonts w:hint="eastAsia" w:ascii="仿宋_GB2312" w:eastAsia="仿宋_GB2312"/>
          <w:spacing w:val="-6"/>
          <w:sz w:val="32"/>
          <w:szCs w:val="32"/>
        </w:rPr>
        <w:t>包括公共财政拨款（补助）资金、专项收入。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三、基本支出：</w:t>
      </w:r>
      <w:r>
        <w:rPr>
          <w:rFonts w:hint="eastAsia" w:ascii="仿宋_GB2312" w:eastAsia="仿宋_GB2312"/>
          <w:sz w:val="32"/>
          <w:szCs w:val="32"/>
        </w:rPr>
        <w:t>包括人员经费、商品和服务支出（定额）。其中，人员经费包括工资福利支出、对个人和家庭的补助。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四、项目支出：</w:t>
      </w:r>
      <w:r>
        <w:rPr>
          <w:rFonts w:hint="eastAsia" w:ascii="仿宋_GB2312" w:eastAsia="仿宋_GB2312"/>
          <w:sz w:val="32"/>
          <w:szCs w:val="32"/>
        </w:rPr>
        <w:t>部门支出预算的组成部分，是自治区本级部门为完成其特定的行政任务或事业发展目标，在基本支出预算之外编制的年度项目支出计划。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五、“三公”经费：</w:t>
      </w:r>
      <w:r>
        <w:rPr>
          <w:rFonts w:hint="eastAsia" w:ascii="仿宋_GB2312" w:eastAsia="仿宋_GB2312"/>
          <w:sz w:val="32"/>
          <w:szCs w:val="32"/>
        </w:rPr>
        <w:t>指自治区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>
      <w:pPr>
        <w:spacing w:line="520" w:lineRule="exact"/>
        <w:ind w:firstLine="642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六、机关运行经费：</w:t>
      </w:r>
      <w:r>
        <w:rPr>
          <w:rFonts w:hint="eastAsia" w:ascii="仿宋_GB2312" w:eastAsia="仿宋_GB2312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560" w:lineRule="exact"/>
        <w:ind w:left="3830" w:leftChars="1824"/>
        <w:jc w:val="righ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w:t>哈密市伊州区档案局部门</w:t>
      </w:r>
    </w:p>
    <w:p>
      <w:pPr>
        <w:spacing w:line="560" w:lineRule="exact"/>
        <w:ind w:firstLine="4160" w:firstLineChars="1300"/>
        <w:jc w:val="right"/>
        <w:rPr>
          <w:rFonts w:ascii="仿宋" w:hAnsi="仿宋" w:eastAsia="仿宋" w:cs="宋体"/>
          <w:sz w:val="32"/>
          <w:szCs w:val="32"/>
        </w:rPr>
      </w:pPr>
      <w:r>
        <w:rPr>
          <w:rFonts w:ascii="仿宋" w:hAnsi="仿宋" w:eastAsia="仿宋" w:cs="宋体"/>
          <w:sz w:val="32"/>
          <w:szCs w:val="32"/>
        </w:rPr>
        <w:t>20</w:t>
      </w:r>
      <w:r>
        <w:rPr>
          <w:rFonts w:hint="eastAsia" w:ascii="仿宋" w:hAnsi="仿宋" w:eastAsia="仿宋" w:cs="宋体"/>
          <w:sz w:val="32"/>
          <w:szCs w:val="32"/>
        </w:rPr>
        <w:t>21年2月</w:t>
      </w:r>
      <w:r>
        <w:rPr>
          <w:rFonts w:ascii="仿宋" w:hAnsi="仿宋" w:eastAsia="仿宋" w:cs="宋体"/>
          <w:sz w:val="32"/>
          <w:szCs w:val="32"/>
        </w:rPr>
        <w:t>8</w:t>
      </w:r>
      <w:r>
        <w:rPr>
          <w:rFonts w:hint="eastAsia" w:ascii="仿宋" w:hAnsi="仿宋" w:eastAsia="仿宋" w:cs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32 -</w:t>
    </w:r>
    <w:r>
      <w:rPr>
        <w:rFonts w:ascii="宋体" w:hAnsi="宋体" w:eastAsia="宋体"/>
        <w:sz w:val="28"/>
        <w:szCs w:val="2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lNDhjYjU1ZDRiZjdkODc4YTYwNDA5YTJjYzE0ZWEifQ=="/>
  </w:docVars>
  <w:rsids>
    <w:rsidRoot w:val="00172A27"/>
    <w:rsid w:val="000276F0"/>
    <w:rsid w:val="00172A27"/>
    <w:rsid w:val="00276DB4"/>
    <w:rsid w:val="00297211"/>
    <w:rsid w:val="002A5193"/>
    <w:rsid w:val="002E6C07"/>
    <w:rsid w:val="003963A9"/>
    <w:rsid w:val="003B2E10"/>
    <w:rsid w:val="00413DC8"/>
    <w:rsid w:val="00417A43"/>
    <w:rsid w:val="0046025E"/>
    <w:rsid w:val="005C5310"/>
    <w:rsid w:val="00675D94"/>
    <w:rsid w:val="0075378C"/>
    <w:rsid w:val="007F4B14"/>
    <w:rsid w:val="009C0814"/>
    <w:rsid w:val="009F0D46"/>
    <w:rsid w:val="00A52BD2"/>
    <w:rsid w:val="00B96E20"/>
    <w:rsid w:val="00C25857"/>
    <w:rsid w:val="00E61F2A"/>
    <w:rsid w:val="00F27A94"/>
    <w:rsid w:val="00F51E23"/>
    <w:rsid w:val="00FB2DEB"/>
    <w:rsid w:val="00FC3106"/>
    <w:rsid w:val="0141059C"/>
    <w:rsid w:val="01E4456C"/>
    <w:rsid w:val="025C7CFD"/>
    <w:rsid w:val="02A7715F"/>
    <w:rsid w:val="035F379F"/>
    <w:rsid w:val="039F6E71"/>
    <w:rsid w:val="04F06D2E"/>
    <w:rsid w:val="054A2D60"/>
    <w:rsid w:val="055F5B89"/>
    <w:rsid w:val="05C54C6E"/>
    <w:rsid w:val="061F7902"/>
    <w:rsid w:val="075340C3"/>
    <w:rsid w:val="07895B33"/>
    <w:rsid w:val="07E93B99"/>
    <w:rsid w:val="08606E10"/>
    <w:rsid w:val="08DA08F3"/>
    <w:rsid w:val="096C6ABF"/>
    <w:rsid w:val="099937E0"/>
    <w:rsid w:val="0A343837"/>
    <w:rsid w:val="0A6D317D"/>
    <w:rsid w:val="0AB841DE"/>
    <w:rsid w:val="0C002FBD"/>
    <w:rsid w:val="0C48097C"/>
    <w:rsid w:val="0D302FA1"/>
    <w:rsid w:val="0EB0472C"/>
    <w:rsid w:val="0EB77721"/>
    <w:rsid w:val="0EE45D3F"/>
    <w:rsid w:val="10B677E9"/>
    <w:rsid w:val="122A3D14"/>
    <w:rsid w:val="13021308"/>
    <w:rsid w:val="13432C44"/>
    <w:rsid w:val="1383313F"/>
    <w:rsid w:val="13D30B33"/>
    <w:rsid w:val="13DC09B6"/>
    <w:rsid w:val="14324D3A"/>
    <w:rsid w:val="14A520F2"/>
    <w:rsid w:val="14B45BBB"/>
    <w:rsid w:val="14CE3103"/>
    <w:rsid w:val="15347293"/>
    <w:rsid w:val="1578682F"/>
    <w:rsid w:val="158D6E7F"/>
    <w:rsid w:val="15AD5A8D"/>
    <w:rsid w:val="16005E52"/>
    <w:rsid w:val="16507261"/>
    <w:rsid w:val="16E13C3A"/>
    <w:rsid w:val="171869FE"/>
    <w:rsid w:val="176C1BCE"/>
    <w:rsid w:val="17DA7F99"/>
    <w:rsid w:val="18DE4ABA"/>
    <w:rsid w:val="194A5DCF"/>
    <w:rsid w:val="194B53AE"/>
    <w:rsid w:val="1BB52015"/>
    <w:rsid w:val="1BE50BC7"/>
    <w:rsid w:val="1C0E1BFF"/>
    <w:rsid w:val="1C6D31E5"/>
    <w:rsid w:val="1CB54A42"/>
    <w:rsid w:val="1D091AF6"/>
    <w:rsid w:val="1DAA19E3"/>
    <w:rsid w:val="1DE31A53"/>
    <w:rsid w:val="1DFA3ED2"/>
    <w:rsid w:val="1EEC3F3A"/>
    <w:rsid w:val="200404C5"/>
    <w:rsid w:val="20D15788"/>
    <w:rsid w:val="21A216F5"/>
    <w:rsid w:val="22DB0BFE"/>
    <w:rsid w:val="23880301"/>
    <w:rsid w:val="25BC6BE2"/>
    <w:rsid w:val="26332F16"/>
    <w:rsid w:val="271C1F9C"/>
    <w:rsid w:val="27AF562E"/>
    <w:rsid w:val="27D856ED"/>
    <w:rsid w:val="285E1873"/>
    <w:rsid w:val="28E422DE"/>
    <w:rsid w:val="2A1F2FEA"/>
    <w:rsid w:val="2D16024C"/>
    <w:rsid w:val="2D6D412B"/>
    <w:rsid w:val="2EC97451"/>
    <w:rsid w:val="2EE81A2D"/>
    <w:rsid w:val="2F065F48"/>
    <w:rsid w:val="2F0C3F6E"/>
    <w:rsid w:val="301B54A9"/>
    <w:rsid w:val="30290404"/>
    <w:rsid w:val="32193A34"/>
    <w:rsid w:val="32BF214A"/>
    <w:rsid w:val="33FE43CD"/>
    <w:rsid w:val="34B44968"/>
    <w:rsid w:val="35FF7040"/>
    <w:rsid w:val="371E18C1"/>
    <w:rsid w:val="373C60F0"/>
    <w:rsid w:val="380F612D"/>
    <w:rsid w:val="382D1904"/>
    <w:rsid w:val="387C28EC"/>
    <w:rsid w:val="38FA3B4D"/>
    <w:rsid w:val="396151BF"/>
    <w:rsid w:val="3A2565D9"/>
    <w:rsid w:val="3A784AF0"/>
    <w:rsid w:val="3B1052CA"/>
    <w:rsid w:val="3B2F5E5D"/>
    <w:rsid w:val="3B396838"/>
    <w:rsid w:val="3BC12BCE"/>
    <w:rsid w:val="3C06087B"/>
    <w:rsid w:val="3C2D32F7"/>
    <w:rsid w:val="3D3122D3"/>
    <w:rsid w:val="3DE0104A"/>
    <w:rsid w:val="3E6578B9"/>
    <w:rsid w:val="3E8F227D"/>
    <w:rsid w:val="3EF56975"/>
    <w:rsid w:val="3F5D4F56"/>
    <w:rsid w:val="40F74986"/>
    <w:rsid w:val="41210297"/>
    <w:rsid w:val="41771DAD"/>
    <w:rsid w:val="423C6DD0"/>
    <w:rsid w:val="42F628D9"/>
    <w:rsid w:val="4335575A"/>
    <w:rsid w:val="43E64FEF"/>
    <w:rsid w:val="43F350A6"/>
    <w:rsid w:val="44F76F52"/>
    <w:rsid w:val="46390934"/>
    <w:rsid w:val="46BA5104"/>
    <w:rsid w:val="46F507E8"/>
    <w:rsid w:val="470E7F24"/>
    <w:rsid w:val="4775761A"/>
    <w:rsid w:val="47E87DA8"/>
    <w:rsid w:val="481E5015"/>
    <w:rsid w:val="48942532"/>
    <w:rsid w:val="496E7BCE"/>
    <w:rsid w:val="4A6D55ED"/>
    <w:rsid w:val="4C4771A6"/>
    <w:rsid w:val="4C967239"/>
    <w:rsid w:val="4DDE7A8E"/>
    <w:rsid w:val="4E8373A7"/>
    <w:rsid w:val="4E9F2D72"/>
    <w:rsid w:val="4F6F5A36"/>
    <w:rsid w:val="4FB871EF"/>
    <w:rsid w:val="4FD073B6"/>
    <w:rsid w:val="50444367"/>
    <w:rsid w:val="51153266"/>
    <w:rsid w:val="51DB0AC8"/>
    <w:rsid w:val="521713C5"/>
    <w:rsid w:val="522475DF"/>
    <w:rsid w:val="53324A24"/>
    <w:rsid w:val="556A0C0D"/>
    <w:rsid w:val="557F7B6D"/>
    <w:rsid w:val="55861E30"/>
    <w:rsid w:val="55995D03"/>
    <w:rsid w:val="55C72E6A"/>
    <w:rsid w:val="55F45339"/>
    <w:rsid w:val="55F62D83"/>
    <w:rsid w:val="56506906"/>
    <w:rsid w:val="56E6281E"/>
    <w:rsid w:val="580B213D"/>
    <w:rsid w:val="58947BD7"/>
    <w:rsid w:val="58BF19A1"/>
    <w:rsid w:val="5B8E7BC6"/>
    <w:rsid w:val="5B9E150A"/>
    <w:rsid w:val="5BA87B40"/>
    <w:rsid w:val="5BEB34C6"/>
    <w:rsid w:val="5C1A6110"/>
    <w:rsid w:val="5C8C449A"/>
    <w:rsid w:val="5E3B01FA"/>
    <w:rsid w:val="5E3D22A9"/>
    <w:rsid w:val="5E850833"/>
    <w:rsid w:val="5F364507"/>
    <w:rsid w:val="5F8C1DA1"/>
    <w:rsid w:val="60172EB2"/>
    <w:rsid w:val="612403A5"/>
    <w:rsid w:val="61427937"/>
    <w:rsid w:val="6197787D"/>
    <w:rsid w:val="62E72F1D"/>
    <w:rsid w:val="63201D89"/>
    <w:rsid w:val="63392D83"/>
    <w:rsid w:val="633E4E82"/>
    <w:rsid w:val="64062900"/>
    <w:rsid w:val="652458AE"/>
    <w:rsid w:val="653D38FC"/>
    <w:rsid w:val="65836578"/>
    <w:rsid w:val="66225DE3"/>
    <w:rsid w:val="66710EFA"/>
    <w:rsid w:val="67516BF8"/>
    <w:rsid w:val="6772167F"/>
    <w:rsid w:val="67DB479A"/>
    <w:rsid w:val="685923E8"/>
    <w:rsid w:val="68D354E3"/>
    <w:rsid w:val="6900139C"/>
    <w:rsid w:val="69170124"/>
    <w:rsid w:val="696761B7"/>
    <w:rsid w:val="697A6023"/>
    <w:rsid w:val="698777F3"/>
    <w:rsid w:val="6A14108B"/>
    <w:rsid w:val="6AB37F5D"/>
    <w:rsid w:val="6AFD5756"/>
    <w:rsid w:val="6B8C3D39"/>
    <w:rsid w:val="6C6A544A"/>
    <w:rsid w:val="6CB7530E"/>
    <w:rsid w:val="6CB806BF"/>
    <w:rsid w:val="6D6E7B2B"/>
    <w:rsid w:val="6E56798F"/>
    <w:rsid w:val="6E9D5BFA"/>
    <w:rsid w:val="6EB179F3"/>
    <w:rsid w:val="6F4550A9"/>
    <w:rsid w:val="702F7B7E"/>
    <w:rsid w:val="705B3B32"/>
    <w:rsid w:val="70F376B4"/>
    <w:rsid w:val="7105397E"/>
    <w:rsid w:val="713234A2"/>
    <w:rsid w:val="715F395B"/>
    <w:rsid w:val="725058D0"/>
    <w:rsid w:val="725901C5"/>
    <w:rsid w:val="733637F0"/>
    <w:rsid w:val="7362619A"/>
    <w:rsid w:val="737C305C"/>
    <w:rsid w:val="73C71720"/>
    <w:rsid w:val="74AA3735"/>
    <w:rsid w:val="74B22268"/>
    <w:rsid w:val="75245665"/>
    <w:rsid w:val="7525391E"/>
    <w:rsid w:val="75740801"/>
    <w:rsid w:val="76706914"/>
    <w:rsid w:val="779D56EB"/>
    <w:rsid w:val="77BA5493"/>
    <w:rsid w:val="77BC4459"/>
    <w:rsid w:val="78171C2C"/>
    <w:rsid w:val="785036FF"/>
    <w:rsid w:val="787D20A3"/>
    <w:rsid w:val="794967FB"/>
    <w:rsid w:val="794E0304"/>
    <w:rsid w:val="796B01FC"/>
    <w:rsid w:val="7A5500C2"/>
    <w:rsid w:val="7AC776C7"/>
    <w:rsid w:val="7B161B95"/>
    <w:rsid w:val="7B23005D"/>
    <w:rsid w:val="7B693412"/>
    <w:rsid w:val="7BAE2A78"/>
    <w:rsid w:val="7BDD2440"/>
    <w:rsid w:val="7C46528D"/>
    <w:rsid w:val="7C8C1689"/>
    <w:rsid w:val="7CB10464"/>
    <w:rsid w:val="7E172D48"/>
    <w:rsid w:val="7E512F3C"/>
    <w:rsid w:val="7FAB019A"/>
    <w:rsid w:val="7FD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1528</Words>
  <Characters>8716</Characters>
  <Lines>72</Lines>
  <Paragraphs>20</Paragraphs>
  <TotalTime>43</TotalTime>
  <ScaleCrop>false</ScaleCrop>
  <LinksUpToDate>false</LinksUpToDate>
  <CharactersWithSpaces>10224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Administrator.USER-20180508TB</dc:creator>
  <cp:lastModifiedBy>CaiGou</cp:lastModifiedBy>
  <dcterms:modified xsi:type="dcterms:W3CDTF">2024-01-09T08:19:53Z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84152F51E04C4652908D779B77B5EFB0_13</vt:lpwstr>
  </property>
</Properties>
</file>